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498DA" w14:textId="6F08BAB6" w:rsidR="00E544D6" w:rsidRPr="00305B79" w:rsidRDefault="00E544D6" w:rsidP="00E544D6">
      <w:pPr>
        <w:jc w:val="center"/>
      </w:pPr>
    </w:p>
    <w:sdt>
      <w:sdtPr>
        <w:rPr>
          <w:rFonts w:eastAsia="Times New Roman" w:cs="Times New Roman"/>
          <w:b w:val="0"/>
          <w:sz w:val="24"/>
          <w:szCs w:val="24"/>
        </w:rPr>
        <w:id w:val="999391106"/>
        <w:docPartObj>
          <w:docPartGallery w:val="Table of Contents"/>
          <w:docPartUnique/>
        </w:docPartObj>
      </w:sdtPr>
      <w:sdtEndPr>
        <w:rPr>
          <w:bCs/>
          <w:sz w:val="22"/>
        </w:rPr>
      </w:sdtEndPr>
      <w:sdtContent>
        <w:p w14:paraId="64F5F8E9" w14:textId="72509121" w:rsidR="005D2571" w:rsidRPr="00B76DB6" w:rsidRDefault="005D2571" w:rsidP="000868AA">
          <w:pPr>
            <w:pStyle w:val="Hlavikaobsahu"/>
            <w:tabs>
              <w:tab w:val="left" w:pos="3330"/>
              <w:tab w:val="left" w:pos="5910"/>
            </w:tabs>
            <w:rPr>
              <w:sz w:val="24"/>
              <w:szCs w:val="24"/>
            </w:rPr>
          </w:pPr>
          <w:r w:rsidRPr="00B76DB6">
            <w:rPr>
              <w:sz w:val="24"/>
              <w:szCs w:val="24"/>
            </w:rPr>
            <w:t>O</w:t>
          </w:r>
          <w:r w:rsidR="00B76DB6">
            <w:rPr>
              <w:sz w:val="24"/>
              <w:szCs w:val="24"/>
            </w:rPr>
            <w:t>BSAH:</w:t>
          </w:r>
          <w:r w:rsidR="00C12382">
            <w:rPr>
              <w:sz w:val="24"/>
              <w:szCs w:val="24"/>
            </w:rPr>
            <w:tab/>
          </w:r>
          <w:r w:rsidR="000868AA">
            <w:rPr>
              <w:sz w:val="24"/>
              <w:szCs w:val="24"/>
            </w:rPr>
            <w:tab/>
          </w:r>
        </w:p>
        <w:p w14:paraId="7C304017" w14:textId="4ED7F88D" w:rsidR="009365A6" w:rsidRDefault="00CF5230">
          <w:pPr>
            <w:pStyle w:val="Obsah1"/>
            <w:tabs>
              <w:tab w:val="left" w:pos="480"/>
              <w:tab w:val="right" w:leader="dot" w:pos="9062"/>
            </w:tabs>
            <w:rPr>
              <w:rFonts w:asciiTheme="minorHAnsi" w:eastAsiaTheme="minorEastAsia" w:hAnsiTheme="minorHAnsi" w:cstheme="minorBidi"/>
              <w:b w:val="0"/>
              <w:bCs w:val="0"/>
              <w:caps w:val="0"/>
              <w:noProof/>
              <w:kern w:val="2"/>
              <w:szCs w:val="22"/>
              <w14:ligatures w14:val="standardContextual"/>
            </w:rPr>
          </w:pPr>
          <w:r>
            <w:fldChar w:fldCharType="begin"/>
          </w:r>
          <w:r>
            <w:instrText xml:space="preserve"> TOC \o "1-1" \h \z \u </w:instrText>
          </w:r>
          <w:r>
            <w:fldChar w:fldCharType="separate"/>
          </w:r>
          <w:hyperlink w:anchor="_Toc138632956" w:history="1">
            <w:r w:rsidR="009365A6" w:rsidRPr="00B659FF">
              <w:rPr>
                <w:rStyle w:val="Hypertextovprepojenie"/>
                <w:noProof/>
              </w:rPr>
              <w:t>1.</w:t>
            </w:r>
            <w:r w:rsidR="009365A6">
              <w:rPr>
                <w:rFonts w:asciiTheme="minorHAnsi" w:eastAsiaTheme="minorEastAsia" w:hAnsiTheme="minorHAnsi" w:cstheme="minorBidi"/>
                <w:b w:val="0"/>
                <w:bCs w:val="0"/>
                <w:caps w:val="0"/>
                <w:noProof/>
                <w:kern w:val="2"/>
                <w:szCs w:val="22"/>
                <w14:ligatures w14:val="standardContextual"/>
              </w:rPr>
              <w:tab/>
            </w:r>
            <w:r w:rsidR="009365A6" w:rsidRPr="00B659FF">
              <w:rPr>
                <w:rStyle w:val="Hypertextovprepojenie"/>
                <w:noProof/>
              </w:rPr>
              <w:t>IDENTIFIKAČNÉ ÚDAJE</w:t>
            </w:r>
            <w:r w:rsidR="009365A6">
              <w:rPr>
                <w:noProof/>
                <w:webHidden/>
              </w:rPr>
              <w:tab/>
            </w:r>
            <w:r w:rsidR="009365A6">
              <w:rPr>
                <w:noProof/>
                <w:webHidden/>
              </w:rPr>
              <w:fldChar w:fldCharType="begin"/>
            </w:r>
            <w:r w:rsidR="009365A6">
              <w:rPr>
                <w:noProof/>
                <w:webHidden/>
              </w:rPr>
              <w:instrText xml:space="preserve"> PAGEREF _Toc138632956 \h </w:instrText>
            </w:r>
            <w:r w:rsidR="009365A6">
              <w:rPr>
                <w:noProof/>
                <w:webHidden/>
              </w:rPr>
            </w:r>
            <w:r w:rsidR="009365A6">
              <w:rPr>
                <w:noProof/>
                <w:webHidden/>
              </w:rPr>
              <w:fldChar w:fldCharType="separate"/>
            </w:r>
            <w:r w:rsidR="00AC756C">
              <w:rPr>
                <w:noProof/>
                <w:webHidden/>
              </w:rPr>
              <w:t>2</w:t>
            </w:r>
            <w:r w:rsidR="009365A6">
              <w:rPr>
                <w:noProof/>
                <w:webHidden/>
              </w:rPr>
              <w:fldChar w:fldCharType="end"/>
            </w:r>
          </w:hyperlink>
        </w:p>
        <w:p w14:paraId="6217AA77" w14:textId="48BBA983" w:rsidR="009365A6" w:rsidRDefault="00000000">
          <w:pPr>
            <w:pStyle w:val="Obsah1"/>
            <w:tabs>
              <w:tab w:val="left" w:pos="480"/>
              <w:tab w:val="right" w:leader="dot" w:pos="9062"/>
            </w:tabs>
            <w:rPr>
              <w:rFonts w:asciiTheme="minorHAnsi" w:eastAsiaTheme="minorEastAsia" w:hAnsiTheme="minorHAnsi" w:cstheme="minorBidi"/>
              <w:b w:val="0"/>
              <w:bCs w:val="0"/>
              <w:caps w:val="0"/>
              <w:noProof/>
              <w:kern w:val="2"/>
              <w:szCs w:val="22"/>
              <w14:ligatures w14:val="standardContextual"/>
            </w:rPr>
          </w:pPr>
          <w:hyperlink w:anchor="_Toc138632957" w:history="1">
            <w:r w:rsidR="009365A6" w:rsidRPr="00B659FF">
              <w:rPr>
                <w:rStyle w:val="Hypertextovprepojenie"/>
                <w:rFonts w:cs="Arial"/>
                <w:noProof/>
              </w:rPr>
              <w:t>2.</w:t>
            </w:r>
            <w:r w:rsidR="009365A6">
              <w:rPr>
                <w:rFonts w:asciiTheme="minorHAnsi" w:eastAsiaTheme="minorEastAsia" w:hAnsiTheme="minorHAnsi" w:cstheme="minorBidi"/>
                <w:b w:val="0"/>
                <w:bCs w:val="0"/>
                <w:caps w:val="0"/>
                <w:noProof/>
                <w:kern w:val="2"/>
                <w:szCs w:val="22"/>
                <w14:ligatures w14:val="standardContextual"/>
              </w:rPr>
              <w:tab/>
            </w:r>
            <w:r w:rsidR="009365A6" w:rsidRPr="00B659FF">
              <w:rPr>
                <w:rStyle w:val="Hypertextovprepojenie"/>
                <w:rFonts w:cs="Arial"/>
                <w:noProof/>
              </w:rPr>
              <w:t>PREDMET RIEŠENIA</w:t>
            </w:r>
            <w:r w:rsidR="009365A6">
              <w:rPr>
                <w:noProof/>
                <w:webHidden/>
              </w:rPr>
              <w:tab/>
            </w:r>
            <w:r w:rsidR="009365A6">
              <w:rPr>
                <w:noProof/>
                <w:webHidden/>
              </w:rPr>
              <w:fldChar w:fldCharType="begin"/>
            </w:r>
            <w:r w:rsidR="009365A6">
              <w:rPr>
                <w:noProof/>
                <w:webHidden/>
              </w:rPr>
              <w:instrText xml:space="preserve"> PAGEREF _Toc138632957 \h </w:instrText>
            </w:r>
            <w:r w:rsidR="009365A6">
              <w:rPr>
                <w:noProof/>
                <w:webHidden/>
              </w:rPr>
            </w:r>
            <w:r w:rsidR="009365A6">
              <w:rPr>
                <w:noProof/>
                <w:webHidden/>
              </w:rPr>
              <w:fldChar w:fldCharType="separate"/>
            </w:r>
            <w:r w:rsidR="00AC756C">
              <w:rPr>
                <w:noProof/>
                <w:webHidden/>
              </w:rPr>
              <w:t>3</w:t>
            </w:r>
            <w:r w:rsidR="009365A6">
              <w:rPr>
                <w:noProof/>
                <w:webHidden/>
              </w:rPr>
              <w:fldChar w:fldCharType="end"/>
            </w:r>
          </w:hyperlink>
        </w:p>
        <w:p w14:paraId="40F377AA" w14:textId="066B2C16" w:rsidR="009365A6" w:rsidRDefault="00000000">
          <w:pPr>
            <w:pStyle w:val="Obsah1"/>
            <w:tabs>
              <w:tab w:val="left" w:pos="480"/>
              <w:tab w:val="right" w:leader="dot" w:pos="9062"/>
            </w:tabs>
            <w:rPr>
              <w:rFonts w:asciiTheme="minorHAnsi" w:eastAsiaTheme="minorEastAsia" w:hAnsiTheme="minorHAnsi" w:cstheme="minorBidi"/>
              <w:b w:val="0"/>
              <w:bCs w:val="0"/>
              <w:caps w:val="0"/>
              <w:noProof/>
              <w:kern w:val="2"/>
              <w:szCs w:val="22"/>
              <w14:ligatures w14:val="standardContextual"/>
            </w:rPr>
          </w:pPr>
          <w:hyperlink w:anchor="_Toc138632958" w:history="1">
            <w:r w:rsidR="009365A6" w:rsidRPr="00B659FF">
              <w:rPr>
                <w:rStyle w:val="Hypertextovprepojenie"/>
                <w:rFonts w:cs="Arial"/>
                <w:noProof/>
              </w:rPr>
              <w:t>3.</w:t>
            </w:r>
            <w:r w:rsidR="009365A6">
              <w:rPr>
                <w:rFonts w:asciiTheme="minorHAnsi" w:eastAsiaTheme="minorEastAsia" w:hAnsiTheme="minorHAnsi" w:cstheme="minorBidi"/>
                <w:b w:val="0"/>
                <w:bCs w:val="0"/>
                <w:caps w:val="0"/>
                <w:noProof/>
                <w:kern w:val="2"/>
                <w:szCs w:val="22"/>
                <w14:ligatures w14:val="standardContextual"/>
              </w:rPr>
              <w:tab/>
            </w:r>
            <w:r w:rsidR="009365A6" w:rsidRPr="00B659FF">
              <w:rPr>
                <w:rStyle w:val="Hypertextovprepojenie"/>
                <w:rFonts w:cs="Arial"/>
                <w:noProof/>
              </w:rPr>
              <w:t>ZÁKLADNÉ TECHNICKÉ ÚDAJE</w:t>
            </w:r>
            <w:r w:rsidR="009365A6">
              <w:rPr>
                <w:noProof/>
                <w:webHidden/>
              </w:rPr>
              <w:tab/>
            </w:r>
            <w:r w:rsidR="009365A6">
              <w:rPr>
                <w:noProof/>
                <w:webHidden/>
              </w:rPr>
              <w:fldChar w:fldCharType="begin"/>
            </w:r>
            <w:r w:rsidR="009365A6">
              <w:rPr>
                <w:noProof/>
                <w:webHidden/>
              </w:rPr>
              <w:instrText xml:space="preserve"> PAGEREF _Toc138632958 \h </w:instrText>
            </w:r>
            <w:r w:rsidR="009365A6">
              <w:rPr>
                <w:noProof/>
                <w:webHidden/>
              </w:rPr>
            </w:r>
            <w:r w:rsidR="009365A6">
              <w:rPr>
                <w:noProof/>
                <w:webHidden/>
              </w:rPr>
              <w:fldChar w:fldCharType="separate"/>
            </w:r>
            <w:r w:rsidR="00AC756C">
              <w:rPr>
                <w:noProof/>
                <w:webHidden/>
              </w:rPr>
              <w:t>4</w:t>
            </w:r>
            <w:r w:rsidR="009365A6">
              <w:rPr>
                <w:noProof/>
                <w:webHidden/>
              </w:rPr>
              <w:fldChar w:fldCharType="end"/>
            </w:r>
          </w:hyperlink>
        </w:p>
        <w:p w14:paraId="574285D4" w14:textId="4BAF502E" w:rsidR="009365A6" w:rsidRDefault="00000000">
          <w:pPr>
            <w:pStyle w:val="Obsah1"/>
            <w:tabs>
              <w:tab w:val="left" w:pos="480"/>
              <w:tab w:val="right" w:leader="dot" w:pos="9062"/>
            </w:tabs>
            <w:rPr>
              <w:rFonts w:asciiTheme="minorHAnsi" w:eastAsiaTheme="minorEastAsia" w:hAnsiTheme="minorHAnsi" w:cstheme="minorBidi"/>
              <w:b w:val="0"/>
              <w:bCs w:val="0"/>
              <w:caps w:val="0"/>
              <w:noProof/>
              <w:kern w:val="2"/>
              <w:szCs w:val="22"/>
              <w14:ligatures w14:val="standardContextual"/>
            </w:rPr>
          </w:pPr>
          <w:hyperlink w:anchor="_Toc138632959" w:history="1">
            <w:r w:rsidR="009365A6" w:rsidRPr="00B659FF">
              <w:rPr>
                <w:rStyle w:val="Hypertextovprepojenie"/>
                <w:noProof/>
                <w:kern w:val="28"/>
                <w:lang w:eastAsia="pl-PL"/>
              </w:rPr>
              <w:t>4.</w:t>
            </w:r>
            <w:r w:rsidR="009365A6">
              <w:rPr>
                <w:rFonts w:asciiTheme="minorHAnsi" w:eastAsiaTheme="minorEastAsia" w:hAnsiTheme="minorHAnsi" w:cstheme="minorBidi"/>
                <w:b w:val="0"/>
                <w:bCs w:val="0"/>
                <w:caps w:val="0"/>
                <w:noProof/>
                <w:kern w:val="2"/>
                <w:szCs w:val="22"/>
                <w14:ligatures w14:val="standardContextual"/>
              </w:rPr>
              <w:tab/>
            </w:r>
            <w:r w:rsidR="009365A6" w:rsidRPr="00B659FF">
              <w:rPr>
                <w:rStyle w:val="Hypertextovprepojenie"/>
                <w:noProof/>
                <w:kern w:val="28"/>
                <w:lang w:eastAsia="pl-PL"/>
              </w:rPr>
              <w:t>Technický popis</w:t>
            </w:r>
            <w:r w:rsidR="009365A6">
              <w:rPr>
                <w:noProof/>
                <w:webHidden/>
              </w:rPr>
              <w:tab/>
            </w:r>
            <w:r w:rsidR="009365A6">
              <w:rPr>
                <w:noProof/>
                <w:webHidden/>
              </w:rPr>
              <w:fldChar w:fldCharType="begin"/>
            </w:r>
            <w:r w:rsidR="009365A6">
              <w:rPr>
                <w:noProof/>
                <w:webHidden/>
              </w:rPr>
              <w:instrText xml:space="preserve"> PAGEREF _Toc138632959 \h </w:instrText>
            </w:r>
            <w:r w:rsidR="009365A6">
              <w:rPr>
                <w:noProof/>
                <w:webHidden/>
              </w:rPr>
            </w:r>
            <w:r w:rsidR="009365A6">
              <w:rPr>
                <w:noProof/>
                <w:webHidden/>
              </w:rPr>
              <w:fldChar w:fldCharType="separate"/>
            </w:r>
            <w:r w:rsidR="00AC756C">
              <w:rPr>
                <w:noProof/>
                <w:webHidden/>
              </w:rPr>
              <w:t>6</w:t>
            </w:r>
            <w:r w:rsidR="009365A6">
              <w:rPr>
                <w:noProof/>
                <w:webHidden/>
              </w:rPr>
              <w:fldChar w:fldCharType="end"/>
            </w:r>
          </w:hyperlink>
        </w:p>
        <w:p w14:paraId="2E150463" w14:textId="6D45A5B7" w:rsidR="009365A6" w:rsidRDefault="00000000">
          <w:pPr>
            <w:pStyle w:val="Obsah1"/>
            <w:tabs>
              <w:tab w:val="left" w:pos="480"/>
              <w:tab w:val="right" w:leader="dot" w:pos="9062"/>
            </w:tabs>
            <w:rPr>
              <w:rFonts w:asciiTheme="minorHAnsi" w:eastAsiaTheme="minorEastAsia" w:hAnsiTheme="minorHAnsi" w:cstheme="minorBidi"/>
              <w:b w:val="0"/>
              <w:bCs w:val="0"/>
              <w:caps w:val="0"/>
              <w:noProof/>
              <w:kern w:val="2"/>
              <w:szCs w:val="22"/>
              <w14:ligatures w14:val="standardContextual"/>
            </w:rPr>
          </w:pPr>
          <w:hyperlink w:anchor="_Toc138632960" w:history="1">
            <w:r w:rsidR="009365A6" w:rsidRPr="00B659FF">
              <w:rPr>
                <w:rStyle w:val="Hypertextovprepojenie"/>
                <w:noProof/>
                <w:kern w:val="28"/>
                <w:lang w:eastAsia="pl-PL"/>
              </w:rPr>
              <w:t>5.</w:t>
            </w:r>
            <w:r w:rsidR="009365A6">
              <w:rPr>
                <w:rFonts w:asciiTheme="minorHAnsi" w:eastAsiaTheme="minorEastAsia" w:hAnsiTheme="minorHAnsi" w:cstheme="minorBidi"/>
                <w:b w:val="0"/>
                <w:bCs w:val="0"/>
                <w:caps w:val="0"/>
                <w:noProof/>
                <w:kern w:val="2"/>
                <w:szCs w:val="22"/>
                <w14:ligatures w14:val="standardContextual"/>
              </w:rPr>
              <w:tab/>
            </w:r>
            <w:r w:rsidR="009365A6" w:rsidRPr="00B659FF">
              <w:rPr>
                <w:rStyle w:val="Hypertextovprepojenie"/>
                <w:noProof/>
                <w:kern w:val="28"/>
                <w:lang w:eastAsia="pl-PL"/>
              </w:rPr>
              <w:t>Návod na montáž</w:t>
            </w:r>
            <w:r w:rsidR="009365A6">
              <w:rPr>
                <w:noProof/>
                <w:webHidden/>
              </w:rPr>
              <w:tab/>
            </w:r>
            <w:r w:rsidR="009365A6">
              <w:rPr>
                <w:noProof/>
                <w:webHidden/>
              </w:rPr>
              <w:fldChar w:fldCharType="begin"/>
            </w:r>
            <w:r w:rsidR="009365A6">
              <w:rPr>
                <w:noProof/>
                <w:webHidden/>
              </w:rPr>
              <w:instrText xml:space="preserve"> PAGEREF _Toc138632960 \h </w:instrText>
            </w:r>
            <w:r w:rsidR="009365A6">
              <w:rPr>
                <w:noProof/>
                <w:webHidden/>
              </w:rPr>
            </w:r>
            <w:r w:rsidR="009365A6">
              <w:rPr>
                <w:noProof/>
                <w:webHidden/>
              </w:rPr>
              <w:fldChar w:fldCharType="separate"/>
            </w:r>
            <w:r w:rsidR="00AC756C">
              <w:rPr>
                <w:noProof/>
                <w:webHidden/>
              </w:rPr>
              <w:t>9</w:t>
            </w:r>
            <w:r w:rsidR="009365A6">
              <w:rPr>
                <w:noProof/>
                <w:webHidden/>
              </w:rPr>
              <w:fldChar w:fldCharType="end"/>
            </w:r>
          </w:hyperlink>
        </w:p>
        <w:p w14:paraId="775612CB" w14:textId="490AA395" w:rsidR="009365A6" w:rsidRDefault="00000000">
          <w:pPr>
            <w:pStyle w:val="Obsah1"/>
            <w:tabs>
              <w:tab w:val="left" w:pos="480"/>
              <w:tab w:val="right" w:leader="dot" w:pos="9062"/>
            </w:tabs>
            <w:rPr>
              <w:rFonts w:asciiTheme="minorHAnsi" w:eastAsiaTheme="minorEastAsia" w:hAnsiTheme="minorHAnsi" w:cstheme="minorBidi"/>
              <w:b w:val="0"/>
              <w:bCs w:val="0"/>
              <w:caps w:val="0"/>
              <w:noProof/>
              <w:kern w:val="2"/>
              <w:szCs w:val="22"/>
              <w14:ligatures w14:val="standardContextual"/>
            </w:rPr>
          </w:pPr>
          <w:hyperlink w:anchor="_Toc138632961" w:history="1">
            <w:r w:rsidR="009365A6" w:rsidRPr="00B659FF">
              <w:rPr>
                <w:rStyle w:val="Hypertextovprepojenie"/>
                <w:noProof/>
                <w:kern w:val="28"/>
                <w:lang w:eastAsia="pl-PL"/>
              </w:rPr>
              <w:t>6.</w:t>
            </w:r>
            <w:r w:rsidR="009365A6">
              <w:rPr>
                <w:rFonts w:asciiTheme="minorHAnsi" w:eastAsiaTheme="minorEastAsia" w:hAnsiTheme="minorHAnsi" w:cstheme="minorBidi"/>
                <w:b w:val="0"/>
                <w:bCs w:val="0"/>
                <w:caps w:val="0"/>
                <w:noProof/>
                <w:kern w:val="2"/>
                <w:szCs w:val="22"/>
                <w14:ligatures w14:val="standardContextual"/>
              </w:rPr>
              <w:tab/>
            </w:r>
            <w:r w:rsidR="009365A6" w:rsidRPr="00B659FF">
              <w:rPr>
                <w:rStyle w:val="Hypertextovprepojenie"/>
                <w:noProof/>
                <w:kern w:val="28"/>
                <w:lang w:eastAsia="pl-PL"/>
              </w:rPr>
              <w:t>Návod na obsluhu a bezpečné používanie</w:t>
            </w:r>
            <w:r w:rsidR="009365A6">
              <w:rPr>
                <w:noProof/>
                <w:webHidden/>
              </w:rPr>
              <w:tab/>
            </w:r>
            <w:r w:rsidR="009365A6">
              <w:rPr>
                <w:noProof/>
                <w:webHidden/>
              </w:rPr>
              <w:fldChar w:fldCharType="begin"/>
            </w:r>
            <w:r w:rsidR="009365A6">
              <w:rPr>
                <w:noProof/>
                <w:webHidden/>
              </w:rPr>
              <w:instrText xml:space="preserve"> PAGEREF _Toc138632961 \h </w:instrText>
            </w:r>
            <w:r w:rsidR="009365A6">
              <w:rPr>
                <w:noProof/>
                <w:webHidden/>
              </w:rPr>
            </w:r>
            <w:r w:rsidR="009365A6">
              <w:rPr>
                <w:noProof/>
                <w:webHidden/>
              </w:rPr>
              <w:fldChar w:fldCharType="separate"/>
            </w:r>
            <w:r w:rsidR="00AC756C">
              <w:rPr>
                <w:noProof/>
                <w:webHidden/>
              </w:rPr>
              <w:t>10</w:t>
            </w:r>
            <w:r w:rsidR="009365A6">
              <w:rPr>
                <w:noProof/>
                <w:webHidden/>
              </w:rPr>
              <w:fldChar w:fldCharType="end"/>
            </w:r>
          </w:hyperlink>
        </w:p>
        <w:p w14:paraId="3C1BE4DE" w14:textId="7F7539FB" w:rsidR="009365A6" w:rsidRDefault="00000000">
          <w:pPr>
            <w:pStyle w:val="Obsah1"/>
            <w:tabs>
              <w:tab w:val="left" w:pos="480"/>
              <w:tab w:val="right" w:leader="dot" w:pos="9062"/>
            </w:tabs>
            <w:rPr>
              <w:rFonts w:asciiTheme="minorHAnsi" w:eastAsiaTheme="minorEastAsia" w:hAnsiTheme="minorHAnsi" w:cstheme="minorBidi"/>
              <w:b w:val="0"/>
              <w:bCs w:val="0"/>
              <w:caps w:val="0"/>
              <w:noProof/>
              <w:kern w:val="2"/>
              <w:szCs w:val="22"/>
              <w14:ligatures w14:val="standardContextual"/>
            </w:rPr>
          </w:pPr>
          <w:hyperlink w:anchor="_Toc138632962" w:history="1">
            <w:r w:rsidR="009365A6" w:rsidRPr="00B659FF">
              <w:rPr>
                <w:rStyle w:val="Hypertextovprepojenie"/>
                <w:noProof/>
                <w:kern w:val="28"/>
                <w:lang w:eastAsia="pl-PL"/>
              </w:rPr>
              <w:t>7.</w:t>
            </w:r>
            <w:r w:rsidR="009365A6">
              <w:rPr>
                <w:rFonts w:asciiTheme="minorHAnsi" w:eastAsiaTheme="minorEastAsia" w:hAnsiTheme="minorHAnsi" w:cstheme="minorBidi"/>
                <w:b w:val="0"/>
                <w:bCs w:val="0"/>
                <w:caps w:val="0"/>
                <w:noProof/>
                <w:kern w:val="2"/>
                <w:szCs w:val="22"/>
                <w14:ligatures w14:val="standardContextual"/>
              </w:rPr>
              <w:tab/>
            </w:r>
            <w:r w:rsidR="009365A6" w:rsidRPr="00B659FF">
              <w:rPr>
                <w:rStyle w:val="Hypertextovprepojenie"/>
                <w:noProof/>
                <w:kern w:val="28"/>
                <w:lang w:eastAsia="pl-PL"/>
              </w:rPr>
              <w:t>Návod na údržbu a prehliadky</w:t>
            </w:r>
            <w:r w:rsidR="009365A6">
              <w:rPr>
                <w:noProof/>
                <w:webHidden/>
              </w:rPr>
              <w:tab/>
            </w:r>
            <w:r w:rsidR="009365A6">
              <w:rPr>
                <w:noProof/>
                <w:webHidden/>
              </w:rPr>
              <w:fldChar w:fldCharType="begin"/>
            </w:r>
            <w:r w:rsidR="009365A6">
              <w:rPr>
                <w:noProof/>
                <w:webHidden/>
              </w:rPr>
              <w:instrText xml:space="preserve"> PAGEREF _Toc138632962 \h </w:instrText>
            </w:r>
            <w:r w:rsidR="009365A6">
              <w:rPr>
                <w:noProof/>
                <w:webHidden/>
              </w:rPr>
            </w:r>
            <w:r w:rsidR="009365A6">
              <w:rPr>
                <w:noProof/>
                <w:webHidden/>
              </w:rPr>
              <w:fldChar w:fldCharType="separate"/>
            </w:r>
            <w:r w:rsidR="00AC756C">
              <w:rPr>
                <w:noProof/>
                <w:webHidden/>
              </w:rPr>
              <w:t>10</w:t>
            </w:r>
            <w:r w:rsidR="009365A6">
              <w:rPr>
                <w:noProof/>
                <w:webHidden/>
              </w:rPr>
              <w:fldChar w:fldCharType="end"/>
            </w:r>
          </w:hyperlink>
        </w:p>
        <w:p w14:paraId="1527DA83" w14:textId="21E63494" w:rsidR="009365A6" w:rsidRDefault="00000000">
          <w:pPr>
            <w:pStyle w:val="Obsah1"/>
            <w:tabs>
              <w:tab w:val="left" w:pos="480"/>
              <w:tab w:val="right" w:leader="dot" w:pos="9062"/>
            </w:tabs>
            <w:rPr>
              <w:rFonts w:asciiTheme="minorHAnsi" w:eastAsiaTheme="minorEastAsia" w:hAnsiTheme="minorHAnsi" w:cstheme="minorBidi"/>
              <w:b w:val="0"/>
              <w:bCs w:val="0"/>
              <w:caps w:val="0"/>
              <w:noProof/>
              <w:kern w:val="2"/>
              <w:szCs w:val="22"/>
              <w14:ligatures w14:val="standardContextual"/>
            </w:rPr>
          </w:pPr>
          <w:hyperlink w:anchor="_Toc138632963" w:history="1">
            <w:r w:rsidR="009365A6" w:rsidRPr="00B659FF">
              <w:rPr>
                <w:rStyle w:val="Hypertextovprepojenie"/>
                <w:noProof/>
                <w:kern w:val="28"/>
                <w:lang w:eastAsia="pl-PL"/>
              </w:rPr>
              <w:t>8.</w:t>
            </w:r>
            <w:r w:rsidR="009365A6">
              <w:rPr>
                <w:rFonts w:asciiTheme="minorHAnsi" w:eastAsiaTheme="minorEastAsia" w:hAnsiTheme="minorHAnsi" w:cstheme="minorBidi"/>
                <w:b w:val="0"/>
                <w:bCs w:val="0"/>
                <w:caps w:val="0"/>
                <w:noProof/>
                <w:kern w:val="2"/>
                <w:szCs w:val="22"/>
                <w14:ligatures w14:val="standardContextual"/>
              </w:rPr>
              <w:tab/>
            </w:r>
            <w:r w:rsidR="009365A6" w:rsidRPr="00B659FF">
              <w:rPr>
                <w:rStyle w:val="Hypertextovprepojenie"/>
                <w:noProof/>
                <w:kern w:val="28"/>
                <w:lang w:eastAsia="pl-PL"/>
              </w:rPr>
              <w:t>Vyhodnotenie neodstrániteľných ohrození a rizík</w:t>
            </w:r>
            <w:r w:rsidR="009365A6">
              <w:rPr>
                <w:noProof/>
                <w:webHidden/>
              </w:rPr>
              <w:tab/>
            </w:r>
            <w:r w:rsidR="009365A6">
              <w:rPr>
                <w:noProof/>
                <w:webHidden/>
              </w:rPr>
              <w:fldChar w:fldCharType="begin"/>
            </w:r>
            <w:r w:rsidR="009365A6">
              <w:rPr>
                <w:noProof/>
                <w:webHidden/>
              </w:rPr>
              <w:instrText xml:space="preserve"> PAGEREF _Toc138632963 \h </w:instrText>
            </w:r>
            <w:r w:rsidR="009365A6">
              <w:rPr>
                <w:noProof/>
                <w:webHidden/>
              </w:rPr>
            </w:r>
            <w:r w:rsidR="009365A6">
              <w:rPr>
                <w:noProof/>
                <w:webHidden/>
              </w:rPr>
              <w:fldChar w:fldCharType="separate"/>
            </w:r>
            <w:r w:rsidR="00AC756C">
              <w:rPr>
                <w:noProof/>
                <w:webHidden/>
              </w:rPr>
              <w:t>12</w:t>
            </w:r>
            <w:r w:rsidR="009365A6">
              <w:rPr>
                <w:noProof/>
                <w:webHidden/>
              </w:rPr>
              <w:fldChar w:fldCharType="end"/>
            </w:r>
          </w:hyperlink>
        </w:p>
        <w:p w14:paraId="4B5AEFAA" w14:textId="34F6A078" w:rsidR="005D2571" w:rsidRDefault="00CF5230">
          <w:r>
            <w:rPr>
              <w:rFonts w:asciiTheme="majorHAnsi" w:hAnsiTheme="majorHAnsi" w:cstheme="majorHAnsi"/>
            </w:rPr>
            <w:fldChar w:fldCharType="end"/>
          </w:r>
        </w:p>
      </w:sdtContent>
    </w:sdt>
    <w:p w14:paraId="29381E5D" w14:textId="5F173BDB" w:rsidR="00E544D6" w:rsidRDefault="00E544D6" w:rsidP="00E544D6">
      <w:pPr>
        <w:jc w:val="center"/>
      </w:pPr>
    </w:p>
    <w:p w14:paraId="3089C045" w14:textId="2FA1DABA" w:rsidR="00305B79" w:rsidRPr="00305B79" w:rsidRDefault="00305B79" w:rsidP="00305B79"/>
    <w:p w14:paraId="6F50EC3B" w14:textId="2D057573" w:rsidR="00305B79" w:rsidRPr="00305B79" w:rsidRDefault="00A46E93" w:rsidP="00A46E93">
      <w:pPr>
        <w:tabs>
          <w:tab w:val="left" w:pos="5325"/>
        </w:tabs>
      </w:pPr>
      <w:r>
        <w:tab/>
      </w:r>
    </w:p>
    <w:p w14:paraId="6787742F" w14:textId="7B2CC7DB" w:rsidR="00305B79" w:rsidRDefault="00305B79" w:rsidP="00305B79"/>
    <w:p w14:paraId="446EC00B" w14:textId="77777777" w:rsidR="00281CBF" w:rsidRDefault="00281CBF" w:rsidP="00305B79"/>
    <w:p w14:paraId="57080F01" w14:textId="77777777" w:rsidR="00281CBF" w:rsidRDefault="00281CBF" w:rsidP="00305B79"/>
    <w:p w14:paraId="59565F7B" w14:textId="77777777" w:rsidR="00281CBF" w:rsidRDefault="00281CBF" w:rsidP="00305B79"/>
    <w:p w14:paraId="643E640E" w14:textId="77777777" w:rsidR="00281CBF" w:rsidRDefault="00281CBF" w:rsidP="00305B79"/>
    <w:p w14:paraId="0D9C0740" w14:textId="77777777" w:rsidR="00281CBF" w:rsidRDefault="00281CBF" w:rsidP="00305B79"/>
    <w:p w14:paraId="5946651F" w14:textId="77777777" w:rsidR="00281CBF" w:rsidRDefault="00281CBF" w:rsidP="00305B79"/>
    <w:p w14:paraId="78F8FAA0" w14:textId="77777777" w:rsidR="00281CBF" w:rsidRDefault="00281CBF" w:rsidP="00305B79"/>
    <w:p w14:paraId="46EC01AD" w14:textId="77777777" w:rsidR="00281CBF" w:rsidRDefault="00281CBF" w:rsidP="00305B79"/>
    <w:p w14:paraId="64CA9E30" w14:textId="77777777" w:rsidR="00281CBF" w:rsidRDefault="00281CBF" w:rsidP="00305B79"/>
    <w:p w14:paraId="0A04DCB5" w14:textId="77777777" w:rsidR="00281CBF" w:rsidRDefault="00281CBF" w:rsidP="00305B79"/>
    <w:p w14:paraId="77EE6531" w14:textId="77777777" w:rsidR="00281CBF" w:rsidRDefault="00281CBF" w:rsidP="00305B79"/>
    <w:p w14:paraId="7B42487D" w14:textId="77777777" w:rsidR="00281CBF" w:rsidRDefault="00281CBF" w:rsidP="00305B79"/>
    <w:p w14:paraId="177508D2" w14:textId="77777777" w:rsidR="00281CBF" w:rsidRDefault="00281CBF" w:rsidP="00305B79"/>
    <w:p w14:paraId="52DEB250" w14:textId="77777777" w:rsidR="00281CBF" w:rsidRDefault="00281CBF" w:rsidP="00305B79"/>
    <w:p w14:paraId="6D5F1704" w14:textId="77777777" w:rsidR="00281CBF" w:rsidRDefault="00281CBF" w:rsidP="00305B79"/>
    <w:p w14:paraId="2E03BEB7" w14:textId="77777777" w:rsidR="00281CBF" w:rsidRDefault="00281CBF" w:rsidP="00305B79"/>
    <w:p w14:paraId="15BCE0D9" w14:textId="77777777" w:rsidR="00281CBF" w:rsidRDefault="00281CBF" w:rsidP="00305B79"/>
    <w:p w14:paraId="55988851" w14:textId="77777777" w:rsidR="00281CBF" w:rsidRDefault="00281CBF" w:rsidP="00305B79"/>
    <w:p w14:paraId="3CECDEED" w14:textId="77777777" w:rsidR="009365A6" w:rsidRDefault="009365A6" w:rsidP="00305B79"/>
    <w:p w14:paraId="7B5E94F7" w14:textId="77777777" w:rsidR="009365A6" w:rsidRDefault="009365A6" w:rsidP="00305B79"/>
    <w:p w14:paraId="036583D2" w14:textId="77777777" w:rsidR="009365A6" w:rsidRDefault="009365A6" w:rsidP="00305B79"/>
    <w:p w14:paraId="7FFC0E25" w14:textId="77777777" w:rsidR="00941F2A" w:rsidRDefault="00941F2A" w:rsidP="00305B79"/>
    <w:p w14:paraId="0F55AD6D" w14:textId="352572C3" w:rsidR="006F1067" w:rsidRDefault="00305B79">
      <w:pPr>
        <w:pStyle w:val="Nadpis1"/>
        <w:numPr>
          <w:ilvl w:val="0"/>
          <w:numId w:val="2"/>
        </w:numPr>
      </w:pPr>
      <w:bookmarkStart w:id="0" w:name="_Toc138632956"/>
      <w:r w:rsidRPr="00EF31AD">
        <w:lastRenderedPageBreak/>
        <w:t>IDENTIFIKAČNÉ ÚDAJE</w:t>
      </w:r>
      <w:bookmarkEnd w:id="0"/>
    </w:p>
    <w:p w14:paraId="4D6921D8" w14:textId="07B79277" w:rsidR="00CE1946" w:rsidRDefault="00CE1946">
      <w:pPr>
        <w:pStyle w:val="Nadpis2"/>
        <w:numPr>
          <w:ilvl w:val="1"/>
          <w:numId w:val="2"/>
        </w:numPr>
      </w:pPr>
      <w:r>
        <w:t>Stavba</w:t>
      </w:r>
    </w:p>
    <w:p w14:paraId="3FB46C9D" w14:textId="77777777" w:rsidR="003319CD" w:rsidRPr="003319CD" w:rsidRDefault="003319CD" w:rsidP="003319CD">
      <w:pPr>
        <w:pStyle w:val="Odsekzoznamu"/>
        <w:ind w:left="643"/>
      </w:pPr>
    </w:p>
    <w:p w14:paraId="15326A1D" w14:textId="2E6F3268" w:rsidR="005B5D9B" w:rsidRPr="00EE4603" w:rsidRDefault="003319CD" w:rsidP="005B5D9B">
      <w:r>
        <w:t>Objekt / súbor:</w:t>
      </w:r>
      <w:r>
        <w:tab/>
      </w:r>
      <w:r>
        <w:tab/>
      </w:r>
      <w:r>
        <w:tab/>
      </w:r>
      <w:r w:rsidRPr="00EE4603">
        <w:t xml:space="preserve">SO 01 </w:t>
      </w:r>
      <w:r w:rsidR="000E03B8">
        <w:t>H</w:t>
      </w:r>
      <w:r w:rsidR="000E03B8" w:rsidRPr="000E03B8">
        <w:t>lavný  objekt dielní + administratíva, učilište</w:t>
      </w:r>
    </w:p>
    <w:p w14:paraId="7668899B" w14:textId="50865DB7" w:rsidR="003319CD" w:rsidRDefault="003319CD" w:rsidP="005B5D9B">
      <w:proofErr w:type="spellStart"/>
      <w:r w:rsidRPr="00EE4603">
        <w:t>Podčasť</w:t>
      </w:r>
      <w:proofErr w:type="spellEnd"/>
      <w:r w:rsidRPr="00EE4603">
        <w:t>:</w:t>
      </w:r>
      <w:r w:rsidRPr="00EE4603">
        <w:tab/>
      </w:r>
      <w:r w:rsidRPr="00EE4603">
        <w:tab/>
      </w:r>
      <w:r w:rsidRPr="00EE4603">
        <w:tab/>
      </w:r>
      <w:r w:rsidRPr="00EE4603">
        <w:tab/>
      </w:r>
      <w:r w:rsidR="00177B19" w:rsidRPr="00177B19">
        <w:rPr>
          <w:sz w:val="20"/>
          <w:szCs w:val="20"/>
        </w:rPr>
        <w:t>SO 01.3 Vnútorné silnoprúdové a slaboprúdové rozvody</w:t>
      </w:r>
    </w:p>
    <w:p w14:paraId="473922E8" w14:textId="77777777" w:rsidR="003319CD" w:rsidRPr="00177B19" w:rsidRDefault="003319CD" w:rsidP="005B5D9B">
      <w:pPr>
        <w:rPr>
          <w:rFonts w:cs="Arial"/>
        </w:rPr>
      </w:pPr>
    </w:p>
    <w:p w14:paraId="01106EAB" w14:textId="2A943EB5" w:rsidR="005B5D9B" w:rsidRPr="00177B19" w:rsidRDefault="005B5D9B" w:rsidP="00F91A07">
      <w:pPr>
        <w:ind w:left="2694" w:hanging="2694"/>
        <w:rPr>
          <w:rFonts w:cs="Arial"/>
          <w:b/>
          <w:bCs/>
          <w:szCs w:val="22"/>
        </w:rPr>
      </w:pPr>
      <w:r w:rsidRPr="00177B19">
        <w:rPr>
          <w:rFonts w:cs="Arial"/>
          <w:szCs w:val="22"/>
        </w:rPr>
        <w:t>Názov stavby:</w:t>
      </w:r>
      <w:r w:rsidRPr="00177B19">
        <w:rPr>
          <w:rFonts w:cs="Arial"/>
          <w:szCs w:val="22"/>
        </w:rPr>
        <w:tab/>
      </w:r>
      <w:r w:rsidR="00EA45C8" w:rsidRPr="00177B19">
        <w:rPr>
          <w:rFonts w:cs="Arial"/>
          <w:szCs w:val="22"/>
        </w:rPr>
        <w:t xml:space="preserve"> </w:t>
      </w:r>
      <w:r w:rsidR="00EA45C8" w:rsidRPr="00177B19">
        <w:rPr>
          <w:rFonts w:cs="Arial"/>
          <w:szCs w:val="22"/>
        </w:rPr>
        <w:tab/>
      </w:r>
      <w:r w:rsidR="00EA45C8" w:rsidRPr="00177B19">
        <w:rPr>
          <w:rFonts w:cs="Arial"/>
          <w:szCs w:val="22"/>
        </w:rPr>
        <w:tab/>
      </w:r>
      <w:r w:rsidR="000E03B8" w:rsidRPr="00177B19">
        <w:rPr>
          <w:rFonts w:cs="Arial"/>
          <w:b/>
          <w:bCs/>
          <w:szCs w:val="22"/>
        </w:rPr>
        <w:t>Obnova budovy umelecko-dekoračných dielní SND</w:t>
      </w:r>
    </w:p>
    <w:p w14:paraId="18407A23" w14:textId="77777777" w:rsidR="000868AA" w:rsidRPr="00177B19" w:rsidRDefault="000868AA" w:rsidP="00EA45C8">
      <w:pPr>
        <w:ind w:left="2694" w:hanging="2694"/>
        <w:jc w:val="both"/>
        <w:rPr>
          <w:rFonts w:cs="Arial"/>
          <w:szCs w:val="22"/>
        </w:rPr>
      </w:pPr>
    </w:p>
    <w:p w14:paraId="4B0E721E" w14:textId="0989F516" w:rsidR="000868AA" w:rsidRPr="00177B19" w:rsidRDefault="000868AA" w:rsidP="00EA45C8">
      <w:pPr>
        <w:ind w:left="2694" w:hanging="2694"/>
        <w:jc w:val="both"/>
        <w:rPr>
          <w:rFonts w:cs="Arial"/>
          <w:szCs w:val="22"/>
        </w:rPr>
      </w:pPr>
      <w:r w:rsidRPr="00177B19">
        <w:rPr>
          <w:rFonts w:cs="Arial"/>
          <w:szCs w:val="22"/>
        </w:rPr>
        <w:t>Číslo stavby:</w:t>
      </w:r>
      <w:r w:rsidRPr="00177B19">
        <w:rPr>
          <w:rFonts w:cs="Arial"/>
          <w:b/>
          <w:bCs/>
          <w:szCs w:val="22"/>
        </w:rPr>
        <w:tab/>
      </w:r>
      <w:r w:rsidRPr="00177B19">
        <w:rPr>
          <w:rFonts w:cs="Arial"/>
          <w:b/>
          <w:bCs/>
          <w:szCs w:val="22"/>
        </w:rPr>
        <w:tab/>
      </w:r>
      <w:r w:rsidRPr="00177B19">
        <w:rPr>
          <w:rFonts w:cs="Arial"/>
          <w:b/>
          <w:bCs/>
          <w:szCs w:val="22"/>
        </w:rPr>
        <w:tab/>
      </w:r>
      <w:r w:rsidR="0016771A" w:rsidRPr="00177B19">
        <w:rPr>
          <w:rFonts w:cs="Arial"/>
          <w:szCs w:val="22"/>
        </w:rPr>
        <w:t>724</w:t>
      </w:r>
    </w:p>
    <w:p w14:paraId="6E7248D8" w14:textId="77777777" w:rsidR="005B5D9B" w:rsidRPr="00177B19" w:rsidRDefault="005B5D9B" w:rsidP="00EA45C8">
      <w:pPr>
        <w:tabs>
          <w:tab w:val="left" w:pos="2694"/>
          <w:tab w:val="left" w:pos="3544"/>
        </w:tabs>
        <w:jc w:val="both"/>
        <w:rPr>
          <w:rFonts w:cs="Arial"/>
          <w:szCs w:val="22"/>
        </w:rPr>
      </w:pPr>
    </w:p>
    <w:p w14:paraId="3C8DEBE7" w14:textId="0017B78C" w:rsidR="00D21DF1" w:rsidRPr="00177B19" w:rsidRDefault="005B5D9B" w:rsidP="00D21DF1">
      <w:pPr>
        <w:rPr>
          <w:rFonts w:cs="Arial"/>
          <w:szCs w:val="22"/>
        </w:rPr>
      </w:pPr>
      <w:r w:rsidRPr="00177B19">
        <w:rPr>
          <w:rFonts w:cs="Arial"/>
          <w:szCs w:val="22"/>
        </w:rPr>
        <w:t>Miesto stavby</w:t>
      </w:r>
      <w:r w:rsidR="00D21DF1" w:rsidRPr="00177B19">
        <w:rPr>
          <w:rFonts w:cs="Arial"/>
          <w:szCs w:val="22"/>
        </w:rPr>
        <w:t xml:space="preserve">: </w:t>
      </w:r>
      <w:r w:rsidR="00D21DF1" w:rsidRPr="00177B19">
        <w:rPr>
          <w:rFonts w:cs="Arial"/>
          <w:szCs w:val="22"/>
        </w:rPr>
        <w:tab/>
      </w:r>
      <w:r w:rsidR="00EA45C8" w:rsidRPr="00177B19">
        <w:rPr>
          <w:rFonts w:cs="Arial"/>
          <w:szCs w:val="22"/>
        </w:rPr>
        <w:tab/>
      </w:r>
      <w:r w:rsidR="00EA45C8" w:rsidRPr="00177B19">
        <w:rPr>
          <w:rFonts w:cs="Arial"/>
          <w:szCs w:val="22"/>
        </w:rPr>
        <w:tab/>
      </w:r>
      <w:r w:rsidR="00D21DF1" w:rsidRPr="00177B19">
        <w:rPr>
          <w:rFonts w:cs="Arial"/>
          <w:szCs w:val="22"/>
        </w:rPr>
        <w:t xml:space="preserve">katastrálne územie: </w:t>
      </w:r>
      <w:r w:rsidR="000E03B8" w:rsidRPr="00177B19">
        <w:rPr>
          <w:rFonts w:cs="Arial"/>
          <w:szCs w:val="22"/>
        </w:rPr>
        <w:t>Bratislava</w:t>
      </w:r>
    </w:p>
    <w:p w14:paraId="207A703E" w14:textId="219B1084" w:rsidR="000868AA" w:rsidRPr="00177B19" w:rsidRDefault="000868AA" w:rsidP="000868AA">
      <w:pPr>
        <w:ind w:left="2832" w:firstLine="708"/>
        <w:rPr>
          <w:rFonts w:cs="Arial"/>
          <w:szCs w:val="22"/>
        </w:rPr>
      </w:pPr>
      <w:r w:rsidRPr="00177B19">
        <w:rPr>
          <w:rFonts w:cs="Arial"/>
          <w:szCs w:val="22"/>
        </w:rPr>
        <w:t xml:space="preserve">kraj: </w:t>
      </w:r>
      <w:r w:rsidR="000E03B8" w:rsidRPr="00177B19">
        <w:rPr>
          <w:rFonts w:cs="Arial"/>
          <w:szCs w:val="22"/>
        </w:rPr>
        <w:t>Bratislavský</w:t>
      </w:r>
    </w:p>
    <w:p w14:paraId="7DC2BDA4" w14:textId="108EC467" w:rsidR="005B5D9B" w:rsidRPr="00177B19" w:rsidRDefault="005B5D9B" w:rsidP="005B5D9B">
      <w:pPr>
        <w:rPr>
          <w:rFonts w:cs="Arial"/>
          <w:szCs w:val="22"/>
        </w:rPr>
      </w:pPr>
      <w:r w:rsidRPr="00177B19">
        <w:rPr>
          <w:rFonts w:cs="Arial"/>
          <w:szCs w:val="22"/>
        </w:rPr>
        <w:tab/>
      </w:r>
      <w:r w:rsidRPr="00177B19">
        <w:rPr>
          <w:rFonts w:cs="Arial"/>
          <w:szCs w:val="22"/>
        </w:rPr>
        <w:tab/>
      </w:r>
      <w:r w:rsidRPr="00177B19">
        <w:rPr>
          <w:rFonts w:cs="Arial"/>
          <w:szCs w:val="22"/>
        </w:rPr>
        <w:tab/>
      </w:r>
      <w:r w:rsidRPr="00177B19">
        <w:rPr>
          <w:rFonts w:cs="Arial"/>
          <w:szCs w:val="22"/>
        </w:rPr>
        <w:tab/>
      </w:r>
      <w:r w:rsidR="00EA45C8" w:rsidRPr="00177B19">
        <w:rPr>
          <w:rFonts w:cs="Arial"/>
          <w:szCs w:val="22"/>
        </w:rPr>
        <w:tab/>
      </w:r>
      <w:r w:rsidR="003A2FBA" w:rsidRPr="00177B19">
        <w:rPr>
          <w:rFonts w:cs="Arial"/>
          <w:szCs w:val="22"/>
        </w:rPr>
        <w:t>okres</w:t>
      </w:r>
      <w:r w:rsidRPr="00177B19">
        <w:rPr>
          <w:rFonts w:cs="Arial"/>
          <w:szCs w:val="22"/>
        </w:rPr>
        <w:t xml:space="preserve">: </w:t>
      </w:r>
      <w:r w:rsidR="000E03B8" w:rsidRPr="00177B19">
        <w:rPr>
          <w:rFonts w:cs="Arial"/>
          <w:szCs w:val="22"/>
        </w:rPr>
        <w:t>Bratislava</w:t>
      </w:r>
    </w:p>
    <w:p w14:paraId="32F23D15" w14:textId="620A482A" w:rsidR="005B5D9B" w:rsidRPr="00177B19" w:rsidRDefault="005B5D9B" w:rsidP="005B5D9B">
      <w:pPr>
        <w:rPr>
          <w:rFonts w:cs="Arial"/>
          <w:szCs w:val="22"/>
        </w:rPr>
      </w:pPr>
      <w:r w:rsidRPr="00177B19">
        <w:rPr>
          <w:rFonts w:cs="Arial"/>
          <w:szCs w:val="22"/>
        </w:rPr>
        <w:tab/>
      </w:r>
      <w:r w:rsidRPr="00177B19">
        <w:rPr>
          <w:rFonts w:cs="Arial"/>
          <w:szCs w:val="22"/>
        </w:rPr>
        <w:tab/>
      </w:r>
      <w:r w:rsidRPr="00177B19">
        <w:rPr>
          <w:rFonts w:cs="Arial"/>
          <w:szCs w:val="22"/>
        </w:rPr>
        <w:tab/>
      </w:r>
      <w:r w:rsidRPr="00177B19">
        <w:rPr>
          <w:rFonts w:cs="Arial"/>
          <w:szCs w:val="22"/>
        </w:rPr>
        <w:tab/>
      </w:r>
      <w:r w:rsidR="00EA45C8" w:rsidRPr="00177B19">
        <w:rPr>
          <w:rFonts w:cs="Arial"/>
          <w:szCs w:val="22"/>
        </w:rPr>
        <w:tab/>
      </w:r>
      <w:r w:rsidR="000868AA" w:rsidRPr="00177B19">
        <w:rPr>
          <w:rFonts w:cs="Arial"/>
          <w:szCs w:val="22"/>
        </w:rPr>
        <w:t>obec</w:t>
      </w:r>
      <w:r w:rsidRPr="00177B19">
        <w:rPr>
          <w:rFonts w:cs="Arial"/>
          <w:szCs w:val="22"/>
        </w:rPr>
        <w:t xml:space="preserve">: </w:t>
      </w:r>
      <w:r w:rsidR="000E03B8" w:rsidRPr="00177B19">
        <w:rPr>
          <w:rFonts w:cs="Arial"/>
          <w:szCs w:val="22"/>
        </w:rPr>
        <w:t>Bratislava</w:t>
      </w:r>
      <w:r w:rsidR="00CE1946" w:rsidRPr="00177B19">
        <w:rPr>
          <w:rFonts w:cs="Arial"/>
          <w:szCs w:val="22"/>
        </w:rPr>
        <w:t xml:space="preserve">, </w:t>
      </w:r>
    </w:p>
    <w:p w14:paraId="121E15E4" w14:textId="1F999588" w:rsidR="005B5D9B" w:rsidRPr="00177B19" w:rsidRDefault="005B5D9B" w:rsidP="00EA45C8">
      <w:pPr>
        <w:ind w:left="2832" w:firstLine="708"/>
        <w:rPr>
          <w:rFonts w:cs="Arial"/>
          <w:szCs w:val="22"/>
        </w:rPr>
      </w:pPr>
      <w:r w:rsidRPr="00177B19">
        <w:rPr>
          <w:rFonts w:cs="Arial"/>
          <w:szCs w:val="22"/>
        </w:rPr>
        <w:t xml:space="preserve">adresa: </w:t>
      </w:r>
      <w:r w:rsidR="000E03B8" w:rsidRPr="00177B19">
        <w:rPr>
          <w:rFonts w:cs="Arial"/>
          <w:szCs w:val="22"/>
        </w:rPr>
        <w:t>Mliekarenská 724/6, 821 09 Bratislava</w:t>
      </w:r>
    </w:p>
    <w:p w14:paraId="273A7557" w14:textId="77777777" w:rsidR="005B5D9B" w:rsidRPr="00177B19" w:rsidRDefault="005B5D9B" w:rsidP="005B5D9B">
      <w:pPr>
        <w:jc w:val="both"/>
        <w:rPr>
          <w:rFonts w:cs="Arial"/>
          <w:szCs w:val="22"/>
        </w:rPr>
      </w:pPr>
    </w:p>
    <w:p w14:paraId="08B45636" w14:textId="2CE8F385" w:rsidR="005B5D9B" w:rsidRPr="00177B19" w:rsidRDefault="005B5D9B" w:rsidP="005B5D9B">
      <w:pPr>
        <w:tabs>
          <w:tab w:val="left" w:pos="2700"/>
        </w:tabs>
        <w:ind w:left="2832" w:hanging="2832"/>
        <w:jc w:val="both"/>
        <w:rPr>
          <w:rFonts w:cs="Arial"/>
          <w:szCs w:val="22"/>
        </w:rPr>
      </w:pPr>
      <w:r w:rsidRPr="00177B19">
        <w:rPr>
          <w:rFonts w:cs="Arial"/>
          <w:szCs w:val="22"/>
        </w:rPr>
        <w:t>Parcel</w:t>
      </w:r>
      <w:r w:rsidR="0090447C" w:rsidRPr="00177B19">
        <w:rPr>
          <w:rFonts w:cs="Arial"/>
          <w:szCs w:val="22"/>
        </w:rPr>
        <w:t>né číslo stavby</w:t>
      </w:r>
      <w:r w:rsidRPr="00177B19">
        <w:rPr>
          <w:rFonts w:cs="Arial"/>
          <w:szCs w:val="22"/>
        </w:rPr>
        <w:t>:</w:t>
      </w:r>
      <w:r w:rsidRPr="00177B19">
        <w:rPr>
          <w:rFonts w:cs="Arial"/>
          <w:szCs w:val="22"/>
        </w:rPr>
        <w:tab/>
      </w:r>
      <w:r w:rsidRPr="00177B19">
        <w:rPr>
          <w:rFonts w:cs="Arial"/>
          <w:szCs w:val="22"/>
        </w:rPr>
        <w:tab/>
      </w:r>
      <w:r w:rsidR="00EA45C8" w:rsidRPr="00177B19">
        <w:rPr>
          <w:rFonts w:cs="Arial"/>
          <w:szCs w:val="22"/>
        </w:rPr>
        <w:tab/>
      </w:r>
      <w:r w:rsidR="0016771A" w:rsidRPr="00177B19">
        <w:rPr>
          <w:rFonts w:cs="Arial"/>
          <w:szCs w:val="26"/>
          <w:lang w:eastAsia="x-none"/>
        </w:rPr>
        <w:t>15301/2, 5, 11, 30, 32 a 39</w:t>
      </w:r>
    </w:p>
    <w:p w14:paraId="095C13A9" w14:textId="77777777" w:rsidR="005B5D9B" w:rsidRPr="00177B19" w:rsidRDefault="005B5D9B" w:rsidP="005B5D9B">
      <w:pPr>
        <w:jc w:val="both"/>
        <w:rPr>
          <w:rFonts w:cs="Arial"/>
          <w:szCs w:val="22"/>
        </w:rPr>
      </w:pPr>
      <w:r w:rsidRPr="00177B19">
        <w:rPr>
          <w:rFonts w:cs="Arial"/>
          <w:szCs w:val="22"/>
        </w:rPr>
        <w:t xml:space="preserve"> </w:t>
      </w:r>
    </w:p>
    <w:p w14:paraId="2C6AFD28" w14:textId="523D93A6" w:rsidR="005B5D9B" w:rsidRPr="00177B19" w:rsidRDefault="003A2FBA" w:rsidP="00EF31AD">
      <w:pPr>
        <w:tabs>
          <w:tab w:val="left" w:pos="2835"/>
        </w:tabs>
        <w:ind w:left="2832" w:hanging="2832"/>
        <w:jc w:val="both"/>
        <w:rPr>
          <w:rFonts w:cs="Arial"/>
          <w:szCs w:val="22"/>
        </w:rPr>
      </w:pPr>
      <w:r w:rsidRPr="00177B19">
        <w:rPr>
          <w:rFonts w:cs="Arial"/>
          <w:szCs w:val="22"/>
        </w:rPr>
        <w:t>Charakter</w:t>
      </w:r>
      <w:r w:rsidR="005B5D9B" w:rsidRPr="00177B19">
        <w:rPr>
          <w:rFonts w:cs="Arial"/>
          <w:szCs w:val="22"/>
        </w:rPr>
        <w:t xml:space="preserve"> stavby:</w:t>
      </w:r>
      <w:r w:rsidR="005B5D9B" w:rsidRPr="00177B19">
        <w:rPr>
          <w:rFonts w:cs="Arial"/>
          <w:szCs w:val="22"/>
        </w:rPr>
        <w:tab/>
      </w:r>
      <w:r w:rsidR="005B5D9B" w:rsidRPr="00177B19">
        <w:rPr>
          <w:rFonts w:cs="Arial"/>
          <w:szCs w:val="22"/>
        </w:rPr>
        <w:tab/>
      </w:r>
      <w:r w:rsidR="00EA45C8" w:rsidRPr="00177B19">
        <w:rPr>
          <w:rFonts w:cs="Arial"/>
          <w:szCs w:val="22"/>
        </w:rPr>
        <w:tab/>
      </w:r>
      <w:r w:rsidR="0016771A" w:rsidRPr="00177B19">
        <w:rPr>
          <w:rFonts w:cs="Arial"/>
          <w:szCs w:val="22"/>
        </w:rPr>
        <w:t>Hĺbková obnova budovy</w:t>
      </w:r>
    </w:p>
    <w:p w14:paraId="74AAC576" w14:textId="77777777" w:rsidR="0090447C" w:rsidRPr="00177B19" w:rsidRDefault="0090447C" w:rsidP="005B5D9B">
      <w:pPr>
        <w:tabs>
          <w:tab w:val="left" w:pos="2700"/>
        </w:tabs>
        <w:jc w:val="both"/>
        <w:rPr>
          <w:rFonts w:cs="Arial"/>
          <w:szCs w:val="22"/>
        </w:rPr>
      </w:pPr>
    </w:p>
    <w:p w14:paraId="58F2E870" w14:textId="43454496" w:rsidR="00CE1946" w:rsidRPr="00177B19" w:rsidRDefault="00CE1946" w:rsidP="00CE1946">
      <w:pPr>
        <w:pStyle w:val="Nadpis2"/>
        <w:rPr>
          <w:rFonts w:cs="Arial"/>
        </w:rPr>
      </w:pPr>
      <w:r w:rsidRPr="00177B19">
        <w:rPr>
          <w:rFonts w:cs="Arial"/>
        </w:rPr>
        <w:t>1.2</w:t>
      </w:r>
      <w:r w:rsidRPr="00177B19">
        <w:rPr>
          <w:rFonts w:cs="Arial"/>
        </w:rPr>
        <w:tab/>
        <w:t>Stavebník</w:t>
      </w:r>
    </w:p>
    <w:p w14:paraId="1F7EBB4E" w14:textId="500837DE" w:rsidR="005B5D9B" w:rsidRPr="00177B19" w:rsidRDefault="00372208" w:rsidP="00CE1946">
      <w:pPr>
        <w:tabs>
          <w:tab w:val="left" w:pos="2700"/>
        </w:tabs>
        <w:ind w:left="2832" w:hanging="2832"/>
        <w:jc w:val="both"/>
        <w:rPr>
          <w:rFonts w:cs="Arial"/>
          <w:szCs w:val="22"/>
        </w:rPr>
      </w:pPr>
      <w:r w:rsidRPr="00177B19">
        <w:rPr>
          <w:rFonts w:cs="Arial"/>
          <w:szCs w:val="22"/>
        </w:rPr>
        <w:tab/>
      </w:r>
    </w:p>
    <w:p w14:paraId="44E0DA08" w14:textId="70CB1127" w:rsidR="005B5D9B" w:rsidRPr="00177B19" w:rsidRDefault="00CE1946" w:rsidP="008169FB">
      <w:pPr>
        <w:ind w:left="2832" w:hanging="2832"/>
        <w:rPr>
          <w:rFonts w:cs="Arial"/>
          <w:color w:val="000000"/>
          <w:szCs w:val="22"/>
        </w:rPr>
      </w:pPr>
      <w:r w:rsidRPr="00177B19">
        <w:rPr>
          <w:rFonts w:cs="Arial"/>
          <w:color w:val="000000"/>
          <w:szCs w:val="22"/>
        </w:rPr>
        <w:t>Názov stavebníka</w:t>
      </w:r>
      <w:r w:rsidR="005B5D9B" w:rsidRPr="00177B19">
        <w:rPr>
          <w:rFonts w:cs="Arial"/>
          <w:color w:val="000000"/>
          <w:szCs w:val="22"/>
        </w:rPr>
        <w:t>:</w:t>
      </w:r>
      <w:r w:rsidR="00B072E9" w:rsidRPr="00177B19">
        <w:rPr>
          <w:rFonts w:cs="Arial"/>
          <w:color w:val="000000"/>
          <w:szCs w:val="22"/>
        </w:rPr>
        <w:tab/>
      </w:r>
      <w:r w:rsidR="00EA45C8" w:rsidRPr="00177B19">
        <w:rPr>
          <w:rFonts w:cs="Arial"/>
          <w:color w:val="000000"/>
          <w:szCs w:val="22"/>
        </w:rPr>
        <w:tab/>
      </w:r>
      <w:r w:rsidR="000E03B8" w:rsidRPr="00177B19">
        <w:rPr>
          <w:rFonts w:cs="Arial"/>
          <w:color w:val="000000"/>
          <w:szCs w:val="22"/>
        </w:rPr>
        <w:t>Slovenské národné divadlo</w:t>
      </w:r>
    </w:p>
    <w:p w14:paraId="512319FE" w14:textId="16E8428D" w:rsidR="00CE1946" w:rsidRPr="00177B19" w:rsidRDefault="00A524F6" w:rsidP="00CE1946">
      <w:pPr>
        <w:ind w:left="2832" w:hanging="2832"/>
        <w:rPr>
          <w:rFonts w:cs="Arial"/>
          <w:color w:val="000000"/>
          <w:szCs w:val="22"/>
        </w:rPr>
      </w:pPr>
      <w:r w:rsidRPr="00177B19">
        <w:rPr>
          <w:rFonts w:cs="Arial"/>
          <w:color w:val="000000"/>
          <w:szCs w:val="22"/>
        </w:rPr>
        <w:tab/>
      </w:r>
      <w:r w:rsidR="00EA45C8" w:rsidRPr="00177B19">
        <w:rPr>
          <w:rFonts w:cs="Arial"/>
          <w:color w:val="000000"/>
          <w:szCs w:val="22"/>
        </w:rPr>
        <w:tab/>
      </w:r>
      <w:r w:rsidR="000E03B8" w:rsidRPr="00177B19">
        <w:rPr>
          <w:rFonts w:cs="Arial"/>
          <w:color w:val="000000"/>
          <w:szCs w:val="22"/>
        </w:rPr>
        <w:t>Pribinova 17, 819 01 Bratislava</w:t>
      </w:r>
    </w:p>
    <w:p w14:paraId="66BDF121" w14:textId="77777777" w:rsidR="00CE1946" w:rsidRPr="00177B19" w:rsidRDefault="00CE1946" w:rsidP="00B072E9">
      <w:pPr>
        <w:ind w:left="2832" w:hanging="2832"/>
        <w:rPr>
          <w:rFonts w:cs="Arial"/>
          <w:color w:val="000000"/>
          <w:szCs w:val="22"/>
        </w:rPr>
      </w:pPr>
    </w:p>
    <w:p w14:paraId="55BEE337" w14:textId="332FAA76" w:rsidR="00B072E9" w:rsidRPr="00177B19" w:rsidRDefault="00CE1946" w:rsidP="00B072E9">
      <w:pPr>
        <w:ind w:left="2832" w:hanging="2832"/>
        <w:rPr>
          <w:rFonts w:cs="Arial"/>
          <w:color w:val="000000"/>
          <w:szCs w:val="22"/>
        </w:rPr>
      </w:pPr>
      <w:r w:rsidRPr="00177B19">
        <w:rPr>
          <w:rFonts w:cs="Arial"/>
          <w:color w:val="000000"/>
          <w:szCs w:val="22"/>
        </w:rPr>
        <w:t>Nadriadený orgán:</w:t>
      </w:r>
      <w:r w:rsidRPr="00177B19">
        <w:rPr>
          <w:rFonts w:cs="Arial"/>
          <w:color w:val="000000"/>
          <w:szCs w:val="22"/>
        </w:rPr>
        <w:tab/>
      </w:r>
      <w:r w:rsidRPr="00177B19">
        <w:rPr>
          <w:rFonts w:cs="Arial"/>
          <w:color w:val="000000"/>
          <w:szCs w:val="22"/>
        </w:rPr>
        <w:tab/>
      </w:r>
      <w:r w:rsidR="000E03B8" w:rsidRPr="00177B19">
        <w:rPr>
          <w:rFonts w:cs="Arial"/>
          <w:color w:val="000000"/>
          <w:szCs w:val="22"/>
        </w:rPr>
        <w:t>-</w:t>
      </w:r>
      <w:r w:rsidR="005B5D9B" w:rsidRPr="00177B19">
        <w:rPr>
          <w:rFonts w:cs="Arial"/>
          <w:color w:val="000000"/>
          <w:szCs w:val="22"/>
        </w:rPr>
        <w:tab/>
      </w:r>
      <w:r w:rsidR="005B5D9B" w:rsidRPr="00177B19">
        <w:rPr>
          <w:rFonts w:cs="Arial"/>
          <w:color w:val="000000"/>
          <w:szCs w:val="22"/>
        </w:rPr>
        <w:tab/>
      </w:r>
    </w:p>
    <w:p w14:paraId="3431F7DF" w14:textId="3F8C9499" w:rsidR="00B072E9" w:rsidRPr="00177B19" w:rsidRDefault="00CE1946" w:rsidP="00CE1946">
      <w:pPr>
        <w:pStyle w:val="Nadpis2"/>
        <w:rPr>
          <w:rFonts w:cs="Arial"/>
        </w:rPr>
      </w:pPr>
      <w:r w:rsidRPr="00177B19">
        <w:rPr>
          <w:rFonts w:cs="Arial"/>
        </w:rPr>
        <w:t>1.3</w:t>
      </w:r>
      <w:r w:rsidRPr="00177B19">
        <w:rPr>
          <w:rFonts w:cs="Arial"/>
        </w:rPr>
        <w:tab/>
        <w:t>Projektant</w:t>
      </w:r>
    </w:p>
    <w:p w14:paraId="2629522C" w14:textId="1DF180EC" w:rsidR="00CE1946" w:rsidRPr="00177B19" w:rsidRDefault="00CE1946" w:rsidP="00CE1946">
      <w:pPr>
        <w:rPr>
          <w:rFonts w:cs="Arial"/>
        </w:rPr>
      </w:pPr>
      <w:r w:rsidRPr="00177B19">
        <w:rPr>
          <w:rFonts w:cs="Arial"/>
        </w:rPr>
        <w:t>Generáln</w:t>
      </w:r>
      <w:r w:rsidR="00EF0B4C" w:rsidRPr="00177B19">
        <w:rPr>
          <w:rFonts w:cs="Arial"/>
        </w:rPr>
        <w:t>y</w:t>
      </w:r>
      <w:r w:rsidRPr="00177B19">
        <w:rPr>
          <w:rFonts w:cs="Arial"/>
        </w:rPr>
        <w:t xml:space="preserve"> projektant: </w:t>
      </w:r>
      <w:r w:rsidRPr="00177B19">
        <w:rPr>
          <w:rFonts w:cs="Arial"/>
        </w:rPr>
        <w:tab/>
      </w:r>
      <w:r w:rsidRPr="00177B19">
        <w:rPr>
          <w:rFonts w:cs="Arial"/>
        </w:rPr>
        <w:tab/>
      </w:r>
      <w:r w:rsidR="000E03B8" w:rsidRPr="00177B19">
        <w:rPr>
          <w:rFonts w:cs="Arial"/>
        </w:rPr>
        <w:t xml:space="preserve">VM PROJEKT, </w:t>
      </w:r>
      <w:proofErr w:type="spellStart"/>
      <w:r w:rsidR="000E03B8" w:rsidRPr="00177B19">
        <w:rPr>
          <w:rFonts w:cs="Arial"/>
        </w:rPr>
        <w:t>s.r.o</w:t>
      </w:r>
      <w:proofErr w:type="spellEnd"/>
      <w:r w:rsidR="000E03B8" w:rsidRPr="00177B19">
        <w:rPr>
          <w:rFonts w:cs="Arial"/>
        </w:rPr>
        <w:t xml:space="preserve">, </w:t>
      </w:r>
    </w:p>
    <w:p w14:paraId="63FBD182" w14:textId="532EAFB7" w:rsidR="00CE1946" w:rsidRPr="00177B19" w:rsidRDefault="000E03B8" w:rsidP="00CE1946">
      <w:pPr>
        <w:ind w:left="3540"/>
        <w:rPr>
          <w:rFonts w:cs="Arial"/>
        </w:rPr>
      </w:pPr>
      <w:r w:rsidRPr="00177B19">
        <w:rPr>
          <w:rFonts w:cs="Arial"/>
        </w:rPr>
        <w:t xml:space="preserve">Bojnická 3, 831 04 Bratislava </w:t>
      </w:r>
    </w:p>
    <w:p w14:paraId="20024337" w14:textId="77777777" w:rsidR="00CE1946" w:rsidRPr="00177B19" w:rsidRDefault="00CE1946" w:rsidP="00CE1946">
      <w:pPr>
        <w:rPr>
          <w:rFonts w:cs="Arial"/>
        </w:rPr>
      </w:pPr>
    </w:p>
    <w:p w14:paraId="40ED9288" w14:textId="210747CD" w:rsidR="005B5D9B" w:rsidRPr="00177B19" w:rsidRDefault="005B5D9B" w:rsidP="005B5D9B">
      <w:pPr>
        <w:tabs>
          <w:tab w:val="left" w:pos="2700"/>
        </w:tabs>
        <w:ind w:left="2832" w:hanging="2832"/>
        <w:jc w:val="both"/>
        <w:rPr>
          <w:rFonts w:cs="Arial"/>
          <w:color w:val="000000"/>
          <w:szCs w:val="22"/>
          <w:highlight w:val="yellow"/>
        </w:rPr>
      </w:pPr>
      <w:r w:rsidRPr="00177B19">
        <w:rPr>
          <w:rFonts w:cs="Arial"/>
          <w:color w:val="000000"/>
          <w:szCs w:val="22"/>
        </w:rPr>
        <w:t>Vypracoval:</w:t>
      </w:r>
      <w:r w:rsidRPr="00177B19">
        <w:rPr>
          <w:rFonts w:cs="Arial"/>
          <w:color w:val="000000"/>
          <w:szCs w:val="22"/>
        </w:rPr>
        <w:tab/>
      </w:r>
      <w:r w:rsidR="00EA45C8" w:rsidRPr="00177B19">
        <w:rPr>
          <w:rFonts w:cs="Arial"/>
          <w:color w:val="000000"/>
          <w:szCs w:val="22"/>
        </w:rPr>
        <w:tab/>
      </w:r>
      <w:r w:rsidRPr="00177B19">
        <w:rPr>
          <w:rFonts w:cs="Arial"/>
          <w:color w:val="000000"/>
          <w:szCs w:val="22"/>
        </w:rPr>
        <w:tab/>
      </w:r>
      <w:r w:rsidR="002E65FB" w:rsidRPr="00177B19">
        <w:rPr>
          <w:rFonts w:cs="Arial"/>
          <w:color w:val="000000"/>
          <w:szCs w:val="22"/>
        </w:rPr>
        <w:t xml:space="preserve">TECHNOL-PRO </w:t>
      </w:r>
      <w:proofErr w:type="spellStart"/>
      <w:r w:rsidR="002E65FB" w:rsidRPr="00177B19">
        <w:rPr>
          <w:rFonts w:cs="Arial"/>
          <w:color w:val="000000"/>
          <w:szCs w:val="22"/>
        </w:rPr>
        <w:t>s.r.o</w:t>
      </w:r>
      <w:proofErr w:type="spellEnd"/>
      <w:r w:rsidR="002E65FB" w:rsidRPr="00177B19">
        <w:rPr>
          <w:rFonts w:cs="Arial"/>
          <w:color w:val="000000"/>
          <w:szCs w:val="22"/>
        </w:rPr>
        <w:t>.</w:t>
      </w:r>
    </w:p>
    <w:p w14:paraId="338CAFE4" w14:textId="42E14F35" w:rsidR="005B5D9B" w:rsidRPr="00177B19" w:rsidRDefault="005B5D9B" w:rsidP="00CE1946">
      <w:pPr>
        <w:tabs>
          <w:tab w:val="left" w:pos="2700"/>
        </w:tabs>
        <w:ind w:left="2832" w:hanging="2832"/>
        <w:jc w:val="both"/>
        <w:rPr>
          <w:rStyle w:val="lrzxr"/>
          <w:rFonts w:cs="Arial"/>
        </w:rPr>
      </w:pPr>
      <w:r w:rsidRPr="00177B19">
        <w:rPr>
          <w:rFonts w:cs="Arial"/>
          <w:color w:val="000000"/>
          <w:szCs w:val="22"/>
        </w:rPr>
        <w:tab/>
      </w:r>
      <w:r w:rsidR="00EA45C8" w:rsidRPr="00177B19">
        <w:rPr>
          <w:rFonts w:cs="Arial"/>
          <w:color w:val="000000"/>
          <w:szCs w:val="22"/>
        </w:rPr>
        <w:tab/>
      </w:r>
      <w:r w:rsidRPr="00177B19">
        <w:rPr>
          <w:rFonts w:cs="Arial"/>
          <w:color w:val="000000"/>
          <w:szCs w:val="22"/>
        </w:rPr>
        <w:tab/>
      </w:r>
      <w:r w:rsidR="002E65FB" w:rsidRPr="00177B19">
        <w:rPr>
          <w:rStyle w:val="lrzxr"/>
          <w:rFonts w:cs="Arial"/>
        </w:rPr>
        <w:t>Karpatská 3256/15, 058 01 Poprad</w:t>
      </w:r>
    </w:p>
    <w:p w14:paraId="70A86777" w14:textId="77777777" w:rsidR="002E65FB" w:rsidRPr="00177B19" w:rsidRDefault="002E65FB" w:rsidP="00CE1946">
      <w:pPr>
        <w:tabs>
          <w:tab w:val="left" w:pos="2700"/>
        </w:tabs>
        <w:ind w:left="2832" w:hanging="2832"/>
        <w:jc w:val="both"/>
        <w:rPr>
          <w:rFonts w:cs="Arial"/>
          <w:color w:val="000000"/>
          <w:szCs w:val="22"/>
        </w:rPr>
      </w:pPr>
    </w:p>
    <w:p w14:paraId="40B5E534" w14:textId="59C21E9D" w:rsidR="00CE1946" w:rsidRPr="00177B19" w:rsidRDefault="00CE1946" w:rsidP="00CE1946">
      <w:pPr>
        <w:tabs>
          <w:tab w:val="left" w:pos="2700"/>
        </w:tabs>
        <w:ind w:left="2832" w:hanging="2832"/>
        <w:jc w:val="both"/>
        <w:rPr>
          <w:rFonts w:cs="Arial"/>
          <w:color w:val="000000"/>
          <w:szCs w:val="22"/>
        </w:rPr>
      </w:pPr>
      <w:r w:rsidRPr="00177B19">
        <w:rPr>
          <w:rFonts w:cs="Arial"/>
          <w:color w:val="000000"/>
          <w:szCs w:val="22"/>
        </w:rPr>
        <w:t xml:space="preserve">Zodpovedný projektant: </w:t>
      </w:r>
      <w:r w:rsidRPr="00177B19">
        <w:rPr>
          <w:rFonts w:cs="Arial"/>
          <w:color w:val="000000"/>
          <w:szCs w:val="22"/>
        </w:rPr>
        <w:tab/>
      </w:r>
      <w:r w:rsidRPr="00177B19">
        <w:rPr>
          <w:rFonts w:cs="Arial"/>
          <w:color w:val="000000"/>
          <w:szCs w:val="22"/>
        </w:rPr>
        <w:tab/>
      </w:r>
      <w:r w:rsidRPr="00177B19">
        <w:rPr>
          <w:rFonts w:cs="Arial"/>
          <w:color w:val="000000"/>
          <w:szCs w:val="22"/>
        </w:rPr>
        <w:tab/>
      </w:r>
      <w:r w:rsidR="00EE4603" w:rsidRPr="00177B19">
        <w:rPr>
          <w:rFonts w:cs="Arial"/>
          <w:color w:val="000000"/>
          <w:szCs w:val="22"/>
        </w:rPr>
        <w:t xml:space="preserve">Ing. </w:t>
      </w:r>
      <w:r w:rsidR="00177B19" w:rsidRPr="00177B19">
        <w:rPr>
          <w:rFonts w:cs="Arial"/>
          <w:color w:val="000000"/>
          <w:szCs w:val="22"/>
        </w:rPr>
        <w:t>Štefan Házy</w:t>
      </w:r>
    </w:p>
    <w:p w14:paraId="34BC525E" w14:textId="77777777" w:rsidR="00CE1946" w:rsidRPr="00177B19" w:rsidRDefault="00CE1946" w:rsidP="00F56231">
      <w:pPr>
        <w:tabs>
          <w:tab w:val="left" w:pos="2700"/>
        </w:tabs>
        <w:jc w:val="both"/>
        <w:rPr>
          <w:rFonts w:cs="Arial"/>
          <w:szCs w:val="22"/>
        </w:rPr>
      </w:pPr>
    </w:p>
    <w:p w14:paraId="63F6F3B2" w14:textId="7784B00F" w:rsidR="00CE1946" w:rsidRPr="00177B19" w:rsidRDefault="00CE1946" w:rsidP="00CE1946">
      <w:pPr>
        <w:pStyle w:val="Nadpis2"/>
        <w:rPr>
          <w:rFonts w:cs="Arial"/>
        </w:rPr>
      </w:pPr>
      <w:r w:rsidRPr="00177B19">
        <w:rPr>
          <w:rFonts w:cs="Arial"/>
        </w:rPr>
        <w:t>1.4</w:t>
      </w:r>
      <w:r w:rsidRPr="00177B19">
        <w:rPr>
          <w:rFonts w:cs="Arial"/>
        </w:rPr>
        <w:tab/>
        <w:t>Stupeň dokumentácie</w:t>
      </w:r>
      <w:r w:rsidR="00AC7670" w:rsidRPr="00177B19">
        <w:rPr>
          <w:rFonts w:cs="Arial"/>
        </w:rPr>
        <w:t>:</w:t>
      </w:r>
      <w:r w:rsidRPr="00177B19">
        <w:rPr>
          <w:rFonts w:cs="Arial"/>
        </w:rPr>
        <w:tab/>
      </w:r>
    </w:p>
    <w:p w14:paraId="5D38C0B6" w14:textId="0A408E6A" w:rsidR="00CE1946" w:rsidRPr="00177B19" w:rsidRDefault="000E03B8" w:rsidP="00B4414F">
      <w:pPr>
        <w:ind w:left="3540"/>
        <w:rPr>
          <w:rFonts w:cs="Arial"/>
        </w:rPr>
      </w:pPr>
      <w:r w:rsidRPr="00177B19">
        <w:rPr>
          <w:rFonts w:cs="Arial"/>
        </w:rPr>
        <w:t>Projektová d</w:t>
      </w:r>
      <w:r w:rsidR="00CE1946" w:rsidRPr="00177B19">
        <w:rPr>
          <w:rFonts w:cs="Arial"/>
        </w:rPr>
        <w:t xml:space="preserve">okumentácia pre stavebné povolenie </w:t>
      </w:r>
    </w:p>
    <w:p w14:paraId="313B1948" w14:textId="45302630" w:rsidR="00CE1946" w:rsidRPr="00177B19" w:rsidRDefault="00CE1946" w:rsidP="00B4414F">
      <w:pPr>
        <w:pStyle w:val="Nadpis2"/>
        <w:rPr>
          <w:rFonts w:cs="Arial"/>
        </w:rPr>
      </w:pPr>
      <w:r w:rsidRPr="00177B19">
        <w:rPr>
          <w:rFonts w:cs="Arial"/>
        </w:rPr>
        <w:t>1.5</w:t>
      </w:r>
      <w:r w:rsidRPr="00177B19">
        <w:rPr>
          <w:rFonts w:cs="Arial"/>
        </w:rPr>
        <w:tab/>
        <w:t>Správca objektu:</w:t>
      </w:r>
      <w:r w:rsidRPr="00177B19">
        <w:rPr>
          <w:rFonts w:cs="Arial"/>
        </w:rPr>
        <w:tab/>
      </w:r>
      <w:r w:rsidR="00B4414F" w:rsidRPr="00177B19">
        <w:rPr>
          <w:rFonts w:cs="Arial"/>
        </w:rPr>
        <w:tab/>
      </w:r>
    </w:p>
    <w:p w14:paraId="4584A1B8" w14:textId="77777777" w:rsidR="004437B6" w:rsidRPr="00177B19" w:rsidRDefault="004437B6" w:rsidP="00B4414F">
      <w:pPr>
        <w:ind w:left="2832" w:firstLine="708"/>
        <w:rPr>
          <w:rFonts w:cs="Arial"/>
        </w:rPr>
      </w:pPr>
      <w:r w:rsidRPr="00177B19">
        <w:rPr>
          <w:rFonts w:cs="Arial"/>
          <w:color w:val="000000"/>
          <w:szCs w:val="22"/>
        </w:rPr>
        <w:t>Slovenské národné divadlo</w:t>
      </w:r>
      <w:r w:rsidRPr="00177B19">
        <w:rPr>
          <w:rFonts w:cs="Arial"/>
        </w:rPr>
        <w:t xml:space="preserve"> </w:t>
      </w:r>
    </w:p>
    <w:p w14:paraId="5F5CB514" w14:textId="77777777" w:rsidR="004437B6" w:rsidRPr="00177B19" w:rsidRDefault="004437B6" w:rsidP="00B4414F">
      <w:pPr>
        <w:ind w:left="2832" w:firstLine="708"/>
        <w:rPr>
          <w:rFonts w:cs="Arial"/>
        </w:rPr>
      </w:pPr>
      <w:r w:rsidRPr="00177B19">
        <w:rPr>
          <w:rFonts w:cs="Arial"/>
          <w:color w:val="000000"/>
          <w:szCs w:val="22"/>
        </w:rPr>
        <w:t>Pribinova 17, 819 01 Bratislava</w:t>
      </w:r>
      <w:r w:rsidRPr="00177B19">
        <w:rPr>
          <w:rFonts w:cs="Arial"/>
        </w:rPr>
        <w:t xml:space="preserve"> </w:t>
      </w:r>
    </w:p>
    <w:p w14:paraId="1FCDACC5" w14:textId="77777777" w:rsidR="00CE1946" w:rsidRPr="00177B19" w:rsidRDefault="00CE1946" w:rsidP="00F56231">
      <w:pPr>
        <w:tabs>
          <w:tab w:val="left" w:pos="2700"/>
        </w:tabs>
        <w:jc w:val="both"/>
        <w:rPr>
          <w:rFonts w:cs="Arial"/>
          <w:szCs w:val="22"/>
        </w:rPr>
      </w:pPr>
    </w:p>
    <w:p w14:paraId="6A9C50BD" w14:textId="77777777" w:rsidR="00CE1946" w:rsidRPr="00177B19" w:rsidRDefault="00CE1946" w:rsidP="00F56231">
      <w:pPr>
        <w:tabs>
          <w:tab w:val="left" w:pos="2700"/>
        </w:tabs>
        <w:jc w:val="both"/>
        <w:rPr>
          <w:rFonts w:cs="Arial"/>
          <w:szCs w:val="22"/>
          <w:highlight w:val="yellow"/>
        </w:rPr>
      </w:pPr>
    </w:p>
    <w:p w14:paraId="525C3094" w14:textId="77777777" w:rsidR="00B4414F" w:rsidRPr="00177B19" w:rsidRDefault="00B4414F" w:rsidP="00F56231">
      <w:pPr>
        <w:tabs>
          <w:tab w:val="left" w:pos="2700"/>
        </w:tabs>
        <w:jc w:val="both"/>
        <w:rPr>
          <w:rFonts w:cs="Arial"/>
          <w:szCs w:val="22"/>
          <w:highlight w:val="yellow"/>
        </w:rPr>
      </w:pPr>
    </w:p>
    <w:p w14:paraId="704D7760" w14:textId="77777777" w:rsidR="00B4414F" w:rsidRPr="00177B19" w:rsidRDefault="00B4414F" w:rsidP="00F56231">
      <w:pPr>
        <w:tabs>
          <w:tab w:val="left" w:pos="2700"/>
        </w:tabs>
        <w:jc w:val="both"/>
        <w:rPr>
          <w:rFonts w:cs="Arial"/>
          <w:szCs w:val="22"/>
          <w:highlight w:val="yellow"/>
        </w:rPr>
      </w:pPr>
    </w:p>
    <w:p w14:paraId="52E670EE" w14:textId="77777777" w:rsidR="00B4414F" w:rsidRPr="00177B19" w:rsidRDefault="00B4414F" w:rsidP="00F56231">
      <w:pPr>
        <w:tabs>
          <w:tab w:val="left" w:pos="2700"/>
        </w:tabs>
        <w:jc w:val="both"/>
        <w:rPr>
          <w:rFonts w:cs="Arial"/>
          <w:szCs w:val="22"/>
          <w:highlight w:val="yellow"/>
        </w:rPr>
      </w:pPr>
    </w:p>
    <w:p w14:paraId="5BA49DAA" w14:textId="0CE52769" w:rsidR="00B4414F" w:rsidRPr="00177B19" w:rsidRDefault="00B4414F">
      <w:pPr>
        <w:pStyle w:val="Nadpis1"/>
        <w:numPr>
          <w:ilvl w:val="0"/>
          <w:numId w:val="2"/>
        </w:numPr>
        <w:rPr>
          <w:rFonts w:cs="Arial"/>
        </w:rPr>
      </w:pPr>
      <w:bookmarkStart w:id="1" w:name="_Toc138632957"/>
      <w:r w:rsidRPr="00177B19">
        <w:rPr>
          <w:rFonts w:cs="Arial"/>
        </w:rPr>
        <w:lastRenderedPageBreak/>
        <w:t>PREDMET RIEŠENIA</w:t>
      </w:r>
      <w:bookmarkEnd w:id="1"/>
    </w:p>
    <w:p w14:paraId="5A9D4F16" w14:textId="0B0C0F62" w:rsidR="00B4414F" w:rsidRPr="00177B19" w:rsidRDefault="00B4414F">
      <w:pPr>
        <w:pStyle w:val="Nadpis2"/>
        <w:numPr>
          <w:ilvl w:val="1"/>
          <w:numId w:val="2"/>
        </w:numPr>
        <w:rPr>
          <w:rFonts w:cs="Arial"/>
        </w:rPr>
      </w:pPr>
      <w:r w:rsidRPr="00177B19">
        <w:rPr>
          <w:rFonts w:cs="Arial"/>
        </w:rPr>
        <w:t>Zdôvodnenie stavby objektu</w:t>
      </w:r>
    </w:p>
    <w:p w14:paraId="09846A02" w14:textId="4C7E301C" w:rsidR="00B4414F" w:rsidRPr="00177B19" w:rsidRDefault="00B4414F" w:rsidP="00B4414F">
      <w:pPr>
        <w:ind w:firstLine="283"/>
        <w:jc w:val="both"/>
        <w:rPr>
          <w:rFonts w:cs="Arial"/>
        </w:rPr>
      </w:pPr>
      <w:r w:rsidRPr="00177B19">
        <w:rPr>
          <w:rFonts w:cs="Arial"/>
        </w:rPr>
        <w:t xml:space="preserve">Cieľom stavby je vytvoriť zamestnancom </w:t>
      </w:r>
      <w:r w:rsidR="00F10634" w:rsidRPr="00177B19">
        <w:rPr>
          <w:rFonts w:cs="Arial"/>
        </w:rPr>
        <w:t>Dielní</w:t>
      </w:r>
      <w:r w:rsidRPr="00177B19">
        <w:rPr>
          <w:rFonts w:cs="Arial"/>
        </w:rPr>
        <w:t xml:space="preserve"> zodpovedajúce pracovné podmienky, zabezpečiť dobrý </w:t>
      </w:r>
      <w:r w:rsidR="00CF5230" w:rsidRPr="00177B19">
        <w:rPr>
          <w:rFonts w:cs="Arial"/>
        </w:rPr>
        <w:t>technický stav</w:t>
      </w:r>
      <w:r w:rsidRPr="00177B19">
        <w:rPr>
          <w:rFonts w:cs="Arial"/>
        </w:rPr>
        <w:t xml:space="preserve"> so súčasným predĺžením jej životnosti, dosiahnuť energetické úspory počas </w:t>
      </w:r>
      <w:r w:rsidR="00CF5230" w:rsidRPr="00177B19">
        <w:rPr>
          <w:rFonts w:cs="Arial"/>
        </w:rPr>
        <w:t>jej prevádzky</w:t>
      </w:r>
      <w:r w:rsidRPr="00177B19">
        <w:rPr>
          <w:rFonts w:cs="Arial"/>
        </w:rPr>
        <w:t>.</w:t>
      </w:r>
    </w:p>
    <w:p w14:paraId="5ECA6497" w14:textId="56E673CB" w:rsidR="00EE4603" w:rsidRDefault="00EE4603" w:rsidP="00EE4603">
      <w:pPr>
        <w:ind w:firstLine="283"/>
        <w:jc w:val="both"/>
        <w:rPr>
          <w:rFonts w:cs="Arial"/>
        </w:rPr>
      </w:pPr>
      <w:r w:rsidRPr="00177B19">
        <w:rPr>
          <w:rFonts w:cs="Arial"/>
        </w:rPr>
        <w:t>Predmetom projektovej dokumentácie stavby „</w:t>
      </w:r>
      <w:r w:rsidR="00877CB9" w:rsidRPr="00177B19">
        <w:rPr>
          <w:rFonts w:cs="Arial"/>
          <w:b/>
          <w:bCs/>
          <w:szCs w:val="22"/>
        </w:rPr>
        <w:t>Obnova budovy umelecko-dekoračných dielní SND</w:t>
      </w:r>
      <w:r w:rsidRPr="00177B19">
        <w:rPr>
          <w:rFonts w:cs="Arial"/>
        </w:rPr>
        <w:t xml:space="preserve">“, časť – SO 01 </w:t>
      </w:r>
      <w:r w:rsidR="00877CB9" w:rsidRPr="00177B19">
        <w:rPr>
          <w:rFonts w:cs="Arial"/>
        </w:rPr>
        <w:t>Hlavný  objekt dielní + administratíva, učilište</w:t>
      </w:r>
      <w:r w:rsidRPr="00177B19">
        <w:rPr>
          <w:rFonts w:cs="Arial"/>
        </w:rPr>
        <w:t xml:space="preserve">, </w:t>
      </w:r>
      <w:r w:rsidR="0038739E" w:rsidRPr="00177B19">
        <w:rPr>
          <w:rFonts w:cs="Arial"/>
        </w:rPr>
        <w:t>SO 01.</w:t>
      </w:r>
      <w:r w:rsidR="00E93716">
        <w:rPr>
          <w:rFonts w:cs="Arial"/>
        </w:rPr>
        <w:t>3</w:t>
      </w:r>
      <w:r w:rsidR="0038739E" w:rsidRPr="00177B19">
        <w:rPr>
          <w:rFonts w:cs="Arial"/>
        </w:rPr>
        <w:t xml:space="preserve"> </w:t>
      </w:r>
      <w:r w:rsidR="00E93716" w:rsidRPr="00E93716">
        <w:rPr>
          <w:rFonts w:cs="Arial"/>
        </w:rPr>
        <w:t xml:space="preserve">Vnútorné silnoprúdové a slaboprúdové rozvody </w:t>
      </w:r>
      <w:r w:rsidRPr="00177B19">
        <w:rPr>
          <w:rFonts w:cs="Arial"/>
        </w:rPr>
        <w:t>je návrh riešenia</w:t>
      </w:r>
      <w:r w:rsidR="00177B19">
        <w:rPr>
          <w:rFonts w:cs="Arial"/>
        </w:rPr>
        <w:t xml:space="preserve"> vnútornej</w:t>
      </w:r>
      <w:r w:rsidRPr="00177B19">
        <w:rPr>
          <w:rFonts w:cs="Arial"/>
        </w:rPr>
        <w:t xml:space="preserve"> </w:t>
      </w:r>
      <w:r w:rsidR="00177B19">
        <w:rPr>
          <w:rFonts w:cs="Arial"/>
        </w:rPr>
        <w:t>elektroinštaláci</w:t>
      </w:r>
      <w:r w:rsidR="00E93716">
        <w:rPr>
          <w:rFonts w:cs="Arial"/>
        </w:rPr>
        <w:t>e, v rámci ktorých projekt rieši:</w:t>
      </w:r>
    </w:p>
    <w:p w14:paraId="1551B5BB" w14:textId="735079C3" w:rsidR="00E93716" w:rsidRDefault="00E93716" w:rsidP="00E93716">
      <w:pPr>
        <w:pStyle w:val="Odsekzoznamu"/>
        <w:numPr>
          <w:ilvl w:val="0"/>
          <w:numId w:val="39"/>
        </w:numPr>
        <w:jc w:val="both"/>
        <w:rPr>
          <w:rFonts w:cs="Arial"/>
        </w:rPr>
      </w:pPr>
      <w:r w:rsidRPr="00E93716">
        <w:rPr>
          <w:rFonts w:cs="Arial"/>
        </w:rPr>
        <w:t>umelé osvetlenie v celom objekte</w:t>
      </w:r>
    </w:p>
    <w:p w14:paraId="23E569A1" w14:textId="0BC5A9CF" w:rsidR="00E93716" w:rsidRDefault="00E93716" w:rsidP="00E93716">
      <w:pPr>
        <w:pStyle w:val="Odsekzoznamu"/>
        <w:numPr>
          <w:ilvl w:val="0"/>
          <w:numId w:val="39"/>
        </w:numPr>
        <w:jc w:val="both"/>
        <w:rPr>
          <w:rFonts w:cs="Arial"/>
        </w:rPr>
      </w:pPr>
      <w:r>
        <w:rPr>
          <w:rFonts w:cs="Arial"/>
        </w:rPr>
        <w:t>zásuvkové rozvody vybraných priestorov</w:t>
      </w:r>
    </w:p>
    <w:p w14:paraId="06CCDFF2" w14:textId="11A8EC7B" w:rsidR="00E93716" w:rsidRDefault="00E93716" w:rsidP="00E93716">
      <w:pPr>
        <w:pStyle w:val="Odsekzoznamu"/>
        <w:numPr>
          <w:ilvl w:val="0"/>
          <w:numId w:val="39"/>
        </w:numPr>
        <w:jc w:val="both"/>
        <w:rPr>
          <w:rFonts w:cs="Arial"/>
        </w:rPr>
      </w:pPr>
      <w:r>
        <w:rPr>
          <w:rFonts w:cs="Arial"/>
        </w:rPr>
        <w:t>pasívnu časť štruktúrovanej kabeláže</w:t>
      </w:r>
    </w:p>
    <w:p w14:paraId="3946D36B" w14:textId="3E519A66" w:rsidR="00E93716" w:rsidRDefault="00E93716" w:rsidP="00E93716">
      <w:pPr>
        <w:pStyle w:val="Odsekzoznamu"/>
        <w:numPr>
          <w:ilvl w:val="0"/>
          <w:numId w:val="39"/>
        </w:numPr>
        <w:jc w:val="both"/>
        <w:rPr>
          <w:rFonts w:cs="Arial"/>
        </w:rPr>
      </w:pPr>
      <w:r>
        <w:rPr>
          <w:rFonts w:cs="Arial"/>
        </w:rPr>
        <w:t>výmenu hlavného NN prívodu pre objekt</w:t>
      </w:r>
    </w:p>
    <w:p w14:paraId="35C41504" w14:textId="52E273BA" w:rsidR="00E93716" w:rsidRDefault="00E93716" w:rsidP="00E93716">
      <w:pPr>
        <w:pStyle w:val="Odsekzoznamu"/>
        <w:numPr>
          <w:ilvl w:val="0"/>
          <w:numId w:val="39"/>
        </w:numPr>
        <w:jc w:val="both"/>
        <w:rPr>
          <w:rFonts w:cs="Arial"/>
        </w:rPr>
      </w:pPr>
      <w:r>
        <w:rPr>
          <w:rFonts w:cs="Arial"/>
        </w:rPr>
        <w:t xml:space="preserve">výmenu hlavného rozvádzača </w:t>
      </w:r>
    </w:p>
    <w:p w14:paraId="14F42F11" w14:textId="15D04114" w:rsidR="00E93716" w:rsidRDefault="00E93716" w:rsidP="00E93716">
      <w:pPr>
        <w:pStyle w:val="Odsekzoznamu"/>
        <w:numPr>
          <w:ilvl w:val="0"/>
          <w:numId w:val="39"/>
        </w:numPr>
        <w:jc w:val="both"/>
        <w:rPr>
          <w:rFonts w:cs="Arial"/>
        </w:rPr>
      </w:pPr>
      <w:r>
        <w:rPr>
          <w:rFonts w:cs="Arial"/>
        </w:rPr>
        <w:t>výmenu podružných rozvádzačov</w:t>
      </w:r>
    </w:p>
    <w:p w14:paraId="25166EB2" w14:textId="5BAC095D" w:rsidR="00E93716" w:rsidRDefault="00E93716" w:rsidP="00E93716">
      <w:pPr>
        <w:jc w:val="both"/>
        <w:rPr>
          <w:rFonts w:cs="Arial"/>
        </w:rPr>
      </w:pPr>
      <w:r>
        <w:rPr>
          <w:rFonts w:cs="Arial"/>
        </w:rPr>
        <w:t>projekt nerieši:</w:t>
      </w:r>
    </w:p>
    <w:p w14:paraId="53577DBA" w14:textId="1095BF7E" w:rsidR="00E93716" w:rsidRDefault="00E93716" w:rsidP="00E93716">
      <w:pPr>
        <w:pStyle w:val="Odsekzoznamu"/>
        <w:numPr>
          <w:ilvl w:val="0"/>
          <w:numId w:val="39"/>
        </w:numPr>
        <w:jc w:val="both"/>
        <w:rPr>
          <w:rFonts w:cs="Arial"/>
        </w:rPr>
      </w:pPr>
      <w:r>
        <w:rPr>
          <w:rFonts w:cs="Arial"/>
        </w:rPr>
        <w:t>zásuvkové rozvody v dielňach</w:t>
      </w:r>
    </w:p>
    <w:p w14:paraId="4437BFAE" w14:textId="6D4930BF" w:rsidR="00E93716" w:rsidRDefault="00E93716" w:rsidP="00E93716">
      <w:pPr>
        <w:pStyle w:val="Odsekzoznamu"/>
        <w:numPr>
          <w:ilvl w:val="0"/>
          <w:numId w:val="39"/>
        </w:numPr>
        <w:jc w:val="both"/>
        <w:rPr>
          <w:rFonts w:cs="Arial"/>
        </w:rPr>
      </w:pPr>
      <w:r>
        <w:rPr>
          <w:rFonts w:cs="Arial"/>
        </w:rPr>
        <w:t>napojenie výrobnej technológie v dielňach</w:t>
      </w:r>
    </w:p>
    <w:p w14:paraId="4BF6FA4B" w14:textId="7FD366FB" w:rsidR="00E93716" w:rsidRDefault="00E93716" w:rsidP="00E93716">
      <w:pPr>
        <w:pStyle w:val="Odsekzoznamu"/>
        <w:numPr>
          <w:ilvl w:val="0"/>
          <w:numId w:val="39"/>
        </w:numPr>
        <w:jc w:val="both"/>
        <w:rPr>
          <w:rFonts w:cs="Arial"/>
        </w:rPr>
      </w:pPr>
      <w:r>
        <w:rPr>
          <w:rFonts w:cs="Arial"/>
        </w:rPr>
        <w:t>slaboprúdové rozvody (kamery, EZS, EPS, HSP, dochádzkový systém a pod.)</w:t>
      </w:r>
    </w:p>
    <w:p w14:paraId="733F235F" w14:textId="50C9B2F3" w:rsidR="006B2B99" w:rsidRPr="00E93716" w:rsidRDefault="006B2B99" w:rsidP="00E93716">
      <w:pPr>
        <w:pStyle w:val="Odsekzoznamu"/>
        <w:numPr>
          <w:ilvl w:val="0"/>
          <w:numId w:val="39"/>
        </w:numPr>
        <w:jc w:val="both"/>
        <w:rPr>
          <w:rFonts w:cs="Arial"/>
        </w:rPr>
      </w:pPr>
      <w:r>
        <w:rPr>
          <w:rFonts w:cs="Arial"/>
        </w:rPr>
        <w:t>bleskozvod a uzemnenie (rieši samostatná časť SO01.7)</w:t>
      </w:r>
    </w:p>
    <w:p w14:paraId="2A0D34AA" w14:textId="276BDAFD" w:rsidR="00B4414F" w:rsidRPr="00177B19" w:rsidRDefault="00B4414F" w:rsidP="00B4414F">
      <w:pPr>
        <w:pStyle w:val="Nadpis2"/>
        <w:ind w:firstLine="283"/>
        <w:rPr>
          <w:rFonts w:cs="Arial"/>
        </w:rPr>
      </w:pPr>
      <w:r w:rsidRPr="00177B19">
        <w:rPr>
          <w:rFonts w:cs="Arial"/>
        </w:rPr>
        <w:t>2.2 Použité podklady</w:t>
      </w:r>
    </w:p>
    <w:p w14:paraId="5B5AFEA9" w14:textId="6AEAF360" w:rsidR="00B4414F" w:rsidRPr="00177B19" w:rsidRDefault="00B4414F" w:rsidP="00D17869">
      <w:pPr>
        <w:ind w:firstLine="360"/>
        <w:jc w:val="both"/>
        <w:rPr>
          <w:rFonts w:cs="Arial"/>
        </w:rPr>
      </w:pPr>
      <w:r w:rsidRPr="00177B19">
        <w:rPr>
          <w:rFonts w:cs="Arial"/>
        </w:rPr>
        <w:t>Pre vypracovanie projektovej dokumentácie pre stavebné povolenie v rozsahu pre realizáciu stavby (</w:t>
      </w:r>
      <w:r w:rsidR="00877CB9" w:rsidRPr="00177B19">
        <w:rPr>
          <w:rFonts w:cs="Arial"/>
        </w:rPr>
        <w:t>PDSP</w:t>
      </w:r>
      <w:r w:rsidRPr="00177B19">
        <w:rPr>
          <w:rFonts w:cs="Arial"/>
        </w:rPr>
        <w:t>)</w:t>
      </w:r>
      <w:r w:rsidR="00657DD4" w:rsidRPr="00177B19">
        <w:rPr>
          <w:rFonts w:cs="Arial"/>
        </w:rPr>
        <w:t xml:space="preserve"> </w:t>
      </w:r>
      <w:r w:rsidRPr="00177B19">
        <w:rPr>
          <w:rFonts w:cs="Arial"/>
        </w:rPr>
        <w:t>boli použité nasledovné podklady:</w:t>
      </w:r>
    </w:p>
    <w:p w14:paraId="4CE88A03" w14:textId="528791F3" w:rsidR="00B4414F" w:rsidRPr="00177B19" w:rsidRDefault="00B4414F">
      <w:pPr>
        <w:pStyle w:val="Odsekzoznamu"/>
        <w:numPr>
          <w:ilvl w:val="0"/>
          <w:numId w:val="3"/>
        </w:numPr>
        <w:jc w:val="both"/>
        <w:rPr>
          <w:rFonts w:cs="Arial"/>
        </w:rPr>
      </w:pPr>
      <w:r w:rsidRPr="00177B19">
        <w:rPr>
          <w:rFonts w:cs="Arial"/>
        </w:rPr>
        <w:t>Zmluva o dielo,</w:t>
      </w:r>
    </w:p>
    <w:p w14:paraId="6ECC11BE" w14:textId="7172BBDE" w:rsidR="00B4414F" w:rsidRPr="00177B19" w:rsidRDefault="00B4414F">
      <w:pPr>
        <w:pStyle w:val="Odsekzoznamu"/>
        <w:numPr>
          <w:ilvl w:val="0"/>
          <w:numId w:val="4"/>
        </w:numPr>
        <w:jc w:val="both"/>
        <w:rPr>
          <w:rFonts w:cs="Arial"/>
        </w:rPr>
      </w:pPr>
      <w:r w:rsidRPr="00177B19">
        <w:rPr>
          <w:rFonts w:cs="Arial"/>
        </w:rPr>
        <w:t>aktuálna katastrálna mapa,</w:t>
      </w:r>
    </w:p>
    <w:p w14:paraId="25D1996A" w14:textId="3C52B9D7" w:rsidR="00B4414F" w:rsidRPr="00177B19" w:rsidRDefault="00B4414F">
      <w:pPr>
        <w:pStyle w:val="Odsekzoznamu"/>
        <w:numPr>
          <w:ilvl w:val="0"/>
          <w:numId w:val="4"/>
        </w:numPr>
        <w:jc w:val="both"/>
        <w:rPr>
          <w:rFonts w:cs="Arial"/>
        </w:rPr>
      </w:pPr>
      <w:r w:rsidRPr="00177B19">
        <w:rPr>
          <w:rFonts w:cs="Arial"/>
        </w:rPr>
        <w:t xml:space="preserve">podzemné inžinierske siete a vedenia uvedené podľa informatívneho zakreslenia z </w:t>
      </w:r>
      <w:r w:rsidR="00D17869" w:rsidRPr="00177B19">
        <w:rPr>
          <w:rFonts w:cs="Arial"/>
        </w:rPr>
        <w:t>evidencie jednotlivých</w:t>
      </w:r>
      <w:r w:rsidRPr="00177B19">
        <w:rPr>
          <w:rFonts w:cs="Arial"/>
        </w:rPr>
        <w:t xml:space="preserve"> správcov,</w:t>
      </w:r>
    </w:p>
    <w:p w14:paraId="387CD63F" w14:textId="3BEE7EA5" w:rsidR="00B4414F" w:rsidRPr="00177B19" w:rsidRDefault="00B4414F">
      <w:pPr>
        <w:pStyle w:val="Odsekzoznamu"/>
        <w:numPr>
          <w:ilvl w:val="0"/>
          <w:numId w:val="4"/>
        </w:numPr>
        <w:jc w:val="both"/>
        <w:rPr>
          <w:rFonts w:cs="Arial"/>
        </w:rPr>
      </w:pPr>
      <w:r w:rsidRPr="00177B19">
        <w:rPr>
          <w:rFonts w:cs="Arial"/>
        </w:rPr>
        <w:t>obhliadka miesta stavby projektantmi PS/SO</w:t>
      </w:r>
    </w:p>
    <w:p w14:paraId="5DCEC819" w14:textId="77777777" w:rsidR="00CF5230" w:rsidRPr="00177B19" w:rsidRDefault="00CF5230" w:rsidP="00CF5230">
      <w:pPr>
        <w:pStyle w:val="Odsekzoznamu"/>
        <w:rPr>
          <w:rFonts w:cs="Arial"/>
        </w:rPr>
      </w:pPr>
    </w:p>
    <w:p w14:paraId="5AD0BD84" w14:textId="635992B3" w:rsidR="003A2FBA" w:rsidRPr="00177B19" w:rsidRDefault="00CF5230" w:rsidP="008F3A09">
      <w:pPr>
        <w:pStyle w:val="Nadpis3"/>
        <w:ind w:firstLine="708"/>
        <w:rPr>
          <w:rFonts w:cs="Arial"/>
          <w:szCs w:val="22"/>
        </w:rPr>
      </w:pPr>
      <w:r w:rsidRPr="00177B19">
        <w:rPr>
          <w:rFonts w:cs="Arial"/>
          <w:szCs w:val="22"/>
        </w:rPr>
        <w:t>2.2.1. Použité vyhlášky, predpisy a technické normy</w:t>
      </w:r>
    </w:p>
    <w:p w14:paraId="4725C02A" w14:textId="022DE437" w:rsidR="00AC7670" w:rsidRPr="00177B19" w:rsidRDefault="00AC7670" w:rsidP="00D17869">
      <w:pPr>
        <w:ind w:firstLine="360"/>
        <w:jc w:val="both"/>
        <w:rPr>
          <w:rFonts w:cs="Arial"/>
        </w:rPr>
      </w:pPr>
      <w:r w:rsidRPr="00177B19">
        <w:rPr>
          <w:rFonts w:cs="Arial"/>
        </w:rPr>
        <w:t xml:space="preserve">Pre vypracovanie projektovej dokumentácie </w:t>
      </w:r>
      <w:r w:rsidR="00EF0B4C" w:rsidRPr="00177B19">
        <w:rPr>
          <w:rFonts w:cs="Arial"/>
        </w:rPr>
        <w:t>SO01.06 Ústredné vykurovanie</w:t>
      </w:r>
      <w:r w:rsidRPr="00177B19">
        <w:rPr>
          <w:rFonts w:cs="Arial"/>
        </w:rPr>
        <w:t xml:space="preserve"> boli použité nasledujúce vyhlášky, predpisy a</w:t>
      </w:r>
      <w:r w:rsidR="003D766B" w:rsidRPr="00177B19">
        <w:rPr>
          <w:rFonts w:cs="Arial"/>
        </w:rPr>
        <w:t> </w:t>
      </w:r>
      <w:r w:rsidRPr="00177B19">
        <w:rPr>
          <w:rFonts w:cs="Arial"/>
        </w:rPr>
        <w:t>technické</w:t>
      </w:r>
      <w:r w:rsidR="003D766B" w:rsidRPr="00177B19">
        <w:rPr>
          <w:rFonts w:cs="Arial"/>
        </w:rPr>
        <w:t xml:space="preserve"> </w:t>
      </w:r>
      <w:r w:rsidRPr="00177B19">
        <w:rPr>
          <w:rFonts w:cs="Arial"/>
        </w:rPr>
        <w:t>normy:</w:t>
      </w:r>
    </w:p>
    <w:p w14:paraId="0E49E8D9" w14:textId="77777777" w:rsidR="00AC7670" w:rsidRPr="00177B19" w:rsidRDefault="00AC7670" w:rsidP="00AC7670">
      <w:pPr>
        <w:rPr>
          <w:rFonts w:cs="Arial"/>
        </w:rPr>
      </w:pPr>
    </w:p>
    <w:p w14:paraId="601EC179" w14:textId="77777777" w:rsidR="00177B19" w:rsidRPr="00E33A24" w:rsidRDefault="00177B19" w:rsidP="00177B19">
      <w:pPr>
        <w:pStyle w:val="Odsekzoznamu"/>
        <w:numPr>
          <w:ilvl w:val="0"/>
          <w:numId w:val="5"/>
        </w:numPr>
        <w:jc w:val="both"/>
        <w:rPr>
          <w:bCs/>
          <w:szCs w:val="22"/>
        </w:rPr>
      </w:pPr>
      <w:r w:rsidRPr="00E33A24">
        <w:rPr>
          <w:bCs/>
          <w:szCs w:val="22"/>
        </w:rPr>
        <w:t>STN 33 2000-4-41 Elektrické inštalácie budov, Ochrana pred zásahom elektrickým prúdom,</w:t>
      </w:r>
    </w:p>
    <w:p w14:paraId="16F11F51" w14:textId="77777777" w:rsidR="00177B19" w:rsidRPr="00E33A24" w:rsidRDefault="00177B19" w:rsidP="00177B19">
      <w:pPr>
        <w:pStyle w:val="Odsekzoznamu"/>
        <w:numPr>
          <w:ilvl w:val="0"/>
          <w:numId w:val="5"/>
        </w:numPr>
        <w:jc w:val="both"/>
        <w:rPr>
          <w:bCs/>
          <w:szCs w:val="22"/>
        </w:rPr>
      </w:pPr>
      <w:r w:rsidRPr="00E33A24">
        <w:rPr>
          <w:bCs/>
          <w:szCs w:val="22"/>
        </w:rPr>
        <w:t xml:space="preserve">STN 33 2000-5-51 Elektrické inštalácie budov. Výber a stavba </w:t>
      </w:r>
      <w:proofErr w:type="spellStart"/>
      <w:r w:rsidRPr="00E33A24">
        <w:rPr>
          <w:bCs/>
          <w:szCs w:val="22"/>
        </w:rPr>
        <w:t>elektr</w:t>
      </w:r>
      <w:proofErr w:type="spellEnd"/>
      <w:r w:rsidRPr="00E33A24">
        <w:rPr>
          <w:bCs/>
          <w:szCs w:val="22"/>
        </w:rPr>
        <w:t>. zariadení. Spoločné pravidlá,</w:t>
      </w:r>
    </w:p>
    <w:p w14:paraId="3B4B3088" w14:textId="77777777" w:rsidR="00177B19" w:rsidRPr="00E33A24" w:rsidRDefault="00177B19" w:rsidP="00177B19">
      <w:pPr>
        <w:pStyle w:val="Odsekzoznamu"/>
        <w:numPr>
          <w:ilvl w:val="0"/>
          <w:numId w:val="5"/>
        </w:numPr>
        <w:jc w:val="both"/>
        <w:rPr>
          <w:bCs/>
          <w:szCs w:val="22"/>
        </w:rPr>
      </w:pPr>
      <w:r w:rsidRPr="00E33A24">
        <w:rPr>
          <w:bCs/>
          <w:szCs w:val="22"/>
        </w:rPr>
        <w:t>STN 33 2000-5-52:2001 Elektrické inštalácie budov. Časť 5: Výber a stavba elektrických zariadení Kapitola 52: Elektrické rozvody,</w:t>
      </w:r>
    </w:p>
    <w:p w14:paraId="4E919D88" w14:textId="77777777" w:rsidR="00177B19" w:rsidRPr="00E33A24" w:rsidRDefault="00177B19" w:rsidP="00177B19">
      <w:pPr>
        <w:pStyle w:val="Odsekzoznamu"/>
        <w:numPr>
          <w:ilvl w:val="0"/>
          <w:numId w:val="5"/>
        </w:numPr>
        <w:jc w:val="both"/>
        <w:rPr>
          <w:bCs/>
          <w:szCs w:val="22"/>
        </w:rPr>
      </w:pPr>
      <w:r w:rsidRPr="00E33A24">
        <w:rPr>
          <w:bCs/>
          <w:szCs w:val="22"/>
        </w:rPr>
        <w:t>STN 33 2000-5-54 Elektrické inštalácie budov, Uzemňovacie sústavy a ochranné vodiče,</w:t>
      </w:r>
    </w:p>
    <w:p w14:paraId="4355593A" w14:textId="77777777" w:rsidR="00177B19" w:rsidRPr="00E33A24" w:rsidRDefault="00177B19" w:rsidP="00177B19">
      <w:pPr>
        <w:pStyle w:val="Odsekzoznamu"/>
        <w:numPr>
          <w:ilvl w:val="0"/>
          <w:numId w:val="5"/>
        </w:numPr>
        <w:jc w:val="both"/>
        <w:rPr>
          <w:bCs/>
          <w:szCs w:val="22"/>
        </w:rPr>
      </w:pPr>
      <w:r w:rsidRPr="00E33A24">
        <w:rPr>
          <w:bCs/>
          <w:szCs w:val="22"/>
        </w:rPr>
        <w:t>STN 33 4000 Elektrotechnické predpisy. Požiadavky na odolnosť oznamovacích vedení a zariadení proti prepätiu a nadprúdu,</w:t>
      </w:r>
    </w:p>
    <w:p w14:paraId="3C4CD259" w14:textId="77777777" w:rsidR="00177B19" w:rsidRPr="00E33A24" w:rsidRDefault="00177B19" w:rsidP="00177B19">
      <w:pPr>
        <w:pStyle w:val="Odsekzoznamu"/>
        <w:numPr>
          <w:ilvl w:val="0"/>
          <w:numId w:val="5"/>
        </w:numPr>
        <w:jc w:val="both"/>
        <w:rPr>
          <w:bCs/>
          <w:szCs w:val="22"/>
        </w:rPr>
      </w:pPr>
      <w:r w:rsidRPr="00E33A24">
        <w:rPr>
          <w:bCs/>
          <w:szCs w:val="22"/>
        </w:rPr>
        <w:t>STN 33 4010 Elektrotechnické predpisy. Ochrana oznamovacích vedení a zariadení pred prepätím a nadprúdom atmosférického pôvodu,</w:t>
      </w:r>
    </w:p>
    <w:p w14:paraId="6A2E76B9" w14:textId="77777777" w:rsidR="00177B19" w:rsidRPr="00E33A24" w:rsidRDefault="00177B19" w:rsidP="00177B19">
      <w:pPr>
        <w:pStyle w:val="Odsekzoznamu"/>
        <w:numPr>
          <w:ilvl w:val="0"/>
          <w:numId w:val="5"/>
        </w:numPr>
        <w:jc w:val="both"/>
        <w:rPr>
          <w:bCs/>
          <w:szCs w:val="22"/>
        </w:rPr>
      </w:pPr>
      <w:r w:rsidRPr="00E33A24">
        <w:rPr>
          <w:bCs/>
          <w:szCs w:val="22"/>
        </w:rPr>
        <w:t>STN EN 12464-1 Svetlo a osvetlenie. Osvetlenie pracovísk. Časť 1: Vnútorné pracoviská</w:t>
      </w:r>
    </w:p>
    <w:p w14:paraId="138D819C" w14:textId="77777777" w:rsidR="00177B19" w:rsidRPr="00E33A24" w:rsidRDefault="00177B19" w:rsidP="00177B19">
      <w:pPr>
        <w:pStyle w:val="Odsekzoznamu"/>
        <w:numPr>
          <w:ilvl w:val="0"/>
          <w:numId w:val="5"/>
        </w:numPr>
        <w:jc w:val="both"/>
        <w:rPr>
          <w:bCs/>
          <w:szCs w:val="22"/>
        </w:rPr>
      </w:pPr>
      <w:r w:rsidRPr="00E33A24">
        <w:rPr>
          <w:bCs/>
          <w:szCs w:val="22"/>
        </w:rPr>
        <w:t>STN EN 50174-1: Informačná technika. Inštalácie káblových rozvodov. Časť 1 : Špecifikácia a zabezpečenie kvality,</w:t>
      </w:r>
    </w:p>
    <w:p w14:paraId="36B1EE73" w14:textId="77777777" w:rsidR="00177B19" w:rsidRPr="00E33A24" w:rsidRDefault="00177B19" w:rsidP="00177B19">
      <w:pPr>
        <w:pStyle w:val="Odsekzoznamu"/>
        <w:numPr>
          <w:ilvl w:val="0"/>
          <w:numId w:val="5"/>
        </w:numPr>
        <w:jc w:val="both"/>
        <w:rPr>
          <w:bCs/>
          <w:szCs w:val="22"/>
        </w:rPr>
      </w:pPr>
      <w:r w:rsidRPr="00E33A24">
        <w:rPr>
          <w:bCs/>
          <w:szCs w:val="22"/>
        </w:rPr>
        <w:lastRenderedPageBreak/>
        <w:t>STN EN 50174-2: Informačná technika. Inštalácie káblových rozvodov. Časť 2 : Plánovanie inštalácie a postupy inštalácie v budovách,</w:t>
      </w:r>
    </w:p>
    <w:p w14:paraId="63159521" w14:textId="77777777" w:rsidR="00177B19" w:rsidRPr="00E33A24" w:rsidRDefault="00177B19" w:rsidP="00177B19">
      <w:pPr>
        <w:pStyle w:val="Odsekzoznamu"/>
        <w:numPr>
          <w:ilvl w:val="0"/>
          <w:numId w:val="5"/>
        </w:numPr>
        <w:jc w:val="both"/>
        <w:rPr>
          <w:bCs/>
          <w:szCs w:val="22"/>
        </w:rPr>
      </w:pPr>
      <w:r w:rsidRPr="00E33A24">
        <w:rPr>
          <w:bCs/>
          <w:szCs w:val="22"/>
        </w:rPr>
        <w:t>STN EN 50174-3: Informačná technika. Inštalácie káblových rozvodov. Časť 3 : Projektová príprava a výstavba medzi budovami,</w:t>
      </w:r>
    </w:p>
    <w:p w14:paraId="4E070DA5" w14:textId="77777777" w:rsidR="00177B19" w:rsidRPr="00E33A24" w:rsidRDefault="00177B19" w:rsidP="00177B19">
      <w:pPr>
        <w:pStyle w:val="Odsekzoznamu"/>
        <w:numPr>
          <w:ilvl w:val="0"/>
          <w:numId w:val="5"/>
        </w:numPr>
        <w:jc w:val="both"/>
        <w:rPr>
          <w:bCs/>
          <w:szCs w:val="22"/>
        </w:rPr>
      </w:pPr>
      <w:r w:rsidRPr="00E33A24">
        <w:rPr>
          <w:bCs/>
          <w:szCs w:val="22"/>
        </w:rPr>
        <w:t>STN EN 50310: Použitie pospájania a uzemnenia v budovách so zariadeniami informačnej techniky.</w:t>
      </w:r>
    </w:p>
    <w:p w14:paraId="7FA35A0A" w14:textId="77777777" w:rsidR="00177B19" w:rsidRPr="00E33A24" w:rsidRDefault="00177B19" w:rsidP="00177B19">
      <w:pPr>
        <w:pStyle w:val="Odsekzoznamu"/>
        <w:numPr>
          <w:ilvl w:val="0"/>
          <w:numId w:val="5"/>
        </w:numPr>
        <w:jc w:val="both"/>
        <w:rPr>
          <w:bCs/>
          <w:szCs w:val="22"/>
        </w:rPr>
      </w:pPr>
      <w:r w:rsidRPr="00E33A24">
        <w:rPr>
          <w:bCs/>
          <w:szCs w:val="22"/>
        </w:rPr>
        <w:t>STN EN 50346:2003 Informačná technika. Káblové rozvody. Skúšanie inštalovaných káblových rozvodov,</w:t>
      </w:r>
    </w:p>
    <w:p w14:paraId="38C22F70" w14:textId="77777777" w:rsidR="00177B19" w:rsidRPr="00E33A24" w:rsidRDefault="00177B19" w:rsidP="00177B19">
      <w:pPr>
        <w:pStyle w:val="Odsekzoznamu"/>
        <w:numPr>
          <w:ilvl w:val="0"/>
          <w:numId w:val="5"/>
        </w:numPr>
        <w:jc w:val="both"/>
        <w:rPr>
          <w:bCs/>
          <w:szCs w:val="22"/>
        </w:rPr>
      </w:pPr>
      <w:r w:rsidRPr="00E33A24">
        <w:rPr>
          <w:bCs/>
          <w:szCs w:val="22"/>
        </w:rPr>
        <w:t>STN 73 3050:1986 Zemné práce,</w:t>
      </w:r>
    </w:p>
    <w:p w14:paraId="0CA2B4A1" w14:textId="77777777" w:rsidR="00177B19" w:rsidRPr="00E33A24" w:rsidRDefault="00177B19" w:rsidP="00177B19">
      <w:pPr>
        <w:pStyle w:val="Odsekzoznamu"/>
        <w:numPr>
          <w:ilvl w:val="0"/>
          <w:numId w:val="5"/>
        </w:numPr>
        <w:jc w:val="both"/>
        <w:rPr>
          <w:bCs/>
          <w:szCs w:val="22"/>
        </w:rPr>
      </w:pPr>
      <w:r w:rsidRPr="00E33A24">
        <w:t>STN 92 0203 Požiarna bezpečnosť stavieb. Trvalá dodávka elektrickej energie pri požiari</w:t>
      </w:r>
    </w:p>
    <w:p w14:paraId="58F84F44" w14:textId="77777777" w:rsidR="00177B19" w:rsidRPr="00E33A24" w:rsidRDefault="00177B19" w:rsidP="00177B19">
      <w:pPr>
        <w:pStyle w:val="Odsekzoznamu"/>
        <w:numPr>
          <w:ilvl w:val="0"/>
          <w:numId w:val="5"/>
        </w:numPr>
        <w:jc w:val="both"/>
        <w:rPr>
          <w:bCs/>
          <w:szCs w:val="22"/>
        </w:rPr>
      </w:pPr>
      <w:r w:rsidRPr="00E33A24">
        <w:t>STN 92 0205 Správanie sa stavebných výrobkov a konštrukcií v požiari. Zachovanie funkčnej odolnosti káblových systémov. Požiadavky, skúšky, klasifikácia a aplikácia výsledkov skúšok</w:t>
      </w:r>
    </w:p>
    <w:p w14:paraId="39615072" w14:textId="77777777" w:rsidR="00177B19" w:rsidRDefault="00177B19" w:rsidP="00177B19">
      <w:pPr>
        <w:pStyle w:val="Odsekzoznamu"/>
        <w:numPr>
          <w:ilvl w:val="0"/>
          <w:numId w:val="5"/>
        </w:numPr>
        <w:jc w:val="both"/>
        <w:rPr>
          <w:bCs/>
          <w:szCs w:val="22"/>
        </w:rPr>
      </w:pPr>
      <w:r w:rsidRPr="00E33A24">
        <w:rPr>
          <w:bCs/>
          <w:szCs w:val="22"/>
        </w:rPr>
        <w:t>STN 73 6006 Označovanie vedení fóliami (vrátane zmien Z1 a Z2).</w:t>
      </w:r>
    </w:p>
    <w:p w14:paraId="23B98B43" w14:textId="7825F265" w:rsidR="006B2B99" w:rsidRPr="00177B19" w:rsidRDefault="006B2B99" w:rsidP="006B2B99">
      <w:pPr>
        <w:pStyle w:val="Nadpis1"/>
        <w:numPr>
          <w:ilvl w:val="0"/>
          <w:numId w:val="2"/>
        </w:numPr>
        <w:rPr>
          <w:rFonts w:cs="Arial"/>
        </w:rPr>
      </w:pPr>
      <w:bookmarkStart w:id="2" w:name="_Toc138632958"/>
      <w:r>
        <w:rPr>
          <w:rFonts w:cs="Arial"/>
        </w:rPr>
        <w:t>ZÁKLADNÉ TECHNICKÉ ÚDAJE</w:t>
      </w:r>
      <w:bookmarkEnd w:id="2"/>
    </w:p>
    <w:p w14:paraId="65CA216E" w14:textId="77777777" w:rsidR="006B2B99" w:rsidRDefault="006B2B99" w:rsidP="006B2B99">
      <w:pPr>
        <w:jc w:val="both"/>
        <w:rPr>
          <w:bCs/>
          <w:szCs w:val="22"/>
        </w:rPr>
      </w:pPr>
    </w:p>
    <w:p w14:paraId="6687C5E3" w14:textId="2E281E6F" w:rsidR="006B2B99" w:rsidRDefault="006B2B99" w:rsidP="006B2B99">
      <w:pPr>
        <w:pStyle w:val="Nadpis2"/>
        <w:numPr>
          <w:ilvl w:val="1"/>
          <w:numId w:val="2"/>
        </w:numPr>
        <w:rPr>
          <w:rFonts w:cs="Arial"/>
        </w:rPr>
      </w:pPr>
      <w:r>
        <w:rPr>
          <w:rFonts w:cs="Arial"/>
        </w:rPr>
        <w:t>Rozvodná sieť</w:t>
      </w:r>
    </w:p>
    <w:p w14:paraId="094EAE3C" w14:textId="34B49E98" w:rsidR="006B2B99" w:rsidRDefault="006B2B99" w:rsidP="006B2B99">
      <w:pPr>
        <w:pStyle w:val="Odsekzoznamu"/>
        <w:numPr>
          <w:ilvl w:val="0"/>
          <w:numId w:val="41"/>
        </w:numPr>
      </w:pPr>
      <w:r>
        <w:t>3/PEN AC 400V, 50Hz, TN-C-S – hlavný NN rozvádzač</w:t>
      </w:r>
    </w:p>
    <w:p w14:paraId="2A7EEF24" w14:textId="63ED1263" w:rsidR="006B2B99" w:rsidRDefault="006B2B99" w:rsidP="006B2B99">
      <w:pPr>
        <w:pStyle w:val="Odsekzoznamu"/>
        <w:numPr>
          <w:ilvl w:val="0"/>
          <w:numId w:val="41"/>
        </w:numPr>
      </w:pPr>
      <w:r>
        <w:t>3/N/PE AC 400/230V 50Hz, TN-S – rozvody NN v</w:t>
      </w:r>
      <w:r w:rsidR="00633533">
        <w:t> </w:t>
      </w:r>
      <w:r>
        <w:t>objekte</w:t>
      </w:r>
      <w:r w:rsidR="00633533">
        <w:t>, výstup z FVE</w:t>
      </w:r>
    </w:p>
    <w:p w14:paraId="62A90C85" w14:textId="72021916" w:rsidR="006B2B99" w:rsidRDefault="006B2B99" w:rsidP="006B2B99">
      <w:pPr>
        <w:pStyle w:val="Odsekzoznamu"/>
        <w:numPr>
          <w:ilvl w:val="0"/>
          <w:numId w:val="41"/>
        </w:numPr>
      </w:pPr>
      <w:r>
        <w:t>2 DC 0 – 900V, IT – Jednosmerná časť FVE</w:t>
      </w:r>
    </w:p>
    <w:p w14:paraId="10E05A46" w14:textId="77777777" w:rsidR="006B2B99" w:rsidRDefault="006B2B99" w:rsidP="006B2B99"/>
    <w:p w14:paraId="29CC6C3F" w14:textId="64613B52" w:rsidR="006B2B99" w:rsidRDefault="006B2B99" w:rsidP="006B2B99">
      <w:pPr>
        <w:ind w:firstLine="708"/>
      </w:pPr>
      <w:r w:rsidRPr="006B2B99">
        <w:rPr>
          <w:b/>
          <w:bCs/>
        </w:rPr>
        <w:t>Ochranné opatrenie:</w:t>
      </w:r>
      <w:r w:rsidRPr="006B2B99">
        <w:rPr>
          <w:b/>
          <w:bCs/>
        </w:rPr>
        <w:tab/>
      </w:r>
      <w:r>
        <w:tab/>
        <w:t xml:space="preserve">samočinné odpojenie napájania </w:t>
      </w:r>
    </w:p>
    <w:p w14:paraId="22618920" w14:textId="5E0A555A" w:rsidR="006B2B99" w:rsidRDefault="006B2B99" w:rsidP="006B2B99">
      <w:r>
        <w:tab/>
      </w:r>
      <w:r>
        <w:tab/>
      </w:r>
      <w:r>
        <w:tab/>
      </w:r>
      <w:r>
        <w:tab/>
      </w:r>
      <w:r>
        <w:tab/>
      </w:r>
      <w:r>
        <w:tab/>
        <w:t>podľa STN 33 2000-4-41, čl. 411</w:t>
      </w:r>
    </w:p>
    <w:p w14:paraId="12D65B1B" w14:textId="77777777" w:rsidR="006B2B99" w:rsidRDefault="006B2B99" w:rsidP="006B2B99"/>
    <w:p w14:paraId="4471E36A" w14:textId="012DA464" w:rsidR="006B2B99" w:rsidRDefault="006B2B99" w:rsidP="006B2B99">
      <w:pPr>
        <w:ind w:firstLine="708"/>
      </w:pPr>
      <w:r w:rsidRPr="006B2B99">
        <w:rPr>
          <w:b/>
          <w:bCs/>
        </w:rPr>
        <w:t>Doplnková ochrana:</w:t>
      </w:r>
      <w:r>
        <w:t xml:space="preserve"> </w:t>
      </w:r>
      <w:r>
        <w:tab/>
      </w:r>
      <w:r>
        <w:tab/>
        <w:t>prúdové chrániče</w:t>
      </w:r>
    </w:p>
    <w:p w14:paraId="602E33B8" w14:textId="4D793E34" w:rsidR="006B2B99" w:rsidRDefault="006B2B99" w:rsidP="006B2B99">
      <w:r>
        <w:tab/>
      </w:r>
      <w:r>
        <w:tab/>
      </w:r>
      <w:r>
        <w:tab/>
      </w:r>
      <w:r>
        <w:tab/>
      </w:r>
      <w:r>
        <w:tab/>
      </w:r>
      <w:r>
        <w:tab/>
        <w:t>podľa STN 33 2000-4-41, čl. 415.1</w:t>
      </w:r>
    </w:p>
    <w:p w14:paraId="67830E5B" w14:textId="3F5428EF" w:rsidR="006B2B99" w:rsidRDefault="006B2B99" w:rsidP="006B2B99">
      <w:r>
        <w:tab/>
      </w:r>
      <w:r>
        <w:tab/>
      </w:r>
      <w:r>
        <w:tab/>
      </w:r>
      <w:r>
        <w:tab/>
      </w:r>
      <w:r>
        <w:tab/>
      </w:r>
      <w:r>
        <w:tab/>
        <w:t>doplnkové ochranné pospájanie</w:t>
      </w:r>
    </w:p>
    <w:p w14:paraId="06DCFDDE" w14:textId="1AB31CB6" w:rsidR="006B2B99" w:rsidRPr="006B2B99" w:rsidRDefault="006B2B99" w:rsidP="006B2B99">
      <w:r>
        <w:tab/>
      </w:r>
      <w:r>
        <w:tab/>
      </w:r>
      <w:r>
        <w:tab/>
      </w:r>
      <w:r>
        <w:tab/>
      </w:r>
      <w:r>
        <w:tab/>
      </w:r>
      <w:r>
        <w:tab/>
        <w:t>podľa STN 33 2000-4-41, čl. 415.2</w:t>
      </w:r>
    </w:p>
    <w:p w14:paraId="1FCD918D" w14:textId="77777777" w:rsidR="00CD0540" w:rsidRPr="00CD0540" w:rsidRDefault="00CD0540" w:rsidP="00CD0540">
      <w:pPr>
        <w:keepNext/>
        <w:spacing w:before="240" w:after="120"/>
        <w:jc w:val="both"/>
        <w:outlineLvl w:val="1"/>
        <w:rPr>
          <w:b/>
          <w:i/>
          <w:szCs w:val="22"/>
          <w:lang w:eastAsia="pl-PL"/>
        </w:rPr>
      </w:pPr>
      <w:r w:rsidRPr="00CD0540">
        <w:rPr>
          <w:b/>
          <w:i/>
          <w:szCs w:val="22"/>
          <w:lang w:eastAsia="pl-PL"/>
        </w:rPr>
        <w:t>Ochranné opatrenia</w:t>
      </w:r>
    </w:p>
    <w:p w14:paraId="2C55843F" w14:textId="77777777" w:rsidR="00CD0540" w:rsidRPr="00CD0540" w:rsidRDefault="00CD0540" w:rsidP="00CD0540">
      <w:pPr>
        <w:spacing w:before="60" w:after="120"/>
        <w:rPr>
          <w:b/>
          <w:snapToGrid w:val="0"/>
          <w:szCs w:val="22"/>
          <w:lang w:eastAsia="x-none"/>
        </w:rPr>
      </w:pPr>
      <w:r w:rsidRPr="00CD0540">
        <w:rPr>
          <w:b/>
          <w:snapToGrid w:val="0"/>
          <w:szCs w:val="22"/>
          <w:lang w:eastAsia="x-none"/>
        </w:rPr>
        <w:t>a. Základná ochrana v normálnej prevádzke podľa STN 33 2000-4-41</w:t>
      </w:r>
    </w:p>
    <w:p w14:paraId="67BF3D4D" w14:textId="77777777" w:rsidR="00CD0540" w:rsidRPr="00CD0540" w:rsidRDefault="00CD0540" w:rsidP="00CD0540">
      <w:pPr>
        <w:spacing w:after="60"/>
        <w:jc w:val="both"/>
        <w:rPr>
          <w:snapToGrid w:val="0"/>
          <w:szCs w:val="22"/>
          <w:lang w:eastAsia="pl-PL"/>
        </w:rPr>
      </w:pPr>
      <w:r w:rsidRPr="00CD0540">
        <w:rPr>
          <w:snapToGrid w:val="0"/>
          <w:szCs w:val="22"/>
          <w:lang w:eastAsia="pl-PL"/>
        </w:rPr>
        <w:t>Ochrana pred priamym dotykom živých častí elektrického zariadenia bude riešená niektorou z nasledovných ochrán, podľa toho o aké konkrétne el. zariadenie sa jedná:</w:t>
      </w:r>
    </w:p>
    <w:p w14:paraId="2E9F99B3" w14:textId="77777777" w:rsidR="00CD0540" w:rsidRPr="00CD0540" w:rsidRDefault="00CD0540" w:rsidP="00CD0540">
      <w:pPr>
        <w:spacing w:after="60"/>
        <w:jc w:val="both"/>
        <w:rPr>
          <w:szCs w:val="22"/>
          <w:lang w:eastAsia="pl-PL"/>
        </w:rPr>
      </w:pPr>
      <w:r w:rsidRPr="00CD0540">
        <w:rPr>
          <w:szCs w:val="22"/>
          <w:lang w:eastAsia="pl-PL"/>
        </w:rPr>
        <w:t>– izolovaním živých častí, zábranami, alebo krytmi, prekážkami, umiestnením mimo dosahu a pod.</w:t>
      </w:r>
    </w:p>
    <w:p w14:paraId="3BD842FE" w14:textId="77777777" w:rsidR="00CD0540" w:rsidRPr="00CD0540" w:rsidRDefault="00CD0540" w:rsidP="00CD0540">
      <w:pPr>
        <w:spacing w:after="60"/>
        <w:jc w:val="both"/>
        <w:rPr>
          <w:szCs w:val="22"/>
          <w:lang w:eastAsia="pl-PL"/>
        </w:rPr>
      </w:pPr>
      <w:r w:rsidRPr="00CD0540">
        <w:rPr>
          <w:szCs w:val="22"/>
          <w:lang w:eastAsia="pl-PL"/>
        </w:rPr>
        <w:t>- použitím zariadení triedy ochrany II, alebo rovnocennou izoláciou, nevodivým okolím</w:t>
      </w:r>
    </w:p>
    <w:p w14:paraId="728ED161" w14:textId="77777777" w:rsidR="00CD0540" w:rsidRPr="00CD0540" w:rsidRDefault="00CD0540" w:rsidP="00CD0540">
      <w:pPr>
        <w:spacing w:after="60"/>
        <w:jc w:val="both"/>
        <w:rPr>
          <w:szCs w:val="22"/>
          <w:lang w:eastAsia="pl-PL"/>
        </w:rPr>
      </w:pPr>
    </w:p>
    <w:p w14:paraId="6C035E89" w14:textId="77777777" w:rsidR="00CD0540" w:rsidRPr="00CD0540" w:rsidRDefault="00CD0540" w:rsidP="00CD0540">
      <w:pPr>
        <w:spacing w:before="60" w:after="120"/>
        <w:rPr>
          <w:b/>
          <w:snapToGrid w:val="0"/>
          <w:szCs w:val="22"/>
          <w:lang w:eastAsia="x-none"/>
        </w:rPr>
      </w:pPr>
      <w:r w:rsidRPr="00CD0540">
        <w:rPr>
          <w:b/>
          <w:snapToGrid w:val="0"/>
          <w:szCs w:val="22"/>
          <w:lang w:eastAsia="x-none"/>
        </w:rPr>
        <w:t>b. Ochrana pri poruche podľa STN 33 2000-4-41</w:t>
      </w:r>
    </w:p>
    <w:p w14:paraId="584EA7FA" w14:textId="77777777" w:rsidR="00CD0540" w:rsidRPr="00CD0540" w:rsidRDefault="00CD0540" w:rsidP="00CD0540">
      <w:pPr>
        <w:spacing w:after="60"/>
        <w:jc w:val="both"/>
        <w:rPr>
          <w:snapToGrid w:val="0"/>
          <w:szCs w:val="22"/>
          <w:lang w:eastAsia="pl-PL"/>
        </w:rPr>
      </w:pPr>
      <w:r w:rsidRPr="00CD0540">
        <w:rPr>
          <w:snapToGrid w:val="0"/>
          <w:szCs w:val="22"/>
          <w:u w:val="single"/>
          <w:lang w:eastAsia="pl-PL"/>
        </w:rPr>
        <w:t>Ochrana pred nepriamym dotykom neživých častí elektrického zariadenia</w:t>
      </w:r>
      <w:r w:rsidRPr="00CD0540">
        <w:rPr>
          <w:snapToGrid w:val="0"/>
          <w:szCs w:val="22"/>
          <w:lang w:eastAsia="pl-PL"/>
        </w:rPr>
        <w:t xml:space="preserve"> je zabezpečená ochranným pospájaním a samočinným odpojením napájania pri poruche.</w:t>
      </w:r>
    </w:p>
    <w:p w14:paraId="5C8F058C" w14:textId="77777777" w:rsidR="00CD0540" w:rsidRPr="00CD0540" w:rsidRDefault="00CD0540" w:rsidP="00CD0540">
      <w:pPr>
        <w:spacing w:after="60"/>
        <w:jc w:val="both"/>
        <w:rPr>
          <w:szCs w:val="22"/>
          <w:lang w:eastAsia="pl-PL"/>
        </w:rPr>
      </w:pPr>
      <w:r w:rsidRPr="00CD0540">
        <w:rPr>
          <w:szCs w:val="22"/>
          <w:lang w:eastAsia="pl-PL"/>
        </w:rPr>
        <w:t>Jednofázové vývody sú trojvodičové a trojfázové vývody sú päťvodičové.</w:t>
      </w:r>
    </w:p>
    <w:p w14:paraId="75D4C2FE" w14:textId="77777777" w:rsidR="00CD0540" w:rsidRDefault="00CD0540" w:rsidP="00CD0540">
      <w:pPr>
        <w:spacing w:after="60"/>
        <w:jc w:val="both"/>
        <w:rPr>
          <w:snapToGrid w:val="0"/>
          <w:szCs w:val="22"/>
          <w:lang w:eastAsia="pl-PL"/>
        </w:rPr>
      </w:pPr>
      <w:r w:rsidRPr="00CD0540">
        <w:rPr>
          <w:snapToGrid w:val="0"/>
          <w:szCs w:val="22"/>
          <w:lang w:eastAsia="pl-PL"/>
        </w:rPr>
        <w:t xml:space="preserve">Istiace prvky navrhovaných el. rozvodov zabezpečia vypnutie do predpísaného času 0,4s. Vypínacie slučky tejto podmienke vyhovujú. Súčasťou ochrany </w:t>
      </w:r>
      <w:r w:rsidRPr="00CD0540">
        <w:rPr>
          <w:szCs w:val="22"/>
          <w:lang w:eastAsia="pl-PL"/>
        </w:rPr>
        <w:t>samočinným</w:t>
      </w:r>
      <w:r w:rsidRPr="00CD0540">
        <w:rPr>
          <w:snapToGrid w:val="0"/>
          <w:szCs w:val="22"/>
          <w:lang w:eastAsia="pl-PL"/>
        </w:rPr>
        <w:t xml:space="preserve"> odpojením napájania je sústava ochranného pospájania v rámci ktorej sa musia všetky neživé časti inštalácie pomocou ochranných vodičov pripojiť na spoločnú uzemňovaciu sústavu. </w:t>
      </w:r>
    </w:p>
    <w:p w14:paraId="7ADAB768" w14:textId="77777777" w:rsidR="00633533" w:rsidRPr="00CD0540" w:rsidRDefault="00633533" w:rsidP="00CD0540">
      <w:pPr>
        <w:spacing w:after="60"/>
        <w:jc w:val="both"/>
        <w:rPr>
          <w:snapToGrid w:val="0"/>
          <w:szCs w:val="22"/>
          <w:lang w:eastAsia="pl-PL"/>
        </w:rPr>
      </w:pPr>
    </w:p>
    <w:p w14:paraId="7E498321" w14:textId="77777777" w:rsidR="00CD0540" w:rsidRPr="00CD0540" w:rsidRDefault="00CD0540" w:rsidP="00CD0540">
      <w:pPr>
        <w:spacing w:before="120" w:after="60"/>
        <w:jc w:val="both"/>
        <w:rPr>
          <w:b/>
          <w:snapToGrid w:val="0"/>
          <w:szCs w:val="22"/>
          <w:lang w:eastAsia="pl-PL"/>
        </w:rPr>
      </w:pPr>
      <w:r w:rsidRPr="00CD0540">
        <w:rPr>
          <w:b/>
          <w:snapToGrid w:val="0"/>
          <w:szCs w:val="22"/>
          <w:lang w:eastAsia="pl-PL"/>
        </w:rPr>
        <w:lastRenderedPageBreak/>
        <w:t>c. Ochrana proti skratu a preťaženiu</w:t>
      </w:r>
    </w:p>
    <w:p w14:paraId="653888BD" w14:textId="77777777" w:rsidR="00CD0540" w:rsidRPr="00CD0540" w:rsidRDefault="00CD0540" w:rsidP="00CD0540">
      <w:pPr>
        <w:spacing w:after="60"/>
        <w:jc w:val="both"/>
        <w:rPr>
          <w:snapToGrid w:val="0"/>
          <w:szCs w:val="22"/>
          <w:lang w:eastAsia="pl-PL"/>
        </w:rPr>
      </w:pPr>
      <w:r w:rsidRPr="00CD0540">
        <w:rPr>
          <w:snapToGrid w:val="0"/>
          <w:szCs w:val="22"/>
          <w:lang w:eastAsia="pl-PL"/>
        </w:rPr>
        <w:t xml:space="preserve">Ochrana proti skratu a preťaženiu navrhovaných el. rozvodov a el. zariadení je riešená  ističmi so skratovou a nadprúdovou spúšťou v rozvádzačoch. </w:t>
      </w:r>
    </w:p>
    <w:p w14:paraId="44E2AF53" w14:textId="77777777" w:rsidR="00CD0540" w:rsidRPr="00CD0540" w:rsidRDefault="00CD0540" w:rsidP="00CD0540">
      <w:pPr>
        <w:spacing w:after="60"/>
        <w:jc w:val="both"/>
        <w:rPr>
          <w:snapToGrid w:val="0"/>
          <w:szCs w:val="22"/>
          <w:lang w:eastAsia="pl-PL"/>
        </w:rPr>
      </w:pPr>
      <w:r w:rsidRPr="00CD0540">
        <w:rPr>
          <w:snapToGrid w:val="0"/>
          <w:szCs w:val="22"/>
          <w:lang w:eastAsia="pl-PL"/>
        </w:rPr>
        <w:t>Všetky istiace prvky budú mať vyhovujúcu skratovú odolnosť vzhľadom na skratové pomery v rozvádzači. Ako doplnková ochrana sú použité prúdové chrániče s rozdielovým prúdom 30mA.</w:t>
      </w:r>
    </w:p>
    <w:p w14:paraId="476CD5E0" w14:textId="77777777" w:rsidR="00CD0540" w:rsidRPr="00CD0540" w:rsidRDefault="00CD0540" w:rsidP="00CD0540">
      <w:pPr>
        <w:spacing w:before="120" w:after="60"/>
        <w:jc w:val="both"/>
        <w:rPr>
          <w:b/>
          <w:snapToGrid w:val="0"/>
          <w:szCs w:val="22"/>
          <w:lang w:eastAsia="pl-PL"/>
        </w:rPr>
      </w:pPr>
      <w:r w:rsidRPr="00CD0540">
        <w:rPr>
          <w:b/>
          <w:snapToGrid w:val="0"/>
          <w:szCs w:val="22"/>
          <w:lang w:eastAsia="pl-PL"/>
        </w:rPr>
        <w:t xml:space="preserve">d. Ochrana proti prepätiu </w:t>
      </w:r>
    </w:p>
    <w:p w14:paraId="6F6005BB" w14:textId="77777777" w:rsidR="006462BB" w:rsidRDefault="00CD0540" w:rsidP="006462BB">
      <w:pPr>
        <w:spacing w:after="60"/>
        <w:ind w:firstLine="432"/>
        <w:jc w:val="both"/>
        <w:rPr>
          <w:snapToGrid w:val="0"/>
          <w:szCs w:val="22"/>
          <w:lang w:eastAsia="pl-PL"/>
        </w:rPr>
      </w:pPr>
      <w:r w:rsidRPr="00CD0540">
        <w:rPr>
          <w:snapToGrid w:val="0"/>
          <w:szCs w:val="22"/>
          <w:lang w:eastAsia="pl-PL"/>
        </w:rPr>
        <w:t xml:space="preserve">Rozvádzač </w:t>
      </w:r>
      <w:r w:rsidR="00633533">
        <w:rPr>
          <w:snapToGrid w:val="0"/>
          <w:szCs w:val="22"/>
          <w:lang w:eastAsia="pl-PL"/>
        </w:rPr>
        <w:t>RH</w:t>
      </w:r>
      <w:r w:rsidRPr="00CD0540">
        <w:rPr>
          <w:snapToGrid w:val="0"/>
          <w:szCs w:val="22"/>
          <w:lang w:eastAsia="pl-PL"/>
        </w:rPr>
        <w:t xml:space="preserve"> je umiestnený vnútri objektu v zóne LPZ 1. Z toho dôvodu je v rozvádzači </w:t>
      </w:r>
      <w:r w:rsidR="00633533">
        <w:rPr>
          <w:snapToGrid w:val="0"/>
          <w:szCs w:val="22"/>
          <w:lang w:eastAsia="pl-PL"/>
        </w:rPr>
        <w:t>RH</w:t>
      </w:r>
      <w:r w:rsidRPr="00CD0540">
        <w:rPr>
          <w:snapToGrid w:val="0"/>
          <w:szCs w:val="22"/>
          <w:lang w:eastAsia="pl-PL"/>
        </w:rPr>
        <w:t xml:space="preserve"> ako ochrana el. zariadení pred prepätím navrhnutá ochrana - modulárny kombinovaný </w:t>
      </w:r>
      <w:proofErr w:type="spellStart"/>
      <w:r w:rsidRPr="00CD0540">
        <w:rPr>
          <w:snapToGrid w:val="0"/>
          <w:szCs w:val="22"/>
          <w:lang w:eastAsia="pl-PL"/>
        </w:rPr>
        <w:t>zvodič</w:t>
      </w:r>
      <w:proofErr w:type="spellEnd"/>
      <w:r w:rsidRPr="00CD0540">
        <w:rPr>
          <w:snapToGrid w:val="0"/>
          <w:szCs w:val="22"/>
          <w:lang w:eastAsia="pl-PL"/>
        </w:rPr>
        <w:t xml:space="preserve"> bleskového prúdu triedy T1+T2 pre sieť TN-S, s impulzným bleskovým prúdom 25kA na pól (tvar vlny 10/350μs) a ochrany pred prepätím s menovitým impulzným prúdom 25kA (tvar vlny 8/20 </w:t>
      </w:r>
      <w:proofErr w:type="spellStart"/>
      <w:r w:rsidRPr="00CD0540">
        <w:rPr>
          <w:snapToGrid w:val="0"/>
          <w:szCs w:val="22"/>
          <w:lang w:eastAsia="pl-PL"/>
        </w:rPr>
        <w:t>μs</w:t>
      </w:r>
      <w:proofErr w:type="spellEnd"/>
      <w:r w:rsidRPr="00CD0540">
        <w:rPr>
          <w:snapToGrid w:val="0"/>
          <w:szCs w:val="22"/>
          <w:lang w:eastAsia="pl-PL"/>
        </w:rPr>
        <w:t xml:space="preserve">), ktorý obmedzí </w:t>
      </w:r>
      <w:proofErr w:type="spellStart"/>
      <w:r w:rsidRPr="00CD0540">
        <w:rPr>
          <w:snapToGrid w:val="0"/>
          <w:szCs w:val="22"/>
          <w:lang w:eastAsia="pl-PL"/>
        </w:rPr>
        <w:t>prepäťové</w:t>
      </w:r>
      <w:proofErr w:type="spellEnd"/>
      <w:r w:rsidRPr="00CD0540">
        <w:rPr>
          <w:snapToGrid w:val="0"/>
          <w:szCs w:val="22"/>
          <w:lang w:eastAsia="pl-PL"/>
        </w:rPr>
        <w:t xml:space="preserve"> špičky na úroveň max. 1,5kV na rozhraní zón LPZ 1 a LPZ 0.</w:t>
      </w:r>
    </w:p>
    <w:p w14:paraId="70AA26CD" w14:textId="77777777" w:rsidR="006462BB" w:rsidRPr="007219D6" w:rsidRDefault="00CD0540" w:rsidP="006462BB">
      <w:pPr>
        <w:spacing w:before="120" w:after="60"/>
        <w:jc w:val="both"/>
        <w:rPr>
          <w:b/>
          <w:iCs/>
          <w:szCs w:val="22"/>
          <w:lang w:eastAsia="pl-PL"/>
        </w:rPr>
      </w:pPr>
      <w:r w:rsidRPr="007219D6">
        <w:rPr>
          <w:b/>
          <w:iCs/>
          <w:szCs w:val="22"/>
          <w:lang w:eastAsia="pl-PL"/>
        </w:rPr>
        <w:t>Energetická bilancia</w:t>
      </w:r>
      <w:r w:rsidRPr="007219D6">
        <w:rPr>
          <w:b/>
          <w:iCs/>
          <w:szCs w:val="22"/>
          <w:lang w:eastAsia="pl-PL"/>
        </w:rPr>
        <w:tab/>
      </w:r>
    </w:p>
    <w:tbl>
      <w:tblPr>
        <w:tblStyle w:val="Mriekatabuky"/>
        <w:tblW w:w="0" w:type="auto"/>
        <w:jc w:val="center"/>
        <w:tblLook w:val="04A0" w:firstRow="1" w:lastRow="0" w:firstColumn="1" w:lastColumn="0" w:noHBand="0" w:noVBand="1"/>
      </w:tblPr>
      <w:tblGrid>
        <w:gridCol w:w="1271"/>
        <w:gridCol w:w="709"/>
        <w:gridCol w:w="2835"/>
        <w:gridCol w:w="1134"/>
        <w:gridCol w:w="1284"/>
      </w:tblGrid>
      <w:tr w:rsidR="0095303A" w:rsidRPr="001D5A7F" w14:paraId="2487B3B3" w14:textId="70C1D6DC" w:rsidTr="004D0131">
        <w:trPr>
          <w:trHeight w:val="640"/>
          <w:jc w:val="center"/>
        </w:trPr>
        <w:tc>
          <w:tcPr>
            <w:tcW w:w="1271" w:type="dxa"/>
            <w:vMerge w:val="restart"/>
            <w:vAlign w:val="center"/>
          </w:tcPr>
          <w:p w14:paraId="0ACDB88F" w14:textId="0310663E" w:rsidR="0095303A" w:rsidRPr="001D5A7F" w:rsidRDefault="0095303A" w:rsidP="0095303A">
            <w:pPr>
              <w:spacing w:before="120" w:after="60"/>
              <w:jc w:val="center"/>
              <w:rPr>
                <w:b/>
                <w:iCs/>
                <w:sz w:val="20"/>
                <w:szCs w:val="20"/>
                <w:lang w:eastAsia="pl-PL"/>
              </w:rPr>
            </w:pPr>
            <w:r w:rsidRPr="001D5A7F">
              <w:rPr>
                <w:b/>
                <w:iCs/>
                <w:sz w:val="20"/>
                <w:szCs w:val="20"/>
                <w:lang w:eastAsia="pl-PL"/>
              </w:rPr>
              <w:t>Rozvádzač</w:t>
            </w:r>
          </w:p>
        </w:tc>
        <w:tc>
          <w:tcPr>
            <w:tcW w:w="3544" w:type="dxa"/>
            <w:gridSpan w:val="2"/>
            <w:vMerge w:val="restart"/>
            <w:vAlign w:val="center"/>
          </w:tcPr>
          <w:p w14:paraId="112E038B" w14:textId="3A8C9B35" w:rsidR="0095303A" w:rsidRPr="001D5A7F" w:rsidRDefault="0095303A" w:rsidP="0095303A">
            <w:pPr>
              <w:spacing w:before="120" w:after="60"/>
              <w:jc w:val="center"/>
              <w:rPr>
                <w:b/>
                <w:iCs/>
                <w:sz w:val="20"/>
                <w:szCs w:val="20"/>
                <w:lang w:eastAsia="pl-PL"/>
              </w:rPr>
            </w:pPr>
            <w:r>
              <w:rPr>
                <w:b/>
                <w:iCs/>
                <w:sz w:val="20"/>
                <w:szCs w:val="20"/>
                <w:lang w:eastAsia="pl-PL"/>
              </w:rPr>
              <w:t>Napájané zariadenia v priestoroch</w:t>
            </w:r>
          </w:p>
        </w:tc>
        <w:tc>
          <w:tcPr>
            <w:tcW w:w="2418" w:type="dxa"/>
            <w:gridSpan w:val="2"/>
            <w:vAlign w:val="center"/>
          </w:tcPr>
          <w:p w14:paraId="2D4AAAD0" w14:textId="0B393F86" w:rsidR="0095303A" w:rsidRPr="001D5A7F" w:rsidRDefault="0095303A" w:rsidP="0095303A">
            <w:pPr>
              <w:spacing w:before="120" w:after="60"/>
              <w:jc w:val="center"/>
              <w:rPr>
                <w:b/>
                <w:iCs/>
                <w:sz w:val="20"/>
                <w:szCs w:val="20"/>
                <w:lang w:eastAsia="pl-PL"/>
              </w:rPr>
            </w:pPr>
            <w:r w:rsidRPr="001D5A7F">
              <w:rPr>
                <w:b/>
                <w:iCs/>
                <w:sz w:val="20"/>
                <w:szCs w:val="20"/>
                <w:lang w:eastAsia="pl-PL"/>
              </w:rPr>
              <w:t>Inštalovaný výkon</w:t>
            </w:r>
            <w:r>
              <w:rPr>
                <w:b/>
                <w:iCs/>
                <w:sz w:val="20"/>
                <w:szCs w:val="20"/>
                <w:lang w:eastAsia="pl-PL"/>
              </w:rPr>
              <w:t xml:space="preserve"> </w:t>
            </w:r>
            <w:r>
              <w:rPr>
                <w:rFonts w:cs="Arial"/>
                <w:b/>
                <w:iCs/>
                <w:sz w:val="20"/>
                <w:szCs w:val="20"/>
                <w:lang w:eastAsia="pl-PL"/>
              </w:rPr>
              <w:t>[kW]</w:t>
            </w:r>
          </w:p>
        </w:tc>
      </w:tr>
      <w:tr w:rsidR="0095303A" w:rsidRPr="001D5A7F" w14:paraId="6DC1DD4B" w14:textId="77777777" w:rsidTr="004D0131">
        <w:trPr>
          <w:trHeight w:val="640"/>
          <w:jc w:val="center"/>
        </w:trPr>
        <w:tc>
          <w:tcPr>
            <w:tcW w:w="1271" w:type="dxa"/>
            <w:vMerge/>
          </w:tcPr>
          <w:p w14:paraId="1647D57B" w14:textId="77777777" w:rsidR="0095303A" w:rsidRPr="001D5A7F" w:rsidRDefault="0095303A" w:rsidP="006462BB">
            <w:pPr>
              <w:spacing w:before="120" w:after="60"/>
              <w:rPr>
                <w:b/>
                <w:iCs/>
                <w:sz w:val="20"/>
                <w:szCs w:val="20"/>
                <w:lang w:eastAsia="pl-PL"/>
              </w:rPr>
            </w:pPr>
          </w:p>
        </w:tc>
        <w:tc>
          <w:tcPr>
            <w:tcW w:w="3544" w:type="dxa"/>
            <w:gridSpan w:val="2"/>
            <w:vMerge/>
          </w:tcPr>
          <w:p w14:paraId="5CD59631" w14:textId="77777777" w:rsidR="0095303A" w:rsidRDefault="0095303A" w:rsidP="006462BB">
            <w:pPr>
              <w:spacing w:before="120" w:after="60"/>
              <w:rPr>
                <w:b/>
                <w:iCs/>
                <w:sz w:val="20"/>
                <w:szCs w:val="20"/>
                <w:lang w:eastAsia="pl-PL"/>
              </w:rPr>
            </w:pPr>
          </w:p>
        </w:tc>
        <w:tc>
          <w:tcPr>
            <w:tcW w:w="1134" w:type="dxa"/>
            <w:vAlign w:val="center"/>
          </w:tcPr>
          <w:p w14:paraId="40AE6878" w14:textId="4D0F1073" w:rsidR="0095303A" w:rsidRPr="001D5A7F" w:rsidRDefault="0095303A" w:rsidP="0095303A">
            <w:pPr>
              <w:spacing w:before="120" w:after="60"/>
              <w:jc w:val="center"/>
              <w:rPr>
                <w:b/>
                <w:iCs/>
                <w:sz w:val="20"/>
                <w:szCs w:val="20"/>
                <w:lang w:eastAsia="pl-PL"/>
              </w:rPr>
            </w:pPr>
            <w:r>
              <w:rPr>
                <w:b/>
                <w:iCs/>
                <w:sz w:val="20"/>
                <w:szCs w:val="20"/>
                <w:lang w:eastAsia="pl-PL"/>
              </w:rPr>
              <w:t>Stroje</w:t>
            </w:r>
          </w:p>
        </w:tc>
        <w:tc>
          <w:tcPr>
            <w:tcW w:w="1284" w:type="dxa"/>
            <w:vAlign w:val="center"/>
          </w:tcPr>
          <w:p w14:paraId="08EFACB9" w14:textId="726083F0" w:rsidR="0095303A" w:rsidRPr="001D5A7F" w:rsidRDefault="0095303A" w:rsidP="0095303A">
            <w:pPr>
              <w:spacing w:before="120" w:after="60"/>
              <w:jc w:val="center"/>
              <w:rPr>
                <w:b/>
                <w:iCs/>
                <w:sz w:val="20"/>
                <w:szCs w:val="20"/>
                <w:lang w:eastAsia="pl-PL"/>
              </w:rPr>
            </w:pPr>
            <w:r>
              <w:rPr>
                <w:b/>
                <w:iCs/>
                <w:sz w:val="20"/>
                <w:szCs w:val="20"/>
                <w:lang w:eastAsia="pl-PL"/>
              </w:rPr>
              <w:t>Osvetlenie, zásuvky</w:t>
            </w:r>
          </w:p>
        </w:tc>
      </w:tr>
      <w:tr w:rsidR="0095303A" w:rsidRPr="001D5A7F" w14:paraId="0D8B48BF" w14:textId="1A2B624E" w:rsidTr="004D0131">
        <w:trPr>
          <w:trHeight w:hRule="exact" w:val="340"/>
          <w:jc w:val="center"/>
        </w:trPr>
        <w:tc>
          <w:tcPr>
            <w:tcW w:w="1271" w:type="dxa"/>
          </w:tcPr>
          <w:p w14:paraId="05058E1B" w14:textId="64D675AE" w:rsidR="0095303A" w:rsidRPr="0095303A" w:rsidRDefault="0095303A" w:rsidP="0095303A">
            <w:pPr>
              <w:spacing w:before="120" w:after="60"/>
              <w:jc w:val="center"/>
              <w:rPr>
                <w:b/>
                <w:iCs/>
                <w:sz w:val="18"/>
                <w:szCs w:val="18"/>
                <w:lang w:eastAsia="pl-PL"/>
              </w:rPr>
            </w:pPr>
            <w:r w:rsidRPr="0095303A">
              <w:rPr>
                <w:b/>
                <w:iCs/>
                <w:sz w:val="18"/>
                <w:szCs w:val="18"/>
                <w:lang w:eastAsia="pl-PL"/>
              </w:rPr>
              <w:t>RM1</w:t>
            </w:r>
          </w:p>
        </w:tc>
        <w:tc>
          <w:tcPr>
            <w:tcW w:w="709" w:type="dxa"/>
          </w:tcPr>
          <w:p w14:paraId="69F19495" w14:textId="2DB26BF9" w:rsidR="0095303A" w:rsidRPr="0095303A" w:rsidRDefault="0095303A" w:rsidP="0095303A">
            <w:pPr>
              <w:spacing w:before="120" w:after="60"/>
              <w:jc w:val="center"/>
              <w:rPr>
                <w:bCs/>
                <w:iCs/>
                <w:sz w:val="18"/>
                <w:szCs w:val="18"/>
                <w:lang w:eastAsia="pl-PL"/>
              </w:rPr>
            </w:pPr>
            <w:r w:rsidRPr="0095303A">
              <w:rPr>
                <w:bCs/>
                <w:iCs/>
                <w:sz w:val="18"/>
                <w:szCs w:val="18"/>
                <w:lang w:eastAsia="pl-PL"/>
              </w:rPr>
              <w:t>1.NP</w:t>
            </w:r>
          </w:p>
        </w:tc>
        <w:tc>
          <w:tcPr>
            <w:tcW w:w="2835" w:type="dxa"/>
          </w:tcPr>
          <w:p w14:paraId="41295E80" w14:textId="0EAFEEB1" w:rsidR="0095303A" w:rsidRPr="0095303A" w:rsidRDefault="0095303A" w:rsidP="0095303A">
            <w:pPr>
              <w:spacing w:before="120" w:after="60"/>
              <w:jc w:val="center"/>
              <w:rPr>
                <w:bCs/>
                <w:iCs/>
                <w:sz w:val="18"/>
                <w:szCs w:val="18"/>
                <w:lang w:eastAsia="pl-PL"/>
              </w:rPr>
            </w:pPr>
            <w:r w:rsidRPr="0095303A">
              <w:rPr>
                <w:bCs/>
                <w:iCs/>
                <w:sz w:val="18"/>
                <w:szCs w:val="18"/>
                <w:lang w:eastAsia="pl-PL"/>
              </w:rPr>
              <w:t>Stolárske dielne</w:t>
            </w:r>
          </w:p>
        </w:tc>
        <w:tc>
          <w:tcPr>
            <w:tcW w:w="1134" w:type="dxa"/>
          </w:tcPr>
          <w:p w14:paraId="5C2E0047" w14:textId="352173B5" w:rsidR="0095303A" w:rsidRPr="0095303A" w:rsidRDefault="00334251" w:rsidP="0095303A">
            <w:pPr>
              <w:spacing w:before="120" w:after="60"/>
              <w:jc w:val="center"/>
              <w:rPr>
                <w:bCs/>
                <w:iCs/>
                <w:sz w:val="18"/>
                <w:szCs w:val="18"/>
                <w:lang w:eastAsia="pl-PL"/>
              </w:rPr>
            </w:pPr>
            <w:r>
              <w:rPr>
                <w:bCs/>
                <w:iCs/>
                <w:sz w:val="18"/>
                <w:szCs w:val="18"/>
                <w:lang w:eastAsia="pl-PL"/>
              </w:rPr>
              <w:t>65</w:t>
            </w:r>
          </w:p>
        </w:tc>
        <w:tc>
          <w:tcPr>
            <w:tcW w:w="1284" w:type="dxa"/>
          </w:tcPr>
          <w:p w14:paraId="6B1B3348" w14:textId="1F0BFEF5" w:rsidR="0095303A" w:rsidRPr="0095303A" w:rsidRDefault="00334251" w:rsidP="0095303A">
            <w:pPr>
              <w:spacing w:before="120" w:after="60"/>
              <w:jc w:val="center"/>
              <w:rPr>
                <w:bCs/>
                <w:iCs/>
                <w:sz w:val="18"/>
                <w:szCs w:val="18"/>
                <w:lang w:eastAsia="pl-PL"/>
              </w:rPr>
            </w:pPr>
            <w:r>
              <w:rPr>
                <w:bCs/>
                <w:iCs/>
                <w:sz w:val="18"/>
                <w:szCs w:val="18"/>
                <w:lang w:eastAsia="pl-PL"/>
              </w:rPr>
              <w:t>10</w:t>
            </w:r>
          </w:p>
        </w:tc>
      </w:tr>
      <w:tr w:rsidR="0095303A" w:rsidRPr="001D5A7F" w14:paraId="3C0CFF60" w14:textId="43660343" w:rsidTr="004D0131">
        <w:trPr>
          <w:trHeight w:hRule="exact" w:val="340"/>
          <w:jc w:val="center"/>
        </w:trPr>
        <w:tc>
          <w:tcPr>
            <w:tcW w:w="1271" w:type="dxa"/>
          </w:tcPr>
          <w:p w14:paraId="337276F8" w14:textId="15A344B4" w:rsidR="0095303A" w:rsidRPr="0095303A" w:rsidRDefault="0095303A" w:rsidP="0095303A">
            <w:pPr>
              <w:spacing w:before="120" w:after="60"/>
              <w:jc w:val="center"/>
              <w:rPr>
                <w:b/>
                <w:iCs/>
                <w:sz w:val="18"/>
                <w:szCs w:val="18"/>
                <w:lang w:eastAsia="pl-PL"/>
              </w:rPr>
            </w:pPr>
            <w:r w:rsidRPr="0095303A">
              <w:rPr>
                <w:b/>
                <w:iCs/>
                <w:sz w:val="18"/>
                <w:szCs w:val="18"/>
                <w:lang w:eastAsia="pl-PL"/>
              </w:rPr>
              <w:t>RM2</w:t>
            </w:r>
          </w:p>
        </w:tc>
        <w:tc>
          <w:tcPr>
            <w:tcW w:w="709" w:type="dxa"/>
          </w:tcPr>
          <w:p w14:paraId="4B41DE36" w14:textId="1DD3FA26" w:rsidR="0095303A" w:rsidRPr="0095303A" w:rsidRDefault="0095303A" w:rsidP="0095303A">
            <w:pPr>
              <w:spacing w:before="120" w:after="60"/>
              <w:jc w:val="center"/>
              <w:rPr>
                <w:bCs/>
                <w:iCs/>
                <w:sz w:val="18"/>
                <w:szCs w:val="18"/>
                <w:lang w:eastAsia="pl-PL"/>
              </w:rPr>
            </w:pPr>
            <w:r w:rsidRPr="0095303A">
              <w:rPr>
                <w:bCs/>
                <w:iCs/>
                <w:sz w:val="18"/>
                <w:szCs w:val="18"/>
                <w:lang w:eastAsia="pl-PL"/>
              </w:rPr>
              <w:t>1.NP</w:t>
            </w:r>
          </w:p>
        </w:tc>
        <w:tc>
          <w:tcPr>
            <w:tcW w:w="2835" w:type="dxa"/>
          </w:tcPr>
          <w:p w14:paraId="494AC8AF" w14:textId="0E64C80E" w:rsidR="0095303A" w:rsidRPr="0095303A" w:rsidRDefault="0095303A" w:rsidP="0095303A">
            <w:pPr>
              <w:spacing w:before="120" w:after="60"/>
              <w:jc w:val="center"/>
              <w:rPr>
                <w:bCs/>
                <w:iCs/>
                <w:sz w:val="18"/>
                <w:szCs w:val="18"/>
                <w:lang w:eastAsia="pl-PL"/>
              </w:rPr>
            </w:pPr>
            <w:r w:rsidRPr="0095303A">
              <w:rPr>
                <w:bCs/>
                <w:iCs/>
                <w:sz w:val="18"/>
                <w:szCs w:val="18"/>
                <w:lang w:eastAsia="pl-PL"/>
              </w:rPr>
              <w:t>Zámočnícke dielne</w:t>
            </w:r>
          </w:p>
        </w:tc>
        <w:tc>
          <w:tcPr>
            <w:tcW w:w="1134" w:type="dxa"/>
          </w:tcPr>
          <w:p w14:paraId="3E36353B" w14:textId="77777777" w:rsidR="0095303A" w:rsidRDefault="00334251" w:rsidP="0095303A">
            <w:pPr>
              <w:spacing w:before="120" w:after="60"/>
              <w:jc w:val="center"/>
              <w:rPr>
                <w:bCs/>
                <w:iCs/>
                <w:sz w:val="18"/>
                <w:szCs w:val="18"/>
                <w:lang w:eastAsia="pl-PL"/>
              </w:rPr>
            </w:pPr>
            <w:r>
              <w:rPr>
                <w:bCs/>
                <w:iCs/>
                <w:sz w:val="18"/>
                <w:szCs w:val="18"/>
                <w:lang w:eastAsia="pl-PL"/>
              </w:rPr>
              <w:t>135</w:t>
            </w:r>
          </w:p>
          <w:p w14:paraId="3882572D" w14:textId="6DC524EC" w:rsidR="00334251" w:rsidRPr="0095303A" w:rsidRDefault="00334251" w:rsidP="0095303A">
            <w:pPr>
              <w:spacing w:before="120" w:after="60"/>
              <w:jc w:val="center"/>
              <w:rPr>
                <w:bCs/>
                <w:iCs/>
                <w:sz w:val="18"/>
                <w:szCs w:val="18"/>
                <w:lang w:eastAsia="pl-PL"/>
              </w:rPr>
            </w:pPr>
          </w:p>
        </w:tc>
        <w:tc>
          <w:tcPr>
            <w:tcW w:w="1284" w:type="dxa"/>
          </w:tcPr>
          <w:p w14:paraId="5501AB14" w14:textId="0D86F103" w:rsidR="0095303A" w:rsidRPr="0095303A" w:rsidRDefault="00334251" w:rsidP="0095303A">
            <w:pPr>
              <w:spacing w:before="120" w:after="60"/>
              <w:jc w:val="center"/>
              <w:rPr>
                <w:bCs/>
                <w:iCs/>
                <w:sz w:val="18"/>
                <w:szCs w:val="18"/>
                <w:lang w:eastAsia="pl-PL"/>
              </w:rPr>
            </w:pPr>
            <w:r>
              <w:rPr>
                <w:bCs/>
                <w:iCs/>
                <w:sz w:val="18"/>
                <w:szCs w:val="18"/>
                <w:lang w:eastAsia="pl-PL"/>
              </w:rPr>
              <w:t>5</w:t>
            </w:r>
          </w:p>
        </w:tc>
      </w:tr>
      <w:tr w:rsidR="0095303A" w:rsidRPr="001D5A7F" w14:paraId="7A8F549B" w14:textId="4DC5E553" w:rsidTr="004D0131">
        <w:trPr>
          <w:trHeight w:hRule="exact" w:val="340"/>
          <w:jc w:val="center"/>
        </w:trPr>
        <w:tc>
          <w:tcPr>
            <w:tcW w:w="1271" w:type="dxa"/>
          </w:tcPr>
          <w:p w14:paraId="59ADC8EF" w14:textId="0DF76531" w:rsidR="0095303A" w:rsidRPr="0095303A" w:rsidRDefault="0095303A" w:rsidP="0095303A">
            <w:pPr>
              <w:spacing w:before="120" w:after="60"/>
              <w:jc w:val="center"/>
              <w:rPr>
                <w:b/>
                <w:iCs/>
                <w:sz w:val="18"/>
                <w:szCs w:val="18"/>
                <w:lang w:eastAsia="pl-PL"/>
              </w:rPr>
            </w:pPr>
            <w:r w:rsidRPr="0095303A">
              <w:rPr>
                <w:b/>
                <w:iCs/>
                <w:sz w:val="18"/>
                <w:szCs w:val="18"/>
                <w:lang w:eastAsia="pl-PL"/>
              </w:rPr>
              <w:t>RM3</w:t>
            </w:r>
          </w:p>
        </w:tc>
        <w:tc>
          <w:tcPr>
            <w:tcW w:w="709" w:type="dxa"/>
          </w:tcPr>
          <w:p w14:paraId="2AA8A0A0" w14:textId="1D73B513" w:rsidR="0095303A" w:rsidRPr="0095303A" w:rsidRDefault="0095303A" w:rsidP="0095303A">
            <w:pPr>
              <w:spacing w:before="120" w:after="60"/>
              <w:jc w:val="center"/>
              <w:rPr>
                <w:bCs/>
                <w:iCs/>
                <w:sz w:val="18"/>
                <w:szCs w:val="18"/>
                <w:lang w:eastAsia="pl-PL"/>
              </w:rPr>
            </w:pPr>
            <w:r w:rsidRPr="0095303A">
              <w:rPr>
                <w:bCs/>
                <w:iCs/>
                <w:sz w:val="18"/>
                <w:szCs w:val="18"/>
                <w:lang w:eastAsia="pl-PL"/>
              </w:rPr>
              <w:t>1.NP</w:t>
            </w:r>
          </w:p>
        </w:tc>
        <w:tc>
          <w:tcPr>
            <w:tcW w:w="2835" w:type="dxa"/>
          </w:tcPr>
          <w:p w14:paraId="7B026877" w14:textId="4B5B8D10" w:rsidR="0095303A" w:rsidRPr="0095303A" w:rsidRDefault="0095303A" w:rsidP="0095303A">
            <w:pPr>
              <w:spacing w:before="120" w:after="60"/>
              <w:jc w:val="center"/>
              <w:rPr>
                <w:bCs/>
                <w:iCs/>
                <w:sz w:val="18"/>
                <w:szCs w:val="18"/>
                <w:lang w:eastAsia="pl-PL"/>
              </w:rPr>
            </w:pPr>
            <w:r w:rsidRPr="0095303A">
              <w:rPr>
                <w:bCs/>
                <w:iCs/>
                <w:sz w:val="18"/>
                <w:szCs w:val="18"/>
                <w:lang w:eastAsia="pl-PL"/>
              </w:rPr>
              <w:t>Maliarska dielňa</w:t>
            </w:r>
          </w:p>
        </w:tc>
        <w:tc>
          <w:tcPr>
            <w:tcW w:w="1134" w:type="dxa"/>
          </w:tcPr>
          <w:p w14:paraId="434A4015" w14:textId="13E38E1D" w:rsidR="0095303A" w:rsidRPr="0095303A" w:rsidRDefault="00334251" w:rsidP="0095303A">
            <w:pPr>
              <w:spacing w:before="120" w:after="60"/>
              <w:jc w:val="center"/>
              <w:rPr>
                <w:bCs/>
                <w:iCs/>
                <w:sz w:val="18"/>
                <w:szCs w:val="18"/>
                <w:lang w:eastAsia="pl-PL"/>
              </w:rPr>
            </w:pPr>
            <w:r>
              <w:rPr>
                <w:bCs/>
                <w:iCs/>
                <w:sz w:val="18"/>
                <w:szCs w:val="18"/>
                <w:lang w:eastAsia="pl-PL"/>
              </w:rPr>
              <w:t>15</w:t>
            </w:r>
          </w:p>
        </w:tc>
        <w:tc>
          <w:tcPr>
            <w:tcW w:w="1284" w:type="dxa"/>
          </w:tcPr>
          <w:p w14:paraId="266E8FCC" w14:textId="0CD8C22E" w:rsidR="0095303A" w:rsidRPr="0095303A" w:rsidRDefault="00334251" w:rsidP="0095303A">
            <w:pPr>
              <w:spacing w:before="120" w:after="60"/>
              <w:jc w:val="center"/>
              <w:rPr>
                <w:bCs/>
                <w:iCs/>
                <w:sz w:val="18"/>
                <w:szCs w:val="18"/>
                <w:lang w:eastAsia="pl-PL"/>
              </w:rPr>
            </w:pPr>
            <w:r>
              <w:rPr>
                <w:bCs/>
                <w:iCs/>
                <w:sz w:val="18"/>
                <w:szCs w:val="18"/>
                <w:lang w:eastAsia="pl-PL"/>
              </w:rPr>
              <w:t>6</w:t>
            </w:r>
          </w:p>
        </w:tc>
      </w:tr>
      <w:tr w:rsidR="0095303A" w:rsidRPr="001D5A7F" w14:paraId="6BC07F29" w14:textId="3CA9B16A" w:rsidTr="004D0131">
        <w:trPr>
          <w:trHeight w:hRule="exact" w:val="340"/>
          <w:jc w:val="center"/>
        </w:trPr>
        <w:tc>
          <w:tcPr>
            <w:tcW w:w="1271" w:type="dxa"/>
          </w:tcPr>
          <w:p w14:paraId="67ADB3CB" w14:textId="7F629293" w:rsidR="0095303A" w:rsidRPr="0095303A" w:rsidRDefault="0095303A" w:rsidP="0095303A">
            <w:pPr>
              <w:spacing w:before="120" w:after="60"/>
              <w:jc w:val="center"/>
              <w:rPr>
                <w:b/>
                <w:iCs/>
                <w:sz w:val="18"/>
                <w:szCs w:val="18"/>
                <w:lang w:eastAsia="pl-PL"/>
              </w:rPr>
            </w:pPr>
            <w:r w:rsidRPr="0095303A">
              <w:rPr>
                <w:b/>
                <w:iCs/>
                <w:sz w:val="18"/>
                <w:szCs w:val="18"/>
                <w:lang w:eastAsia="pl-PL"/>
              </w:rPr>
              <w:t>RM4</w:t>
            </w:r>
          </w:p>
        </w:tc>
        <w:tc>
          <w:tcPr>
            <w:tcW w:w="709" w:type="dxa"/>
          </w:tcPr>
          <w:p w14:paraId="001D2733" w14:textId="19E9FF88" w:rsidR="0095303A" w:rsidRPr="0095303A" w:rsidRDefault="0095303A" w:rsidP="0095303A">
            <w:pPr>
              <w:spacing w:before="120" w:after="60"/>
              <w:jc w:val="center"/>
              <w:rPr>
                <w:bCs/>
                <w:iCs/>
                <w:sz w:val="18"/>
                <w:szCs w:val="18"/>
                <w:lang w:eastAsia="pl-PL"/>
              </w:rPr>
            </w:pPr>
            <w:r w:rsidRPr="0095303A">
              <w:rPr>
                <w:bCs/>
                <w:iCs/>
                <w:sz w:val="18"/>
                <w:szCs w:val="18"/>
                <w:lang w:eastAsia="pl-PL"/>
              </w:rPr>
              <w:t>1.NP</w:t>
            </w:r>
          </w:p>
        </w:tc>
        <w:tc>
          <w:tcPr>
            <w:tcW w:w="2835" w:type="dxa"/>
          </w:tcPr>
          <w:p w14:paraId="0DD76BC2" w14:textId="123F7FB3" w:rsidR="0095303A" w:rsidRPr="0095303A" w:rsidRDefault="0095303A" w:rsidP="0095303A">
            <w:pPr>
              <w:spacing w:before="120" w:after="60"/>
              <w:jc w:val="center"/>
              <w:rPr>
                <w:bCs/>
                <w:iCs/>
                <w:sz w:val="18"/>
                <w:szCs w:val="18"/>
                <w:lang w:eastAsia="pl-PL"/>
              </w:rPr>
            </w:pPr>
            <w:proofErr w:type="spellStart"/>
            <w:r w:rsidRPr="0095303A">
              <w:rPr>
                <w:bCs/>
                <w:iCs/>
                <w:sz w:val="18"/>
                <w:szCs w:val="18"/>
                <w:lang w:eastAsia="pl-PL"/>
              </w:rPr>
              <w:t>Kašírnické</w:t>
            </w:r>
            <w:proofErr w:type="spellEnd"/>
            <w:r w:rsidRPr="0095303A">
              <w:rPr>
                <w:bCs/>
                <w:iCs/>
                <w:sz w:val="18"/>
                <w:szCs w:val="18"/>
                <w:lang w:eastAsia="pl-PL"/>
              </w:rPr>
              <w:t xml:space="preserve"> dielne</w:t>
            </w:r>
          </w:p>
        </w:tc>
        <w:tc>
          <w:tcPr>
            <w:tcW w:w="1134" w:type="dxa"/>
          </w:tcPr>
          <w:p w14:paraId="63F06A3D" w14:textId="06B54835" w:rsidR="0095303A" w:rsidRPr="0095303A" w:rsidRDefault="00334251" w:rsidP="0095303A">
            <w:pPr>
              <w:spacing w:before="120" w:after="60"/>
              <w:jc w:val="center"/>
              <w:rPr>
                <w:bCs/>
                <w:iCs/>
                <w:sz w:val="18"/>
                <w:szCs w:val="18"/>
                <w:lang w:eastAsia="pl-PL"/>
              </w:rPr>
            </w:pPr>
            <w:r>
              <w:rPr>
                <w:bCs/>
                <w:iCs/>
                <w:sz w:val="18"/>
                <w:szCs w:val="18"/>
                <w:lang w:eastAsia="pl-PL"/>
              </w:rPr>
              <w:t>16</w:t>
            </w:r>
          </w:p>
        </w:tc>
        <w:tc>
          <w:tcPr>
            <w:tcW w:w="1284" w:type="dxa"/>
          </w:tcPr>
          <w:p w14:paraId="1C4DB25E" w14:textId="729E1A20" w:rsidR="0095303A" w:rsidRPr="0095303A" w:rsidRDefault="00334251" w:rsidP="0095303A">
            <w:pPr>
              <w:spacing w:before="120" w:after="60"/>
              <w:jc w:val="center"/>
              <w:rPr>
                <w:bCs/>
                <w:iCs/>
                <w:sz w:val="18"/>
                <w:szCs w:val="18"/>
                <w:lang w:eastAsia="pl-PL"/>
              </w:rPr>
            </w:pPr>
            <w:r>
              <w:rPr>
                <w:bCs/>
                <w:iCs/>
                <w:sz w:val="18"/>
                <w:szCs w:val="18"/>
                <w:lang w:eastAsia="pl-PL"/>
              </w:rPr>
              <w:t>5</w:t>
            </w:r>
          </w:p>
        </w:tc>
      </w:tr>
      <w:tr w:rsidR="0095303A" w:rsidRPr="001D5A7F" w14:paraId="7956996A" w14:textId="77777777" w:rsidTr="004D0131">
        <w:trPr>
          <w:trHeight w:hRule="exact" w:val="340"/>
          <w:jc w:val="center"/>
        </w:trPr>
        <w:tc>
          <w:tcPr>
            <w:tcW w:w="1271" w:type="dxa"/>
          </w:tcPr>
          <w:p w14:paraId="70FDFDB7" w14:textId="7B4DC403" w:rsidR="0095303A" w:rsidRPr="0095303A" w:rsidRDefault="0095303A" w:rsidP="0095303A">
            <w:pPr>
              <w:spacing w:before="120" w:after="60"/>
              <w:jc w:val="center"/>
              <w:rPr>
                <w:b/>
                <w:iCs/>
                <w:sz w:val="18"/>
                <w:szCs w:val="18"/>
                <w:lang w:eastAsia="pl-PL"/>
              </w:rPr>
            </w:pPr>
            <w:r w:rsidRPr="0095303A">
              <w:rPr>
                <w:b/>
                <w:iCs/>
                <w:sz w:val="18"/>
                <w:szCs w:val="18"/>
                <w:lang w:eastAsia="pl-PL"/>
              </w:rPr>
              <w:t>RM5</w:t>
            </w:r>
          </w:p>
        </w:tc>
        <w:tc>
          <w:tcPr>
            <w:tcW w:w="709" w:type="dxa"/>
          </w:tcPr>
          <w:p w14:paraId="0BE87B13" w14:textId="7959D7A8" w:rsidR="0095303A" w:rsidRPr="0095303A" w:rsidRDefault="0095303A" w:rsidP="0095303A">
            <w:pPr>
              <w:spacing w:before="120" w:after="60"/>
              <w:jc w:val="center"/>
              <w:rPr>
                <w:bCs/>
                <w:iCs/>
                <w:sz w:val="18"/>
                <w:szCs w:val="18"/>
                <w:lang w:eastAsia="pl-PL"/>
              </w:rPr>
            </w:pPr>
            <w:r w:rsidRPr="0095303A">
              <w:rPr>
                <w:bCs/>
                <w:iCs/>
                <w:sz w:val="18"/>
                <w:szCs w:val="18"/>
                <w:lang w:eastAsia="pl-PL"/>
              </w:rPr>
              <w:t>1.NP</w:t>
            </w:r>
          </w:p>
        </w:tc>
        <w:tc>
          <w:tcPr>
            <w:tcW w:w="2835" w:type="dxa"/>
          </w:tcPr>
          <w:p w14:paraId="5AFB4041" w14:textId="2912A42F" w:rsidR="0095303A" w:rsidRPr="0095303A" w:rsidRDefault="0095303A" w:rsidP="0095303A">
            <w:pPr>
              <w:spacing w:before="120" w:after="60"/>
              <w:jc w:val="center"/>
              <w:rPr>
                <w:bCs/>
                <w:iCs/>
                <w:sz w:val="18"/>
                <w:szCs w:val="18"/>
                <w:lang w:eastAsia="pl-PL"/>
              </w:rPr>
            </w:pPr>
            <w:r w:rsidRPr="0095303A">
              <w:rPr>
                <w:bCs/>
                <w:iCs/>
                <w:sz w:val="18"/>
                <w:szCs w:val="18"/>
                <w:lang w:eastAsia="pl-PL"/>
              </w:rPr>
              <w:t>Zbrojár</w:t>
            </w:r>
          </w:p>
        </w:tc>
        <w:tc>
          <w:tcPr>
            <w:tcW w:w="1134" w:type="dxa"/>
          </w:tcPr>
          <w:p w14:paraId="5AD92A5B" w14:textId="5383DEDB" w:rsidR="0095303A" w:rsidRPr="0095303A" w:rsidRDefault="00334251" w:rsidP="0095303A">
            <w:pPr>
              <w:spacing w:before="120" w:after="60"/>
              <w:jc w:val="center"/>
              <w:rPr>
                <w:bCs/>
                <w:iCs/>
                <w:sz w:val="18"/>
                <w:szCs w:val="18"/>
                <w:lang w:eastAsia="pl-PL"/>
              </w:rPr>
            </w:pPr>
            <w:r>
              <w:rPr>
                <w:bCs/>
                <w:iCs/>
                <w:sz w:val="18"/>
                <w:szCs w:val="18"/>
                <w:lang w:eastAsia="pl-PL"/>
              </w:rPr>
              <w:t>10</w:t>
            </w:r>
          </w:p>
        </w:tc>
        <w:tc>
          <w:tcPr>
            <w:tcW w:w="1284" w:type="dxa"/>
          </w:tcPr>
          <w:p w14:paraId="73DCD14E" w14:textId="365D3F67" w:rsidR="0095303A" w:rsidRPr="0095303A" w:rsidRDefault="00334251" w:rsidP="0095303A">
            <w:pPr>
              <w:spacing w:before="120" w:after="60"/>
              <w:jc w:val="center"/>
              <w:rPr>
                <w:bCs/>
                <w:iCs/>
                <w:sz w:val="18"/>
                <w:szCs w:val="18"/>
                <w:lang w:eastAsia="pl-PL"/>
              </w:rPr>
            </w:pPr>
            <w:r>
              <w:rPr>
                <w:bCs/>
                <w:iCs/>
                <w:sz w:val="18"/>
                <w:szCs w:val="18"/>
                <w:lang w:eastAsia="pl-PL"/>
              </w:rPr>
              <w:t>5</w:t>
            </w:r>
          </w:p>
        </w:tc>
      </w:tr>
      <w:tr w:rsidR="0095303A" w:rsidRPr="001D5A7F" w14:paraId="77B66BC7" w14:textId="77777777" w:rsidTr="004D0131">
        <w:trPr>
          <w:trHeight w:hRule="exact" w:val="340"/>
          <w:jc w:val="center"/>
        </w:trPr>
        <w:tc>
          <w:tcPr>
            <w:tcW w:w="1271" w:type="dxa"/>
          </w:tcPr>
          <w:p w14:paraId="07649E99" w14:textId="4B28F98B" w:rsidR="0095303A" w:rsidRPr="0095303A" w:rsidRDefault="0095303A" w:rsidP="0095303A">
            <w:pPr>
              <w:spacing w:before="120" w:after="60"/>
              <w:jc w:val="center"/>
              <w:rPr>
                <w:b/>
                <w:iCs/>
                <w:sz w:val="18"/>
                <w:szCs w:val="18"/>
                <w:lang w:eastAsia="pl-PL"/>
              </w:rPr>
            </w:pPr>
            <w:r w:rsidRPr="0095303A">
              <w:rPr>
                <w:b/>
                <w:iCs/>
                <w:sz w:val="18"/>
                <w:szCs w:val="18"/>
                <w:lang w:eastAsia="pl-PL"/>
              </w:rPr>
              <w:t>RM6</w:t>
            </w:r>
          </w:p>
        </w:tc>
        <w:tc>
          <w:tcPr>
            <w:tcW w:w="709" w:type="dxa"/>
          </w:tcPr>
          <w:p w14:paraId="03244A22" w14:textId="51429724" w:rsidR="0095303A" w:rsidRPr="0095303A" w:rsidRDefault="0095303A" w:rsidP="0095303A">
            <w:pPr>
              <w:spacing w:before="120" w:after="60"/>
              <w:jc w:val="center"/>
              <w:rPr>
                <w:bCs/>
                <w:iCs/>
                <w:sz w:val="18"/>
                <w:szCs w:val="18"/>
                <w:lang w:eastAsia="pl-PL"/>
              </w:rPr>
            </w:pPr>
            <w:r w:rsidRPr="0095303A">
              <w:rPr>
                <w:bCs/>
                <w:iCs/>
                <w:sz w:val="18"/>
                <w:szCs w:val="18"/>
                <w:lang w:eastAsia="pl-PL"/>
              </w:rPr>
              <w:t>1.NP</w:t>
            </w:r>
          </w:p>
        </w:tc>
        <w:tc>
          <w:tcPr>
            <w:tcW w:w="2835" w:type="dxa"/>
          </w:tcPr>
          <w:p w14:paraId="3A251140" w14:textId="4B3174B8" w:rsidR="0095303A" w:rsidRPr="0095303A" w:rsidRDefault="0095303A" w:rsidP="0095303A">
            <w:pPr>
              <w:spacing w:before="120" w:after="60"/>
              <w:jc w:val="center"/>
              <w:rPr>
                <w:bCs/>
                <w:iCs/>
                <w:sz w:val="18"/>
                <w:szCs w:val="18"/>
                <w:lang w:eastAsia="pl-PL"/>
              </w:rPr>
            </w:pPr>
            <w:r w:rsidRPr="0095303A">
              <w:rPr>
                <w:bCs/>
                <w:iCs/>
                <w:sz w:val="18"/>
                <w:szCs w:val="18"/>
                <w:lang w:eastAsia="pl-PL"/>
              </w:rPr>
              <w:t>Kováčska dielňa</w:t>
            </w:r>
          </w:p>
        </w:tc>
        <w:tc>
          <w:tcPr>
            <w:tcW w:w="1134" w:type="dxa"/>
          </w:tcPr>
          <w:p w14:paraId="3F5883D1" w14:textId="5372F17B" w:rsidR="0095303A" w:rsidRPr="0095303A" w:rsidRDefault="00334251" w:rsidP="0095303A">
            <w:pPr>
              <w:spacing w:before="120" w:after="60"/>
              <w:jc w:val="center"/>
              <w:rPr>
                <w:bCs/>
                <w:iCs/>
                <w:sz w:val="18"/>
                <w:szCs w:val="18"/>
                <w:lang w:eastAsia="pl-PL"/>
              </w:rPr>
            </w:pPr>
            <w:r>
              <w:rPr>
                <w:bCs/>
                <w:iCs/>
                <w:sz w:val="18"/>
                <w:szCs w:val="18"/>
                <w:lang w:eastAsia="pl-PL"/>
              </w:rPr>
              <w:t>20</w:t>
            </w:r>
          </w:p>
        </w:tc>
        <w:tc>
          <w:tcPr>
            <w:tcW w:w="1284" w:type="dxa"/>
          </w:tcPr>
          <w:p w14:paraId="2CA24C08" w14:textId="694BA4FF" w:rsidR="0095303A" w:rsidRDefault="00334251" w:rsidP="0095303A">
            <w:pPr>
              <w:spacing w:before="120" w:after="60"/>
              <w:jc w:val="center"/>
              <w:rPr>
                <w:bCs/>
                <w:iCs/>
                <w:sz w:val="18"/>
                <w:szCs w:val="18"/>
                <w:lang w:eastAsia="pl-PL"/>
              </w:rPr>
            </w:pPr>
            <w:r>
              <w:rPr>
                <w:bCs/>
                <w:iCs/>
                <w:sz w:val="18"/>
                <w:szCs w:val="18"/>
                <w:lang w:eastAsia="pl-PL"/>
              </w:rPr>
              <w:t>5</w:t>
            </w:r>
          </w:p>
          <w:p w14:paraId="3B138A89" w14:textId="0663D7C0" w:rsidR="00334251" w:rsidRPr="0095303A" w:rsidRDefault="00334251" w:rsidP="0095303A">
            <w:pPr>
              <w:spacing w:before="120" w:after="60"/>
              <w:jc w:val="center"/>
              <w:rPr>
                <w:bCs/>
                <w:iCs/>
                <w:sz w:val="18"/>
                <w:szCs w:val="18"/>
                <w:lang w:eastAsia="pl-PL"/>
              </w:rPr>
            </w:pPr>
          </w:p>
        </w:tc>
      </w:tr>
      <w:tr w:rsidR="0095303A" w:rsidRPr="001D5A7F" w14:paraId="58B7D293" w14:textId="77777777" w:rsidTr="004D0131">
        <w:trPr>
          <w:trHeight w:hRule="exact" w:val="340"/>
          <w:jc w:val="center"/>
        </w:trPr>
        <w:tc>
          <w:tcPr>
            <w:tcW w:w="1271" w:type="dxa"/>
          </w:tcPr>
          <w:p w14:paraId="3BEFCA43" w14:textId="2225177C" w:rsidR="0095303A" w:rsidRPr="0095303A" w:rsidRDefault="0095303A" w:rsidP="0095303A">
            <w:pPr>
              <w:spacing w:before="120" w:after="60"/>
              <w:jc w:val="center"/>
              <w:rPr>
                <w:b/>
                <w:iCs/>
                <w:sz w:val="18"/>
                <w:szCs w:val="18"/>
                <w:lang w:eastAsia="pl-PL"/>
              </w:rPr>
            </w:pPr>
            <w:r w:rsidRPr="0095303A">
              <w:rPr>
                <w:b/>
                <w:iCs/>
                <w:sz w:val="18"/>
                <w:szCs w:val="18"/>
                <w:lang w:eastAsia="pl-PL"/>
              </w:rPr>
              <w:t>RM7</w:t>
            </w:r>
          </w:p>
        </w:tc>
        <w:tc>
          <w:tcPr>
            <w:tcW w:w="709" w:type="dxa"/>
          </w:tcPr>
          <w:p w14:paraId="0ED065AB" w14:textId="6BEA1A67" w:rsidR="0095303A" w:rsidRPr="0095303A" w:rsidRDefault="0095303A" w:rsidP="0095303A">
            <w:pPr>
              <w:spacing w:before="120" w:after="60"/>
              <w:jc w:val="center"/>
              <w:rPr>
                <w:bCs/>
                <w:iCs/>
                <w:sz w:val="18"/>
                <w:szCs w:val="18"/>
                <w:lang w:eastAsia="pl-PL"/>
              </w:rPr>
            </w:pPr>
            <w:r w:rsidRPr="0095303A">
              <w:rPr>
                <w:bCs/>
                <w:iCs/>
                <w:sz w:val="18"/>
                <w:szCs w:val="18"/>
                <w:lang w:eastAsia="pl-PL"/>
              </w:rPr>
              <w:t>2.NP</w:t>
            </w:r>
          </w:p>
        </w:tc>
        <w:tc>
          <w:tcPr>
            <w:tcW w:w="2835" w:type="dxa"/>
          </w:tcPr>
          <w:p w14:paraId="792F34A4" w14:textId="435781EC" w:rsidR="0095303A" w:rsidRPr="0095303A" w:rsidRDefault="0095303A" w:rsidP="0095303A">
            <w:pPr>
              <w:spacing w:before="120" w:after="60"/>
              <w:jc w:val="center"/>
              <w:rPr>
                <w:bCs/>
                <w:iCs/>
                <w:sz w:val="18"/>
                <w:szCs w:val="18"/>
                <w:lang w:eastAsia="pl-PL"/>
              </w:rPr>
            </w:pPr>
            <w:r w:rsidRPr="0095303A">
              <w:rPr>
                <w:bCs/>
                <w:iCs/>
                <w:sz w:val="18"/>
                <w:szCs w:val="18"/>
                <w:lang w:eastAsia="pl-PL"/>
              </w:rPr>
              <w:t>Obuvnícke dielne</w:t>
            </w:r>
          </w:p>
        </w:tc>
        <w:tc>
          <w:tcPr>
            <w:tcW w:w="1134" w:type="dxa"/>
          </w:tcPr>
          <w:p w14:paraId="1854C059" w14:textId="4D4B6578" w:rsidR="0095303A" w:rsidRPr="0095303A" w:rsidRDefault="00334251" w:rsidP="0095303A">
            <w:pPr>
              <w:spacing w:before="120" w:after="60"/>
              <w:jc w:val="center"/>
              <w:rPr>
                <w:bCs/>
                <w:iCs/>
                <w:sz w:val="18"/>
                <w:szCs w:val="18"/>
                <w:lang w:eastAsia="pl-PL"/>
              </w:rPr>
            </w:pPr>
            <w:r>
              <w:rPr>
                <w:bCs/>
                <w:iCs/>
                <w:sz w:val="18"/>
                <w:szCs w:val="18"/>
                <w:lang w:eastAsia="pl-PL"/>
              </w:rPr>
              <w:t>10</w:t>
            </w:r>
          </w:p>
        </w:tc>
        <w:tc>
          <w:tcPr>
            <w:tcW w:w="1284" w:type="dxa"/>
          </w:tcPr>
          <w:p w14:paraId="230382A6" w14:textId="1605BF87" w:rsidR="0095303A" w:rsidRPr="0095303A" w:rsidRDefault="00334251" w:rsidP="0095303A">
            <w:pPr>
              <w:spacing w:before="120" w:after="60"/>
              <w:jc w:val="center"/>
              <w:rPr>
                <w:bCs/>
                <w:iCs/>
                <w:sz w:val="18"/>
                <w:szCs w:val="18"/>
                <w:lang w:eastAsia="pl-PL"/>
              </w:rPr>
            </w:pPr>
            <w:r>
              <w:rPr>
                <w:bCs/>
                <w:iCs/>
                <w:sz w:val="18"/>
                <w:szCs w:val="18"/>
                <w:lang w:eastAsia="pl-PL"/>
              </w:rPr>
              <w:t>5</w:t>
            </w:r>
          </w:p>
        </w:tc>
      </w:tr>
      <w:tr w:rsidR="0095303A" w:rsidRPr="001D5A7F" w14:paraId="785C1C4A" w14:textId="77777777" w:rsidTr="004D0131">
        <w:trPr>
          <w:trHeight w:hRule="exact" w:val="340"/>
          <w:jc w:val="center"/>
        </w:trPr>
        <w:tc>
          <w:tcPr>
            <w:tcW w:w="1271" w:type="dxa"/>
          </w:tcPr>
          <w:p w14:paraId="66A0DD8F" w14:textId="09F04C29" w:rsidR="0095303A" w:rsidRPr="0095303A" w:rsidRDefault="0095303A" w:rsidP="0095303A">
            <w:pPr>
              <w:spacing w:before="120" w:after="60"/>
              <w:jc w:val="center"/>
              <w:rPr>
                <w:b/>
                <w:iCs/>
                <w:sz w:val="18"/>
                <w:szCs w:val="18"/>
                <w:lang w:eastAsia="pl-PL"/>
              </w:rPr>
            </w:pPr>
            <w:r w:rsidRPr="0095303A">
              <w:rPr>
                <w:b/>
                <w:iCs/>
                <w:sz w:val="18"/>
                <w:szCs w:val="18"/>
                <w:lang w:eastAsia="pl-PL"/>
              </w:rPr>
              <w:t>RM8</w:t>
            </w:r>
          </w:p>
        </w:tc>
        <w:tc>
          <w:tcPr>
            <w:tcW w:w="709" w:type="dxa"/>
          </w:tcPr>
          <w:p w14:paraId="1CF4817A" w14:textId="26EB2866" w:rsidR="0095303A" w:rsidRPr="0095303A" w:rsidRDefault="0095303A" w:rsidP="0095303A">
            <w:pPr>
              <w:spacing w:before="120" w:after="60"/>
              <w:jc w:val="center"/>
              <w:rPr>
                <w:bCs/>
                <w:iCs/>
                <w:sz w:val="18"/>
                <w:szCs w:val="18"/>
                <w:lang w:eastAsia="pl-PL"/>
              </w:rPr>
            </w:pPr>
            <w:r w:rsidRPr="0095303A">
              <w:rPr>
                <w:bCs/>
                <w:iCs/>
                <w:sz w:val="18"/>
                <w:szCs w:val="18"/>
                <w:lang w:eastAsia="pl-PL"/>
              </w:rPr>
              <w:t>3.NP</w:t>
            </w:r>
          </w:p>
        </w:tc>
        <w:tc>
          <w:tcPr>
            <w:tcW w:w="2835" w:type="dxa"/>
          </w:tcPr>
          <w:p w14:paraId="44609715" w14:textId="0F2014BA" w:rsidR="0095303A" w:rsidRPr="0095303A" w:rsidRDefault="0095303A" w:rsidP="0095303A">
            <w:pPr>
              <w:spacing w:before="120" w:after="60"/>
              <w:jc w:val="center"/>
              <w:rPr>
                <w:bCs/>
                <w:iCs/>
                <w:sz w:val="18"/>
                <w:szCs w:val="18"/>
                <w:lang w:eastAsia="pl-PL"/>
              </w:rPr>
            </w:pPr>
            <w:r w:rsidRPr="0095303A">
              <w:rPr>
                <w:bCs/>
                <w:iCs/>
                <w:sz w:val="18"/>
                <w:szCs w:val="18"/>
                <w:lang w:eastAsia="pl-PL"/>
              </w:rPr>
              <w:t>Pánske krajčírske dielne</w:t>
            </w:r>
          </w:p>
        </w:tc>
        <w:tc>
          <w:tcPr>
            <w:tcW w:w="1134" w:type="dxa"/>
          </w:tcPr>
          <w:p w14:paraId="1CD66237" w14:textId="3CCC2C58" w:rsidR="0095303A" w:rsidRPr="0095303A" w:rsidRDefault="00334251" w:rsidP="0095303A">
            <w:pPr>
              <w:spacing w:before="120" w:after="60"/>
              <w:jc w:val="center"/>
              <w:rPr>
                <w:bCs/>
                <w:iCs/>
                <w:sz w:val="18"/>
                <w:szCs w:val="18"/>
                <w:lang w:eastAsia="pl-PL"/>
              </w:rPr>
            </w:pPr>
            <w:r>
              <w:rPr>
                <w:bCs/>
                <w:iCs/>
                <w:sz w:val="18"/>
                <w:szCs w:val="18"/>
                <w:lang w:eastAsia="pl-PL"/>
              </w:rPr>
              <w:t>28</w:t>
            </w:r>
          </w:p>
        </w:tc>
        <w:tc>
          <w:tcPr>
            <w:tcW w:w="1284" w:type="dxa"/>
          </w:tcPr>
          <w:p w14:paraId="4890DC31" w14:textId="75915F4D" w:rsidR="0095303A" w:rsidRPr="0095303A" w:rsidRDefault="00334251" w:rsidP="0095303A">
            <w:pPr>
              <w:spacing w:before="120" w:after="60"/>
              <w:jc w:val="center"/>
              <w:rPr>
                <w:bCs/>
                <w:iCs/>
                <w:sz w:val="18"/>
                <w:szCs w:val="18"/>
                <w:lang w:eastAsia="pl-PL"/>
              </w:rPr>
            </w:pPr>
            <w:r>
              <w:rPr>
                <w:bCs/>
                <w:iCs/>
                <w:sz w:val="18"/>
                <w:szCs w:val="18"/>
                <w:lang w:eastAsia="pl-PL"/>
              </w:rPr>
              <w:t>5</w:t>
            </w:r>
          </w:p>
        </w:tc>
      </w:tr>
      <w:tr w:rsidR="0095303A" w:rsidRPr="001D5A7F" w14:paraId="532E2863" w14:textId="77777777" w:rsidTr="004D0131">
        <w:trPr>
          <w:trHeight w:hRule="exact" w:val="340"/>
          <w:jc w:val="center"/>
        </w:trPr>
        <w:tc>
          <w:tcPr>
            <w:tcW w:w="1271" w:type="dxa"/>
          </w:tcPr>
          <w:p w14:paraId="1B936726" w14:textId="429857A9" w:rsidR="0095303A" w:rsidRPr="0095303A" w:rsidRDefault="0095303A" w:rsidP="0095303A">
            <w:pPr>
              <w:spacing w:before="120" w:after="60"/>
              <w:jc w:val="center"/>
              <w:rPr>
                <w:b/>
                <w:iCs/>
                <w:sz w:val="18"/>
                <w:szCs w:val="18"/>
                <w:lang w:eastAsia="pl-PL"/>
              </w:rPr>
            </w:pPr>
            <w:r w:rsidRPr="0095303A">
              <w:rPr>
                <w:b/>
                <w:iCs/>
                <w:sz w:val="18"/>
                <w:szCs w:val="18"/>
                <w:lang w:eastAsia="pl-PL"/>
              </w:rPr>
              <w:t>RM9</w:t>
            </w:r>
          </w:p>
        </w:tc>
        <w:tc>
          <w:tcPr>
            <w:tcW w:w="709" w:type="dxa"/>
          </w:tcPr>
          <w:p w14:paraId="68E7CCE1" w14:textId="50A53BAD" w:rsidR="0095303A" w:rsidRPr="0095303A" w:rsidRDefault="0095303A" w:rsidP="0095303A">
            <w:pPr>
              <w:spacing w:before="120" w:after="60"/>
              <w:jc w:val="center"/>
              <w:rPr>
                <w:bCs/>
                <w:iCs/>
                <w:sz w:val="18"/>
                <w:szCs w:val="18"/>
                <w:lang w:eastAsia="pl-PL"/>
              </w:rPr>
            </w:pPr>
            <w:r w:rsidRPr="0095303A">
              <w:rPr>
                <w:bCs/>
                <w:iCs/>
                <w:sz w:val="18"/>
                <w:szCs w:val="18"/>
                <w:lang w:eastAsia="pl-PL"/>
              </w:rPr>
              <w:t>3.NP</w:t>
            </w:r>
          </w:p>
        </w:tc>
        <w:tc>
          <w:tcPr>
            <w:tcW w:w="2835" w:type="dxa"/>
          </w:tcPr>
          <w:p w14:paraId="00E8E6EA" w14:textId="5CC7DCD0" w:rsidR="0095303A" w:rsidRPr="0095303A" w:rsidRDefault="0095303A" w:rsidP="0095303A">
            <w:pPr>
              <w:spacing w:before="120" w:after="60"/>
              <w:jc w:val="center"/>
              <w:rPr>
                <w:bCs/>
                <w:iCs/>
                <w:sz w:val="18"/>
                <w:szCs w:val="18"/>
                <w:lang w:eastAsia="pl-PL"/>
              </w:rPr>
            </w:pPr>
            <w:r w:rsidRPr="0095303A">
              <w:rPr>
                <w:bCs/>
                <w:iCs/>
                <w:sz w:val="18"/>
                <w:szCs w:val="18"/>
                <w:lang w:eastAsia="pl-PL"/>
              </w:rPr>
              <w:t>Dámske krajčírske dielne</w:t>
            </w:r>
          </w:p>
        </w:tc>
        <w:tc>
          <w:tcPr>
            <w:tcW w:w="1134" w:type="dxa"/>
          </w:tcPr>
          <w:p w14:paraId="5435DCEA" w14:textId="1B5A838D" w:rsidR="0095303A" w:rsidRPr="0095303A" w:rsidRDefault="00334251" w:rsidP="0095303A">
            <w:pPr>
              <w:spacing w:before="120" w:after="60"/>
              <w:jc w:val="center"/>
              <w:rPr>
                <w:bCs/>
                <w:iCs/>
                <w:sz w:val="18"/>
                <w:szCs w:val="18"/>
                <w:lang w:eastAsia="pl-PL"/>
              </w:rPr>
            </w:pPr>
            <w:r>
              <w:rPr>
                <w:bCs/>
                <w:iCs/>
                <w:sz w:val="18"/>
                <w:szCs w:val="18"/>
                <w:lang w:eastAsia="pl-PL"/>
              </w:rPr>
              <w:t>35</w:t>
            </w:r>
          </w:p>
        </w:tc>
        <w:tc>
          <w:tcPr>
            <w:tcW w:w="1284" w:type="dxa"/>
          </w:tcPr>
          <w:p w14:paraId="01EF44C7" w14:textId="65021531" w:rsidR="0095303A" w:rsidRPr="0095303A" w:rsidRDefault="00334251" w:rsidP="0095303A">
            <w:pPr>
              <w:spacing w:before="120" w:after="60"/>
              <w:jc w:val="center"/>
              <w:rPr>
                <w:bCs/>
                <w:iCs/>
                <w:sz w:val="18"/>
                <w:szCs w:val="18"/>
                <w:lang w:eastAsia="pl-PL"/>
              </w:rPr>
            </w:pPr>
            <w:r>
              <w:rPr>
                <w:bCs/>
                <w:iCs/>
                <w:sz w:val="18"/>
                <w:szCs w:val="18"/>
                <w:lang w:eastAsia="pl-PL"/>
              </w:rPr>
              <w:t>5</w:t>
            </w:r>
          </w:p>
        </w:tc>
      </w:tr>
      <w:tr w:rsidR="00334251" w:rsidRPr="001D5A7F" w14:paraId="14D8FE89" w14:textId="77777777" w:rsidTr="004D0131">
        <w:trPr>
          <w:trHeight w:hRule="exact" w:val="340"/>
          <w:jc w:val="center"/>
        </w:trPr>
        <w:tc>
          <w:tcPr>
            <w:tcW w:w="1271" w:type="dxa"/>
          </w:tcPr>
          <w:p w14:paraId="0F555728" w14:textId="510262B2" w:rsidR="00334251" w:rsidRPr="0095303A" w:rsidRDefault="00334251" w:rsidP="00334251">
            <w:pPr>
              <w:spacing w:before="120" w:after="60"/>
              <w:jc w:val="center"/>
              <w:rPr>
                <w:b/>
                <w:iCs/>
                <w:sz w:val="18"/>
                <w:szCs w:val="18"/>
                <w:lang w:eastAsia="pl-PL"/>
              </w:rPr>
            </w:pPr>
            <w:r w:rsidRPr="0095303A">
              <w:rPr>
                <w:b/>
                <w:iCs/>
                <w:sz w:val="18"/>
                <w:szCs w:val="18"/>
                <w:lang w:eastAsia="pl-PL"/>
              </w:rPr>
              <w:t>RS0</w:t>
            </w:r>
          </w:p>
        </w:tc>
        <w:tc>
          <w:tcPr>
            <w:tcW w:w="709" w:type="dxa"/>
          </w:tcPr>
          <w:p w14:paraId="4BC0AC5A" w14:textId="5BD1C785" w:rsidR="00334251" w:rsidRPr="0095303A" w:rsidRDefault="00334251" w:rsidP="00334251">
            <w:pPr>
              <w:spacing w:before="120" w:after="60"/>
              <w:jc w:val="center"/>
              <w:rPr>
                <w:bCs/>
                <w:iCs/>
                <w:sz w:val="18"/>
                <w:szCs w:val="18"/>
                <w:lang w:eastAsia="pl-PL"/>
              </w:rPr>
            </w:pPr>
            <w:r w:rsidRPr="0095303A">
              <w:rPr>
                <w:bCs/>
                <w:iCs/>
                <w:sz w:val="18"/>
                <w:szCs w:val="18"/>
                <w:lang w:eastAsia="pl-PL"/>
              </w:rPr>
              <w:t>1.PP</w:t>
            </w:r>
          </w:p>
        </w:tc>
        <w:tc>
          <w:tcPr>
            <w:tcW w:w="2835" w:type="dxa"/>
          </w:tcPr>
          <w:p w14:paraId="57FD638F" w14:textId="7A6F0F12" w:rsidR="00334251" w:rsidRPr="0095303A" w:rsidRDefault="00334251" w:rsidP="00334251">
            <w:pPr>
              <w:spacing w:before="120" w:after="60"/>
              <w:jc w:val="center"/>
              <w:rPr>
                <w:bCs/>
                <w:iCs/>
                <w:sz w:val="18"/>
                <w:szCs w:val="18"/>
                <w:lang w:eastAsia="pl-PL"/>
              </w:rPr>
            </w:pPr>
            <w:r w:rsidRPr="0095303A">
              <w:rPr>
                <w:bCs/>
                <w:iCs/>
                <w:sz w:val="18"/>
                <w:szCs w:val="18"/>
                <w:lang w:eastAsia="pl-PL"/>
              </w:rPr>
              <w:t>Osvetlenie a zásuvky</w:t>
            </w:r>
          </w:p>
        </w:tc>
        <w:tc>
          <w:tcPr>
            <w:tcW w:w="1134" w:type="dxa"/>
          </w:tcPr>
          <w:p w14:paraId="03DA205C" w14:textId="551F37E5" w:rsidR="00334251" w:rsidRPr="0095303A" w:rsidRDefault="00334251" w:rsidP="00334251">
            <w:pPr>
              <w:spacing w:before="120" w:after="60"/>
              <w:jc w:val="center"/>
              <w:rPr>
                <w:bCs/>
                <w:iCs/>
                <w:sz w:val="18"/>
                <w:szCs w:val="18"/>
                <w:lang w:eastAsia="pl-PL"/>
              </w:rPr>
            </w:pPr>
          </w:p>
        </w:tc>
        <w:tc>
          <w:tcPr>
            <w:tcW w:w="1284" w:type="dxa"/>
          </w:tcPr>
          <w:p w14:paraId="2EE15079" w14:textId="1F9C24F0" w:rsidR="00334251" w:rsidRPr="0095303A" w:rsidRDefault="00334251" w:rsidP="00334251">
            <w:pPr>
              <w:spacing w:before="120" w:after="60"/>
              <w:jc w:val="center"/>
              <w:rPr>
                <w:bCs/>
                <w:iCs/>
                <w:sz w:val="18"/>
                <w:szCs w:val="18"/>
                <w:lang w:eastAsia="pl-PL"/>
              </w:rPr>
            </w:pPr>
            <w:r>
              <w:rPr>
                <w:bCs/>
                <w:iCs/>
                <w:sz w:val="18"/>
                <w:szCs w:val="18"/>
                <w:lang w:eastAsia="pl-PL"/>
              </w:rPr>
              <w:t>6</w:t>
            </w:r>
          </w:p>
        </w:tc>
      </w:tr>
      <w:tr w:rsidR="00334251" w:rsidRPr="001D5A7F" w14:paraId="082B4A5F" w14:textId="77777777" w:rsidTr="004D0131">
        <w:trPr>
          <w:trHeight w:hRule="exact" w:val="340"/>
          <w:jc w:val="center"/>
        </w:trPr>
        <w:tc>
          <w:tcPr>
            <w:tcW w:w="1271" w:type="dxa"/>
          </w:tcPr>
          <w:p w14:paraId="31EC41D1" w14:textId="7831FAAD" w:rsidR="00334251" w:rsidRPr="0095303A" w:rsidRDefault="00334251" w:rsidP="00334251">
            <w:pPr>
              <w:spacing w:before="120" w:after="60"/>
              <w:jc w:val="center"/>
              <w:rPr>
                <w:b/>
                <w:iCs/>
                <w:sz w:val="18"/>
                <w:szCs w:val="18"/>
                <w:lang w:eastAsia="pl-PL"/>
              </w:rPr>
            </w:pPr>
            <w:r w:rsidRPr="0095303A">
              <w:rPr>
                <w:b/>
                <w:iCs/>
                <w:sz w:val="18"/>
                <w:szCs w:val="18"/>
                <w:lang w:eastAsia="pl-PL"/>
              </w:rPr>
              <w:t>RS1.1</w:t>
            </w:r>
          </w:p>
        </w:tc>
        <w:tc>
          <w:tcPr>
            <w:tcW w:w="709" w:type="dxa"/>
          </w:tcPr>
          <w:p w14:paraId="41E6A889" w14:textId="1AD6CB3D" w:rsidR="00334251" w:rsidRPr="0095303A" w:rsidRDefault="00334251" w:rsidP="00334251">
            <w:pPr>
              <w:spacing w:before="120" w:after="60"/>
              <w:jc w:val="center"/>
              <w:rPr>
                <w:bCs/>
                <w:iCs/>
                <w:sz w:val="18"/>
                <w:szCs w:val="18"/>
                <w:lang w:eastAsia="pl-PL"/>
              </w:rPr>
            </w:pPr>
            <w:r w:rsidRPr="0095303A">
              <w:rPr>
                <w:bCs/>
                <w:iCs/>
                <w:sz w:val="18"/>
                <w:szCs w:val="18"/>
                <w:lang w:eastAsia="pl-PL"/>
              </w:rPr>
              <w:t>1.NP</w:t>
            </w:r>
          </w:p>
        </w:tc>
        <w:tc>
          <w:tcPr>
            <w:tcW w:w="2835" w:type="dxa"/>
          </w:tcPr>
          <w:p w14:paraId="4FA5BCB3" w14:textId="11A21AE1" w:rsidR="00334251" w:rsidRPr="0095303A" w:rsidRDefault="00334251" w:rsidP="00334251">
            <w:pPr>
              <w:spacing w:before="120" w:after="60"/>
              <w:jc w:val="center"/>
              <w:rPr>
                <w:bCs/>
                <w:iCs/>
                <w:sz w:val="18"/>
                <w:szCs w:val="18"/>
                <w:lang w:eastAsia="pl-PL"/>
              </w:rPr>
            </w:pPr>
            <w:r w:rsidRPr="0095303A">
              <w:rPr>
                <w:bCs/>
                <w:iCs/>
                <w:sz w:val="18"/>
                <w:szCs w:val="18"/>
                <w:lang w:eastAsia="pl-PL"/>
              </w:rPr>
              <w:t>Osvetlenie a zásuvky</w:t>
            </w:r>
          </w:p>
        </w:tc>
        <w:tc>
          <w:tcPr>
            <w:tcW w:w="1134" w:type="dxa"/>
          </w:tcPr>
          <w:p w14:paraId="11151518" w14:textId="29B03B76" w:rsidR="00334251" w:rsidRPr="0095303A" w:rsidRDefault="00334251" w:rsidP="00334251">
            <w:pPr>
              <w:spacing w:before="120" w:after="60"/>
              <w:jc w:val="center"/>
              <w:rPr>
                <w:bCs/>
                <w:iCs/>
                <w:sz w:val="18"/>
                <w:szCs w:val="18"/>
                <w:lang w:eastAsia="pl-PL"/>
              </w:rPr>
            </w:pPr>
          </w:p>
        </w:tc>
        <w:tc>
          <w:tcPr>
            <w:tcW w:w="1284" w:type="dxa"/>
          </w:tcPr>
          <w:p w14:paraId="24450DB3" w14:textId="4441D30B" w:rsidR="00334251" w:rsidRPr="0095303A" w:rsidRDefault="00334251" w:rsidP="00334251">
            <w:pPr>
              <w:spacing w:before="120" w:after="60"/>
              <w:jc w:val="center"/>
              <w:rPr>
                <w:bCs/>
                <w:iCs/>
                <w:sz w:val="18"/>
                <w:szCs w:val="18"/>
                <w:lang w:eastAsia="pl-PL"/>
              </w:rPr>
            </w:pPr>
            <w:r>
              <w:rPr>
                <w:bCs/>
                <w:iCs/>
                <w:sz w:val="18"/>
                <w:szCs w:val="18"/>
                <w:lang w:eastAsia="pl-PL"/>
              </w:rPr>
              <w:t>8</w:t>
            </w:r>
          </w:p>
        </w:tc>
      </w:tr>
      <w:tr w:rsidR="00334251" w:rsidRPr="001D5A7F" w14:paraId="723E3D9C" w14:textId="77777777" w:rsidTr="004D0131">
        <w:trPr>
          <w:trHeight w:hRule="exact" w:val="340"/>
          <w:jc w:val="center"/>
        </w:trPr>
        <w:tc>
          <w:tcPr>
            <w:tcW w:w="1271" w:type="dxa"/>
          </w:tcPr>
          <w:p w14:paraId="2106FE6C" w14:textId="6D592448" w:rsidR="00334251" w:rsidRPr="0095303A" w:rsidRDefault="00334251" w:rsidP="00334251">
            <w:pPr>
              <w:spacing w:before="120" w:after="60"/>
              <w:jc w:val="center"/>
              <w:rPr>
                <w:b/>
                <w:iCs/>
                <w:sz w:val="18"/>
                <w:szCs w:val="18"/>
                <w:lang w:eastAsia="pl-PL"/>
              </w:rPr>
            </w:pPr>
            <w:r w:rsidRPr="0095303A">
              <w:rPr>
                <w:b/>
                <w:iCs/>
                <w:sz w:val="18"/>
                <w:szCs w:val="18"/>
                <w:lang w:eastAsia="pl-PL"/>
              </w:rPr>
              <w:t>RS1.2</w:t>
            </w:r>
          </w:p>
        </w:tc>
        <w:tc>
          <w:tcPr>
            <w:tcW w:w="709" w:type="dxa"/>
          </w:tcPr>
          <w:p w14:paraId="518D7DB9" w14:textId="4DAE818A" w:rsidR="00334251" w:rsidRPr="0095303A" w:rsidRDefault="00334251" w:rsidP="00334251">
            <w:pPr>
              <w:spacing w:before="120" w:after="60"/>
              <w:jc w:val="center"/>
              <w:rPr>
                <w:bCs/>
                <w:iCs/>
                <w:sz w:val="18"/>
                <w:szCs w:val="18"/>
                <w:lang w:eastAsia="pl-PL"/>
              </w:rPr>
            </w:pPr>
            <w:r w:rsidRPr="0095303A">
              <w:rPr>
                <w:bCs/>
                <w:iCs/>
                <w:sz w:val="18"/>
                <w:szCs w:val="18"/>
                <w:lang w:eastAsia="pl-PL"/>
              </w:rPr>
              <w:t>1.NP</w:t>
            </w:r>
          </w:p>
        </w:tc>
        <w:tc>
          <w:tcPr>
            <w:tcW w:w="2835" w:type="dxa"/>
          </w:tcPr>
          <w:p w14:paraId="245B42DD" w14:textId="12EDEE9A" w:rsidR="00334251" w:rsidRPr="0095303A" w:rsidRDefault="00334251" w:rsidP="00334251">
            <w:pPr>
              <w:spacing w:before="120" w:after="60"/>
              <w:jc w:val="center"/>
              <w:rPr>
                <w:bCs/>
                <w:iCs/>
                <w:sz w:val="18"/>
                <w:szCs w:val="18"/>
                <w:lang w:eastAsia="pl-PL"/>
              </w:rPr>
            </w:pPr>
            <w:r w:rsidRPr="0095303A">
              <w:rPr>
                <w:bCs/>
                <w:iCs/>
                <w:sz w:val="18"/>
                <w:szCs w:val="18"/>
                <w:lang w:eastAsia="pl-PL"/>
              </w:rPr>
              <w:t>Osvetlenie a zásuvky</w:t>
            </w:r>
          </w:p>
        </w:tc>
        <w:tc>
          <w:tcPr>
            <w:tcW w:w="1134" w:type="dxa"/>
          </w:tcPr>
          <w:p w14:paraId="2BA7B226" w14:textId="68E5ED97" w:rsidR="00334251" w:rsidRPr="0095303A" w:rsidRDefault="00334251" w:rsidP="00334251">
            <w:pPr>
              <w:spacing w:before="120" w:after="60"/>
              <w:jc w:val="center"/>
              <w:rPr>
                <w:bCs/>
                <w:iCs/>
                <w:sz w:val="18"/>
                <w:szCs w:val="18"/>
                <w:lang w:eastAsia="pl-PL"/>
              </w:rPr>
            </w:pPr>
          </w:p>
        </w:tc>
        <w:tc>
          <w:tcPr>
            <w:tcW w:w="1284" w:type="dxa"/>
          </w:tcPr>
          <w:p w14:paraId="5C20D2A7" w14:textId="2C4A2E41" w:rsidR="00334251" w:rsidRPr="0095303A" w:rsidRDefault="00334251" w:rsidP="00334251">
            <w:pPr>
              <w:spacing w:before="120" w:after="60"/>
              <w:jc w:val="center"/>
              <w:rPr>
                <w:bCs/>
                <w:iCs/>
                <w:sz w:val="18"/>
                <w:szCs w:val="18"/>
                <w:lang w:eastAsia="pl-PL"/>
              </w:rPr>
            </w:pPr>
            <w:r>
              <w:rPr>
                <w:bCs/>
                <w:iCs/>
                <w:sz w:val="18"/>
                <w:szCs w:val="18"/>
                <w:lang w:eastAsia="pl-PL"/>
              </w:rPr>
              <w:t>8</w:t>
            </w:r>
          </w:p>
        </w:tc>
      </w:tr>
      <w:tr w:rsidR="00334251" w:rsidRPr="001D5A7F" w14:paraId="47034FE6" w14:textId="77777777" w:rsidTr="004D0131">
        <w:trPr>
          <w:trHeight w:hRule="exact" w:val="340"/>
          <w:jc w:val="center"/>
        </w:trPr>
        <w:tc>
          <w:tcPr>
            <w:tcW w:w="1271" w:type="dxa"/>
          </w:tcPr>
          <w:p w14:paraId="26FB867C" w14:textId="0672E836" w:rsidR="00334251" w:rsidRPr="0095303A" w:rsidRDefault="00334251" w:rsidP="00334251">
            <w:pPr>
              <w:spacing w:before="120" w:after="60"/>
              <w:jc w:val="center"/>
              <w:rPr>
                <w:b/>
                <w:iCs/>
                <w:sz w:val="18"/>
                <w:szCs w:val="18"/>
                <w:lang w:eastAsia="pl-PL"/>
              </w:rPr>
            </w:pPr>
            <w:r w:rsidRPr="0095303A">
              <w:rPr>
                <w:b/>
                <w:iCs/>
                <w:sz w:val="18"/>
                <w:szCs w:val="18"/>
                <w:lang w:eastAsia="pl-PL"/>
              </w:rPr>
              <w:t>RS2.1</w:t>
            </w:r>
          </w:p>
        </w:tc>
        <w:tc>
          <w:tcPr>
            <w:tcW w:w="709" w:type="dxa"/>
          </w:tcPr>
          <w:p w14:paraId="6B50B6D7" w14:textId="3B290703" w:rsidR="00334251" w:rsidRPr="0095303A" w:rsidRDefault="00334251" w:rsidP="00334251">
            <w:pPr>
              <w:spacing w:before="120" w:after="60"/>
              <w:jc w:val="center"/>
              <w:rPr>
                <w:bCs/>
                <w:iCs/>
                <w:sz w:val="18"/>
                <w:szCs w:val="18"/>
                <w:lang w:eastAsia="pl-PL"/>
              </w:rPr>
            </w:pPr>
            <w:r w:rsidRPr="0095303A">
              <w:rPr>
                <w:bCs/>
                <w:iCs/>
                <w:sz w:val="18"/>
                <w:szCs w:val="18"/>
                <w:lang w:eastAsia="pl-PL"/>
              </w:rPr>
              <w:t>2.NP</w:t>
            </w:r>
          </w:p>
        </w:tc>
        <w:tc>
          <w:tcPr>
            <w:tcW w:w="2835" w:type="dxa"/>
          </w:tcPr>
          <w:p w14:paraId="1A62F806" w14:textId="4CE73AA6" w:rsidR="00334251" w:rsidRPr="0095303A" w:rsidRDefault="00334251" w:rsidP="00334251">
            <w:pPr>
              <w:spacing w:before="120" w:after="60"/>
              <w:jc w:val="center"/>
              <w:rPr>
                <w:bCs/>
                <w:iCs/>
                <w:sz w:val="18"/>
                <w:szCs w:val="18"/>
                <w:lang w:eastAsia="pl-PL"/>
              </w:rPr>
            </w:pPr>
            <w:r w:rsidRPr="0095303A">
              <w:rPr>
                <w:bCs/>
                <w:iCs/>
                <w:sz w:val="18"/>
                <w:szCs w:val="18"/>
                <w:lang w:eastAsia="pl-PL"/>
              </w:rPr>
              <w:t>Osvetlenie a zásuvky</w:t>
            </w:r>
          </w:p>
        </w:tc>
        <w:tc>
          <w:tcPr>
            <w:tcW w:w="1134" w:type="dxa"/>
          </w:tcPr>
          <w:p w14:paraId="5CD3D71C" w14:textId="57D89DE2" w:rsidR="00334251" w:rsidRPr="0095303A" w:rsidRDefault="00334251" w:rsidP="00334251">
            <w:pPr>
              <w:spacing w:before="120" w:after="60"/>
              <w:jc w:val="center"/>
              <w:rPr>
                <w:bCs/>
                <w:iCs/>
                <w:sz w:val="18"/>
                <w:szCs w:val="18"/>
                <w:lang w:eastAsia="pl-PL"/>
              </w:rPr>
            </w:pPr>
          </w:p>
        </w:tc>
        <w:tc>
          <w:tcPr>
            <w:tcW w:w="1284" w:type="dxa"/>
          </w:tcPr>
          <w:p w14:paraId="61D1C1C3" w14:textId="34DD449D" w:rsidR="00334251" w:rsidRPr="0095303A" w:rsidRDefault="00334251" w:rsidP="00334251">
            <w:pPr>
              <w:spacing w:before="120" w:after="60"/>
              <w:jc w:val="center"/>
              <w:rPr>
                <w:bCs/>
                <w:iCs/>
                <w:sz w:val="18"/>
                <w:szCs w:val="18"/>
                <w:lang w:eastAsia="pl-PL"/>
              </w:rPr>
            </w:pPr>
            <w:r>
              <w:rPr>
                <w:bCs/>
                <w:iCs/>
                <w:sz w:val="18"/>
                <w:szCs w:val="18"/>
                <w:lang w:eastAsia="pl-PL"/>
              </w:rPr>
              <w:t>8</w:t>
            </w:r>
          </w:p>
        </w:tc>
      </w:tr>
      <w:tr w:rsidR="00334251" w:rsidRPr="001D5A7F" w14:paraId="713D56B2" w14:textId="77777777" w:rsidTr="004D0131">
        <w:trPr>
          <w:trHeight w:hRule="exact" w:val="340"/>
          <w:jc w:val="center"/>
        </w:trPr>
        <w:tc>
          <w:tcPr>
            <w:tcW w:w="1271" w:type="dxa"/>
          </w:tcPr>
          <w:p w14:paraId="79941DE3" w14:textId="366A6A9E" w:rsidR="00334251" w:rsidRPr="0095303A" w:rsidRDefault="00334251" w:rsidP="00334251">
            <w:pPr>
              <w:spacing w:before="120" w:after="60"/>
              <w:jc w:val="center"/>
              <w:rPr>
                <w:b/>
                <w:iCs/>
                <w:sz w:val="18"/>
                <w:szCs w:val="18"/>
                <w:lang w:eastAsia="pl-PL"/>
              </w:rPr>
            </w:pPr>
            <w:r w:rsidRPr="0095303A">
              <w:rPr>
                <w:b/>
                <w:iCs/>
                <w:sz w:val="18"/>
                <w:szCs w:val="18"/>
                <w:lang w:eastAsia="pl-PL"/>
              </w:rPr>
              <w:t>RS2.2</w:t>
            </w:r>
          </w:p>
        </w:tc>
        <w:tc>
          <w:tcPr>
            <w:tcW w:w="709" w:type="dxa"/>
          </w:tcPr>
          <w:p w14:paraId="17108AC0" w14:textId="6E709B14" w:rsidR="00334251" w:rsidRPr="0095303A" w:rsidRDefault="00334251" w:rsidP="00334251">
            <w:pPr>
              <w:spacing w:before="120" w:after="60"/>
              <w:jc w:val="center"/>
              <w:rPr>
                <w:bCs/>
                <w:iCs/>
                <w:sz w:val="18"/>
                <w:szCs w:val="18"/>
                <w:lang w:eastAsia="pl-PL"/>
              </w:rPr>
            </w:pPr>
            <w:r w:rsidRPr="0095303A">
              <w:rPr>
                <w:bCs/>
                <w:iCs/>
                <w:sz w:val="18"/>
                <w:szCs w:val="18"/>
                <w:lang w:eastAsia="pl-PL"/>
              </w:rPr>
              <w:t>2.NP</w:t>
            </w:r>
          </w:p>
        </w:tc>
        <w:tc>
          <w:tcPr>
            <w:tcW w:w="2835" w:type="dxa"/>
          </w:tcPr>
          <w:p w14:paraId="424B935D" w14:textId="5DC1CEB1" w:rsidR="00334251" w:rsidRPr="0095303A" w:rsidRDefault="00334251" w:rsidP="00334251">
            <w:pPr>
              <w:spacing w:before="120" w:after="60"/>
              <w:jc w:val="center"/>
              <w:rPr>
                <w:bCs/>
                <w:iCs/>
                <w:sz w:val="18"/>
                <w:szCs w:val="18"/>
                <w:lang w:eastAsia="pl-PL"/>
              </w:rPr>
            </w:pPr>
            <w:r w:rsidRPr="0095303A">
              <w:rPr>
                <w:bCs/>
                <w:iCs/>
                <w:sz w:val="18"/>
                <w:szCs w:val="18"/>
                <w:lang w:eastAsia="pl-PL"/>
              </w:rPr>
              <w:t>Osvetlenie a zásuvky</w:t>
            </w:r>
          </w:p>
        </w:tc>
        <w:tc>
          <w:tcPr>
            <w:tcW w:w="1134" w:type="dxa"/>
          </w:tcPr>
          <w:p w14:paraId="6A8597B6" w14:textId="2C2DD3C0" w:rsidR="00334251" w:rsidRPr="0095303A" w:rsidRDefault="00334251" w:rsidP="00334251">
            <w:pPr>
              <w:spacing w:before="120" w:after="60"/>
              <w:jc w:val="center"/>
              <w:rPr>
                <w:bCs/>
                <w:iCs/>
                <w:sz w:val="18"/>
                <w:szCs w:val="18"/>
                <w:lang w:eastAsia="pl-PL"/>
              </w:rPr>
            </w:pPr>
          </w:p>
        </w:tc>
        <w:tc>
          <w:tcPr>
            <w:tcW w:w="1284" w:type="dxa"/>
          </w:tcPr>
          <w:p w14:paraId="68612109" w14:textId="279DFC13" w:rsidR="00334251" w:rsidRPr="0095303A" w:rsidRDefault="00334251" w:rsidP="00334251">
            <w:pPr>
              <w:spacing w:before="120" w:after="60"/>
              <w:jc w:val="center"/>
              <w:rPr>
                <w:bCs/>
                <w:iCs/>
                <w:sz w:val="18"/>
                <w:szCs w:val="18"/>
                <w:lang w:eastAsia="pl-PL"/>
              </w:rPr>
            </w:pPr>
            <w:r>
              <w:rPr>
                <w:bCs/>
                <w:iCs/>
                <w:sz w:val="18"/>
                <w:szCs w:val="18"/>
                <w:lang w:eastAsia="pl-PL"/>
              </w:rPr>
              <w:t>8</w:t>
            </w:r>
          </w:p>
        </w:tc>
      </w:tr>
      <w:tr w:rsidR="00334251" w:rsidRPr="001D5A7F" w14:paraId="035C5A45" w14:textId="77777777" w:rsidTr="004D0131">
        <w:trPr>
          <w:trHeight w:hRule="exact" w:val="340"/>
          <w:jc w:val="center"/>
        </w:trPr>
        <w:tc>
          <w:tcPr>
            <w:tcW w:w="1271" w:type="dxa"/>
          </w:tcPr>
          <w:p w14:paraId="04C154AD" w14:textId="53EBDEF6" w:rsidR="00334251" w:rsidRPr="0095303A" w:rsidRDefault="00334251" w:rsidP="00334251">
            <w:pPr>
              <w:spacing w:before="120" w:after="60"/>
              <w:jc w:val="center"/>
              <w:rPr>
                <w:b/>
                <w:iCs/>
                <w:sz w:val="18"/>
                <w:szCs w:val="18"/>
                <w:lang w:eastAsia="pl-PL"/>
              </w:rPr>
            </w:pPr>
            <w:r w:rsidRPr="0095303A">
              <w:rPr>
                <w:b/>
                <w:iCs/>
                <w:sz w:val="18"/>
                <w:szCs w:val="18"/>
                <w:lang w:eastAsia="pl-PL"/>
              </w:rPr>
              <w:t>RS3</w:t>
            </w:r>
          </w:p>
        </w:tc>
        <w:tc>
          <w:tcPr>
            <w:tcW w:w="709" w:type="dxa"/>
          </w:tcPr>
          <w:p w14:paraId="5A34290E" w14:textId="6936D323" w:rsidR="00334251" w:rsidRPr="0095303A" w:rsidRDefault="00334251" w:rsidP="00334251">
            <w:pPr>
              <w:spacing w:before="120" w:after="60"/>
              <w:jc w:val="center"/>
              <w:rPr>
                <w:bCs/>
                <w:iCs/>
                <w:sz w:val="18"/>
                <w:szCs w:val="18"/>
                <w:lang w:eastAsia="pl-PL"/>
              </w:rPr>
            </w:pPr>
            <w:r w:rsidRPr="0095303A">
              <w:rPr>
                <w:bCs/>
                <w:iCs/>
                <w:sz w:val="18"/>
                <w:szCs w:val="18"/>
                <w:lang w:eastAsia="pl-PL"/>
              </w:rPr>
              <w:t>3.NP</w:t>
            </w:r>
          </w:p>
        </w:tc>
        <w:tc>
          <w:tcPr>
            <w:tcW w:w="2835" w:type="dxa"/>
          </w:tcPr>
          <w:p w14:paraId="07DA11AC" w14:textId="6F2334B7" w:rsidR="00334251" w:rsidRPr="0095303A" w:rsidRDefault="00334251" w:rsidP="00334251">
            <w:pPr>
              <w:spacing w:before="120" w:after="60"/>
              <w:jc w:val="center"/>
              <w:rPr>
                <w:bCs/>
                <w:iCs/>
                <w:sz w:val="18"/>
                <w:szCs w:val="18"/>
                <w:lang w:eastAsia="pl-PL"/>
              </w:rPr>
            </w:pPr>
            <w:r w:rsidRPr="0095303A">
              <w:rPr>
                <w:bCs/>
                <w:iCs/>
                <w:sz w:val="18"/>
                <w:szCs w:val="18"/>
                <w:lang w:eastAsia="pl-PL"/>
              </w:rPr>
              <w:t>Osvetlenie a zásuvky</w:t>
            </w:r>
          </w:p>
        </w:tc>
        <w:tc>
          <w:tcPr>
            <w:tcW w:w="1134" w:type="dxa"/>
          </w:tcPr>
          <w:p w14:paraId="689F03BF" w14:textId="75212EC2" w:rsidR="00334251" w:rsidRPr="0095303A" w:rsidRDefault="00334251" w:rsidP="00334251">
            <w:pPr>
              <w:spacing w:before="120" w:after="60"/>
              <w:jc w:val="center"/>
              <w:rPr>
                <w:bCs/>
                <w:iCs/>
                <w:sz w:val="18"/>
                <w:szCs w:val="18"/>
                <w:lang w:eastAsia="pl-PL"/>
              </w:rPr>
            </w:pPr>
          </w:p>
        </w:tc>
        <w:tc>
          <w:tcPr>
            <w:tcW w:w="1284" w:type="dxa"/>
          </w:tcPr>
          <w:p w14:paraId="53E49607" w14:textId="72DC31DA" w:rsidR="00334251" w:rsidRPr="0095303A" w:rsidRDefault="00334251" w:rsidP="00334251">
            <w:pPr>
              <w:spacing w:before="120" w:after="60"/>
              <w:jc w:val="center"/>
              <w:rPr>
                <w:bCs/>
                <w:iCs/>
                <w:sz w:val="18"/>
                <w:szCs w:val="18"/>
                <w:lang w:eastAsia="pl-PL"/>
              </w:rPr>
            </w:pPr>
            <w:r>
              <w:rPr>
                <w:bCs/>
                <w:iCs/>
                <w:sz w:val="18"/>
                <w:szCs w:val="18"/>
                <w:lang w:eastAsia="pl-PL"/>
              </w:rPr>
              <w:t>6</w:t>
            </w:r>
          </w:p>
        </w:tc>
      </w:tr>
      <w:tr w:rsidR="007219D6" w:rsidRPr="001D5A7F" w14:paraId="4697EAF4" w14:textId="77777777" w:rsidTr="00AC756C">
        <w:trPr>
          <w:trHeight w:hRule="exact" w:val="384"/>
          <w:jc w:val="center"/>
        </w:trPr>
        <w:tc>
          <w:tcPr>
            <w:tcW w:w="4815" w:type="dxa"/>
            <w:gridSpan w:val="3"/>
            <w:vAlign w:val="center"/>
          </w:tcPr>
          <w:p w14:paraId="1419A306" w14:textId="36775D46" w:rsidR="007219D6" w:rsidRPr="0095303A" w:rsidRDefault="007219D6" w:rsidP="007219D6">
            <w:pPr>
              <w:spacing w:before="120" w:after="60"/>
              <w:jc w:val="right"/>
              <w:rPr>
                <w:b/>
                <w:iCs/>
                <w:sz w:val="18"/>
                <w:szCs w:val="18"/>
                <w:lang w:eastAsia="pl-PL"/>
              </w:rPr>
            </w:pPr>
            <w:r>
              <w:rPr>
                <w:b/>
                <w:iCs/>
                <w:sz w:val="18"/>
                <w:szCs w:val="18"/>
                <w:lang w:eastAsia="pl-PL"/>
              </w:rPr>
              <w:t>Spolu Pi</w:t>
            </w:r>
          </w:p>
        </w:tc>
        <w:tc>
          <w:tcPr>
            <w:tcW w:w="2418" w:type="dxa"/>
            <w:gridSpan w:val="2"/>
            <w:vAlign w:val="center"/>
          </w:tcPr>
          <w:p w14:paraId="368FD2D4" w14:textId="2F92C2E1" w:rsidR="007219D6" w:rsidRPr="0095303A" w:rsidRDefault="007219D6" w:rsidP="007219D6">
            <w:pPr>
              <w:spacing w:before="120" w:after="60"/>
              <w:jc w:val="left"/>
              <w:rPr>
                <w:b/>
                <w:iCs/>
                <w:sz w:val="18"/>
                <w:szCs w:val="18"/>
                <w:lang w:eastAsia="pl-PL"/>
              </w:rPr>
            </w:pPr>
            <w:r>
              <w:rPr>
                <w:b/>
                <w:iCs/>
                <w:sz w:val="18"/>
                <w:szCs w:val="18"/>
                <w:lang w:eastAsia="pl-PL"/>
              </w:rPr>
              <w:t>430kW</w:t>
            </w:r>
          </w:p>
        </w:tc>
      </w:tr>
    </w:tbl>
    <w:p w14:paraId="34D64AB1" w14:textId="2491B9A4" w:rsidR="00CD0540" w:rsidRPr="006462BB" w:rsidRDefault="00CD0540" w:rsidP="006462BB">
      <w:pPr>
        <w:spacing w:before="120" w:after="60"/>
        <w:jc w:val="both"/>
        <w:rPr>
          <w:snapToGrid w:val="0"/>
          <w:szCs w:val="22"/>
          <w:lang w:eastAsia="pl-PL"/>
        </w:rPr>
      </w:pPr>
      <w:r w:rsidRPr="00CD0540">
        <w:rPr>
          <w:b/>
          <w:i/>
          <w:szCs w:val="22"/>
          <w:lang w:eastAsia="pl-PL"/>
        </w:rPr>
        <w:tab/>
      </w:r>
    </w:p>
    <w:p w14:paraId="1BFC394D" w14:textId="2F9C950D" w:rsidR="00CD0540" w:rsidRPr="00CD0540" w:rsidRDefault="00CD0540" w:rsidP="00CD0540">
      <w:pPr>
        <w:tabs>
          <w:tab w:val="num" w:pos="0"/>
          <w:tab w:val="left" w:pos="284"/>
        </w:tabs>
        <w:spacing w:after="60"/>
        <w:jc w:val="both"/>
        <w:rPr>
          <w:rFonts w:cs="Arial"/>
          <w:szCs w:val="22"/>
          <w:lang w:eastAsia="pl-PL"/>
        </w:rPr>
      </w:pPr>
      <w:r w:rsidRPr="00CD0540">
        <w:rPr>
          <w:rFonts w:cs="Arial"/>
          <w:szCs w:val="22"/>
          <w:lang w:eastAsia="pl-PL"/>
        </w:rPr>
        <w:t xml:space="preserve">Príkon: Pi =  </w:t>
      </w:r>
      <w:r w:rsidR="006462BB">
        <w:rPr>
          <w:rFonts w:cs="Arial"/>
          <w:szCs w:val="22"/>
          <w:lang w:eastAsia="pl-PL"/>
        </w:rPr>
        <w:t>43</w:t>
      </w:r>
      <w:r w:rsidRPr="00CD0540">
        <w:rPr>
          <w:rFonts w:cs="Arial"/>
          <w:szCs w:val="22"/>
          <w:lang w:eastAsia="pl-PL"/>
        </w:rPr>
        <w:t>0kW;</w:t>
      </w:r>
      <w:r w:rsidRPr="00CD0540">
        <w:rPr>
          <w:rFonts w:cs="Arial"/>
          <w:szCs w:val="22"/>
          <w:lang w:eastAsia="pl-PL"/>
        </w:rPr>
        <w:tab/>
      </w:r>
      <w:r w:rsidRPr="004D0131">
        <w:rPr>
          <w:rFonts w:cs="Arial"/>
          <w:b/>
          <w:bCs/>
          <w:szCs w:val="22"/>
          <w:lang w:eastAsia="pl-PL"/>
        </w:rPr>
        <w:t xml:space="preserve">Ps = </w:t>
      </w:r>
      <w:r w:rsidR="006462BB" w:rsidRPr="004D0131">
        <w:rPr>
          <w:rFonts w:cs="Arial"/>
          <w:b/>
          <w:bCs/>
          <w:szCs w:val="22"/>
          <w:lang w:eastAsia="pl-PL"/>
        </w:rPr>
        <w:t>280</w:t>
      </w:r>
      <w:r w:rsidRPr="004D0131">
        <w:rPr>
          <w:rFonts w:cs="Arial"/>
          <w:b/>
          <w:bCs/>
          <w:szCs w:val="22"/>
          <w:lang w:eastAsia="pl-PL"/>
        </w:rPr>
        <w:t>kW</w:t>
      </w:r>
      <w:r w:rsidR="006462BB">
        <w:rPr>
          <w:rFonts w:cs="Arial"/>
          <w:szCs w:val="22"/>
          <w:lang w:eastAsia="pl-PL"/>
        </w:rPr>
        <w:t>; β = 0,65</w:t>
      </w:r>
    </w:p>
    <w:p w14:paraId="362F0003" w14:textId="77777777" w:rsidR="00CD0540" w:rsidRDefault="00CD0540" w:rsidP="00CD0540">
      <w:pPr>
        <w:spacing w:after="60"/>
        <w:ind w:left="-426" w:right="-426"/>
        <w:jc w:val="both"/>
        <w:rPr>
          <w:szCs w:val="22"/>
          <w:lang w:eastAsia="pl-PL"/>
        </w:rPr>
      </w:pPr>
      <w:r w:rsidRPr="00CD0540">
        <w:rPr>
          <w:rFonts w:cs="Arial"/>
          <w:szCs w:val="22"/>
          <w:lang w:eastAsia="pl-PL"/>
        </w:rPr>
        <w:t xml:space="preserve">       </w:t>
      </w:r>
      <w:r w:rsidRPr="00CD0540">
        <w:rPr>
          <w:szCs w:val="22"/>
          <w:lang w:eastAsia="pl-PL"/>
        </w:rPr>
        <w:t>Dôležitosť dodávky el. energie: 3 stupeň</w:t>
      </w:r>
    </w:p>
    <w:p w14:paraId="488E810E" w14:textId="77777777" w:rsidR="006462BB" w:rsidRDefault="006462BB" w:rsidP="00CD0540">
      <w:pPr>
        <w:spacing w:after="60"/>
        <w:ind w:left="-426" w:right="-426"/>
        <w:jc w:val="both"/>
        <w:rPr>
          <w:szCs w:val="22"/>
          <w:lang w:eastAsia="pl-PL"/>
        </w:rPr>
      </w:pPr>
    </w:p>
    <w:p w14:paraId="11FB5C2C" w14:textId="1A67D2E4" w:rsidR="006462BB" w:rsidRPr="007219D6" w:rsidRDefault="006462BB" w:rsidP="00CD0540">
      <w:pPr>
        <w:spacing w:after="60"/>
        <w:ind w:left="-426" w:right="-426"/>
        <w:jc w:val="both"/>
        <w:rPr>
          <w:b/>
          <w:bCs/>
          <w:szCs w:val="22"/>
          <w:lang w:eastAsia="pl-PL"/>
        </w:rPr>
      </w:pPr>
      <w:r w:rsidRPr="007219D6">
        <w:rPr>
          <w:b/>
          <w:bCs/>
          <w:szCs w:val="22"/>
          <w:lang w:eastAsia="pl-PL"/>
        </w:rPr>
        <w:t>Skratová odolnosť</w:t>
      </w:r>
    </w:p>
    <w:p w14:paraId="7C2416F1" w14:textId="73BBF27C" w:rsidR="006462BB" w:rsidRDefault="009F0AED" w:rsidP="006462BB">
      <w:pPr>
        <w:jc w:val="both"/>
        <w:rPr>
          <w:snapToGrid w:val="0"/>
          <w:szCs w:val="22"/>
        </w:rPr>
      </w:pPr>
      <w:r>
        <w:rPr>
          <w:snapToGrid w:val="0"/>
          <w:szCs w:val="22"/>
        </w:rPr>
        <w:t>Vypočítaný s</w:t>
      </w:r>
      <w:r w:rsidRPr="00CD0540">
        <w:rPr>
          <w:snapToGrid w:val="0"/>
          <w:szCs w:val="22"/>
        </w:rPr>
        <w:t xml:space="preserve">kratový prúd </w:t>
      </w:r>
      <w:r>
        <w:rPr>
          <w:snapToGrid w:val="0"/>
          <w:szCs w:val="22"/>
        </w:rPr>
        <w:t xml:space="preserve">v rozvádzači RH je </w:t>
      </w:r>
      <w:r w:rsidR="00AC756C">
        <w:rPr>
          <w:snapToGrid w:val="0"/>
          <w:szCs w:val="22"/>
        </w:rPr>
        <w:t>12,7</w:t>
      </w:r>
      <w:r>
        <w:rPr>
          <w:snapToGrid w:val="0"/>
          <w:szCs w:val="22"/>
        </w:rPr>
        <w:t xml:space="preserve">kA. </w:t>
      </w:r>
      <w:r w:rsidR="00CD0540" w:rsidRPr="00CD0540">
        <w:rPr>
          <w:snapToGrid w:val="0"/>
          <w:szCs w:val="22"/>
        </w:rPr>
        <w:t>Skratový prúd v</w:t>
      </w:r>
      <w:r w:rsidR="00334251">
        <w:rPr>
          <w:snapToGrid w:val="0"/>
          <w:szCs w:val="22"/>
        </w:rPr>
        <w:t xml:space="preserve"> podružných </w:t>
      </w:r>
      <w:r w:rsidR="00CD0540" w:rsidRPr="00CD0540">
        <w:rPr>
          <w:snapToGrid w:val="0"/>
          <w:szCs w:val="22"/>
        </w:rPr>
        <w:t xml:space="preserve">rozvádzačoch nebude väčší ako 6kA. Všetky </w:t>
      </w:r>
      <w:r>
        <w:rPr>
          <w:snapToGrid w:val="0"/>
          <w:szCs w:val="22"/>
        </w:rPr>
        <w:t xml:space="preserve">použité </w:t>
      </w:r>
      <w:r w:rsidR="00CD0540" w:rsidRPr="00CD0540">
        <w:rPr>
          <w:snapToGrid w:val="0"/>
          <w:szCs w:val="22"/>
        </w:rPr>
        <w:t xml:space="preserve">prvky v rozvádzačoch </w:t>
      </w:r>
      <w:r>
        <w:rPr>
          <w:snapToGrid w:val="0"/>
          <w:szCs w:val="22"/>
        </w:rPr>
        <w:t>budú</w:t>
      </w:r>
      <w:r w:rsidR="00CD0540" w:rsidRPr="00CD0540">
        <w:rPr>
          <w:snapToGrid w:val="0"/>
          <w:szCs w:val="22"/>
        </w:rPr>
        <w:t xml:space="preserve"> s</w:t>
      </w:r>
      <w:r>
        <w:rPr>
          <w:snapToGrid w:val="0"/>
          <w:szCs w:val="22"/>
        </w:rPr>
        <w:t xml:space="preserve"> potrebnou </w:t>
      </w:r>
      <w:r w:rsidR="00CD0540" w:rsidRPr="00CD0540">
        <w:rPr>
          <w:snapToGrid w:val="0"/>
          <w:szCs w:val="22"/>
        </w:rPr>
        <w:t xml:space="preserve">vypínacou schopnosťou </w:t>
      </w:r>
      <w:proofErr w:type="spellStart"/>
      <w:r w:rsidR="00CD0540" w:rsidRPr="00CD0540">
        <w:rPr>
          <w:snapToGrid w:val="0"/>
          <w:szCs w:val="22"/>
        </w:rPr>
        <w:t>Icn</w:t>
      </w:r>
      <w:proofErr w:type="spellEnd"/>
      <w:r w:rsidR="00CD0540" w:rsidRPr="00CD0540">
        <w:rPr>
          <w:snapToGrid w:val="0"/>
          <w:szCs w:val="22"/>
        </w:rPr>
        <w:t>.</w:t>
      </w:r>
      <w:bookmarkStart w:id="3" w:name="_Toc34038450"/>
    </w:p>
    <w:p w14:paraId="4E3E5D23" w14:textId="77777777" w:rsidR="006462BB" w:rsidRDefault="006462BB" w:rsidP="006462BB">
      <w:pPr>
        <w:jc w:val="both"/>
        <w:rPr>
          <w:snapToGrid w:val="0"/>
          <w:szCs w:val="22"/>
        </w:rPr>
      </w:pPr>
    </w:p>
    <w:p w14:paraId="2445AE61" w14:textId="0F9124D3" w:rsidR="00CD0540" w:rsidRPr="007219D6" w:rsidRDefault="00CD0540" w:rsidP="006462BB">
      <w:pPr>
        <w:jc w:val="both"/>
        <w:rPr>
          <w:iCs/>
          <w:snapToGrid w:val="0"/>
          <w:szCs w:val="22"/>
        </w:rPr>
      </w:pPr>
      <w:r w:rsidRPr="007219D6">
        <w:rPr>
          <w:b/>
          <w:iCs/>
          <w:szCs w:val="22"/>
          <w:lang w:eastAsia="pl-PL"/>
        </w:rPr>
        <w:lastRenderedPageBreak/>
        <w:t>Charakteristika elektrického zariadenia podľa miery ohrozenia</w:t>
      </w:r>
      <w:bookmarkEnd w:id="3"/>
    </w:p>
    <w:p w14:paraId="203F848D" w14:textId="77777777" w:rsidR="00CD0540" w:rsidRPr="00CD0540" w:rsidRDefault="00CD0540" w:rsidP="00CD0540">
      <w:pPr>
        <w:jc w:val="both"/>
        <w:rPr>
          <w:szCs w:val="22"/>
          <w:lang w:eastAsia="pl-PL"/>
        </w:rPr>
      </w:pPr>
      <w:r w:rsidRPr="00CD0540">
        <w:rPr>
          <w:szCs w:val="22"/>
          <w:lang w:eastAsia="pl-PL"/>
        </w:rPr>
        <w:t xml:space="preserve">Projektované zariadenia sú vyhradené technické zariadenia elektrické skupiny B v zmysle vyhlášky MPSVaR SR č. 508/2009 </w:t>
      </w:r>
      <w:proofErr w:type="spellStart"/>
      <w:r w:rsidRPr="00CD0540">
        <w:rPr>
          <w:szCs w:val="22"/>
          <w:lang w:eastAsia="pl-PL"/>
        </w:rPr>
        <w:t>Z.z</w:t>
      </w:r>
      <w:proofErr w:type="spellEnd"/>
      <w:r w:rsidRPr="00CD0540">
        <w:rPr>
          <w:szCs w:val="22"/>
          <w:lang w:eastAsia="pl-PL"/>
        </w:rPr>
        <w:t>.</w:t>
      </w:r>
    </w:p>
    <w:p w14:paraId="3AD1016F" w14:textId="77777777" w:rsidR="00CD0540" w:rsidRPr="00CD0540" w:rsidRDefault="00CD0540" w:rsidP="00CD0540">
      <w:pPr>
        <w:pStyle w:val="Nadpis1"/>
        <w:numPr>
          <w:ilvl w:val="0"/>
          <w:numId w:val="2"/>
        </w:numPr>
        <w:rPr>
          <w:caps/>
          <w:kern w:val="28"/>
          <w:szCs w:val="22"/>
          <w:lang w:eastAsia="pl-PL"/>
        </w:rPr>
      </w:pPr>
      <w:bookmarkStart w:id="4" w:name="_Toc138632959"/>
      <w:r w:rsidRPr="00CD0540">
        <w:rPr>
          <w:caps/>
          <w:kern w:val="28"/>
          <w:szCs w:val="22"/>
          <w:lang w:eastAsia="pl-PL"/>
        </w:rPr>
        <w:t>Technický popis</w:t>
      </w:r>
      <w:bookmarkEnd w:id="4"/>
    </w:p>
    <w:p w14:paraId="7F30D0EB" w14:textId="4A66A39A" w:rsidR="00CD0540" w:rsidRDefault="00CD0540" w:rsidP="00CD0540">
      <w:pPr>
        <w:spacing w:after="60"/>
        <w:jc w:val="both"/>
        <w:rPr>
          <w:szCs w:val="22"/>
          <w:lang w:eastAsia="pl-PL"/>
        </w:rPr>
      </w:pPr>
      <w:r w:rsidRPr="00CD0540">
        <w:rPr>
          <w:szCs w:val="22"/>
          <w:lang w:eastAsia="pl-PL"/>
        </w:rPr>
        <w:t>V objekte je navrhnutá nová elektroinštalácia. Nové osvetlenie priestorov bude s použitím úsporných LED svetelných zdrojov</w:t>
      </w:r>
      <w:r>
        <w:rPr>
          <w:szCs w:val="22"/>
          <w:lang w:eastAsia="pl-PL"/>
        </w:rPr>
        <w:t xml:space="preserve"> vo všetkých priestoroch.</w:t>
      </w:r>
      <w:r w:rsidRPr="00CD0540">
        <w:rPr>
          <w:szCs w:val="22"/>
          <w:lang w:eastAsia="pl-PL"/>
        </w:rPr>
        <w:t xml:space="preserve"> </w:t>
      </w:r>
      <w:r>
        <w:rPr>
          <w:szCs w:val="22"/>
          <w:lang w:eastAsia="pl-PL"/>
        </w:rPr>
        <w:t>Vo všetkých vnútorných priestoroch okrem dielní sa z</w:t>
      </w:r>
      <w:r w:rsidRPr="00CD0540">
        <w:rPr>
          <w:szCs w:val="22"/>
          <w:lang w:eastAsia="pl-PL"/>
        </w:rPr>
        <w:t xml:space="preserve">realizujú </w:t>
      </w:r>
      <w:r>
        <w:rPr>
          <w:szCs w:val="22"/>
          <w:lang w:eastAsia="pl-PL"/>
        </w:rPr>
        <w:t>n</w:t>
      </w:r>
      <w:r w:rsidRPr="00CD0540">
        <w:rPr>
          <w:szCs w:val="22"/>
          <w:lang w:eastAsia="pl-PL"/>
        </w:rPr>
        <w:t>ové zásuvkové rozvody, napoja sa technologické zariadenia. V objekte budú vytvorené dátové rozvody</w:t>
      </w:r>
      <w:r>
        <w:rPr>
          <w:szCs w:val="22"/>
          <w:lang w:eastAsia="pl-PL"/>
        </w:rPr>
        <w:t>.</w:t>
      </w:r>
      <w:r w:rsidR="00413CD5">
        <w:rPr>
          <w:szCs w:val="22"/>
          <w:lang w:eastAsia="pl-PL"/>
        </w:rPr>
        <w:t xml:space="preserve"> </w:t>
      </w:r>
    </w:p>
    <w:p w14:paraId="0ECBC029" w14:textId="77777777" w:rsidR="00CD0540" w:rsidRPr="00CD0540" w:rsidRDefault="00CD0540" w:rsidP="00CD0540">
      <w:pPr>
        <w:keepNext/>
        <w:numPr>
          <w:ilvl w:val="0"/>
          <w:numId w:val="27"/>
        </w:numPr>
        <w:spacing w:before="240" w:after="120"/>
        <w:jc w:val="both"/>
        <w:outlineLvl w:val="1"/>
        <w:rPr>
          <w:b/>
          <w:i/>
          <w:vanish/>
          <w:szCs w:val="22"/>
          <w:lang w:eastAsia="pl-PL"/>
        </w:rPr>
      </w:pPr>
    </w:p>
    <w:p w14:paraId="399790E1" w14:textId="77777777" w:rsidR="00CD0540" w:rsidRPr="00CD0540" w:rsidRDefault="00CD0540" w:rsidP="00CD0540">
      <w:pPr>
        <w:keepNext/>
        <w:numPr>
          <w:ilvl w:val="0"/>
          <w:numId w:val="27"/>
        </w:numPr>
        <w:spacing w:before="240" w:after="120"/>
        <w:jc w:val="both"/>
        <w:outlineLvl w:val="1"/>
        <w:rPr>
          <w:b/>
          <w:i/>
          <w:vanish/>
          <w:szCs w:val="22"/>
          <w:lang w:eastAsia="pl-PL"/>
        </w:rPr>
      </w:pPr>
    </w:p>
    <w:p w14:paraId="069DD31F" w14:textId="77777777" w:rsidR="00CD0540" w:rsidRPr="004D0131" w:rsidRDefault="00CD0540" w:rsidP="00CD0540">
      <w:pPr>
        <w:keepNext/>
        <w:numPr>
          <w:ilvl w:val="1"/>
          <w:numId w:val="27"/>
        </w:numPr>
        <w:spacing w:before="240" w:after="120"/>
        <w:jc w:val="both"/>
        <w:outlineLvl w:val="1"/>
        <w:rPr>
          <w:b/>
          <w:iCs/>
          <w:szCs w:val="22"/>
          <w:lang w:eastAsia="pl-PL"/>
        </w:rPr>
      </w:pPr>
      <w:r w:rsidRPr="004D0131">
        <w:rPr>
          <w:b/>
          <w:iCs/>
          <w:szCs w:val="22"/>
          <w:lang w:eastAsia="pl-PL"/>
        </w:rPr>
        <w:t>NN rozvádzače</w:t>
      </w:r>
    </w:p>
    <w:p w14:paraId="6FB8F565" w14:textId="1AFAA3AF" w:rsidR="00CD0540" w:rsidRPr="00CD0540" w:rsidRDefault="00CD0540" w:rsidP="00CD0540">
      <w:pPr>
        <w:spacing w:after="60"/>
        <w:jc w:val="both"/>
        <w:rPr>
          <w:szCs w:val="22"/>
          <w:lang w:eastAsia="pl-PL"/>
        </w:rPr>
      </w:pPr>
      <w:r w:rsidRPr="00CD0540">
        <w:rPr>
          <w:b/>
          <w:bCs/>
          <w:szCs w:val="22"/>
          <w:lang w:eastAsia="pl-PL"/>
        </w:rPr>
        <w:t xml:space="preserve">Rozvádzač HR </w:t>
      </w:r>
      <w:r w:rsidRPr="00CD0540">
        <w:rPr>
          <w:szCs w:val="22"/>
          <w:lang w:eastAsia="pl-PL"/>
        </w:rPr>
        <w:t xml:space="preserve">je umiestnený v miestnosti č. </w:t>
      </w:r>
      <w:r>
        <w:rPr>
          <w:szCs w:val="22"/>
          <w:lang w:eastAsia="pl-PL"/>
        </w:rPr>
        <w:t>0.07</w:t>
      </w:r>
      <w:r w:rsidRPr="00CD0540">
        <w:rPr>
          <w:szCs w:val="22"/>
          <w:lang w:eastAsia="pl-PL"/>
        </w:rPr>
        <w:t xml:space="preserve"> – </w:t>
      </w:r>
      <w:r>
        <w:rPr>
          <w:szCs w:val="22"/>
          <w:lang w:eastAsia="pl-PL"/>
        </w:rPr>
        <w:t>Rozvodňa</w:t>
      </w:r>
      <w:r w:rsidRPr="00CD0540">
        <w:rPr>
          <w:szCs w:val="22"/>
          <w:lang w:eastAsia="pl-PL"/>
        </w:rPr>
        <w:t xml:space="preserve">. Rozvádzač je </w:t>
      </w:r>
      <w:proofErr w:type="spellStart"/>
      <w:r>
        <w:rPr>
          <w:szCs w:val="22"/>
          <w:lang w:eastAsia="pl-PL"/>
        </w:rPr>
        <w:t>oceľoplechová</w:t>
      </w:r>
      <w:proofErr w:type="spellEnd"/>
      <w:r>
        <w:rPr>
          <w:szCs w:val="22"/>
          <w:lang w:eastAsia="pl-PL"/>
        </w:rPr>
        <w:t xml:space="preserve"> skriňa</w:t>
      </w:r>
      <w:r w:rsidRPr="00CD0540">
        <w:rPr>
          <w:szCs w:val="22"/>
          <w:lang w:eastAsia="pl-PL"/>
        </w:rPr>
        <w:t>, s prívodom a vývodmi vedenými zhora. Pred rozvádzačom musí byť po celú dobu jeho prevádzky zabezpečený voľný priestor vo vzdialenosti min. 800mm.</w:t>
      </w:r>
      <w:r w:rsidR="00281CBF">
        <w:rPr>
          <w:szCs w:val="22"/>
          <w:lang w:eastAsia="pl-PL"/>
        </w:rPr>
        <w:t xml:space="preserve"> Rozvádzač je napojený z existujúcej rozvodne v areáli objektu, prívodný olejový kábel sa vymení za nový</w:t>
      </w:r>
      <w:r w:rsidR="009F0AED">
        <w:rPr>
          <w:szCs w:val="22"/>
          <w:lang w:eastAsia="pl-PL"/>
        </w:rPr>
        <w:t xml:space="preserve"> v celej dĺžke, z rozvodne v samostatnom objekte v areáli až do 1.PP k rozvádzaču RH</w:t>
      </w:r>
      <w:r w:rsidR="00281CBF">
        <w:rPr>
          <w:szCs w:val="22"/>
          <w:lang w:eastAsia="pl-PL"/>
        </w:rPr>
        <w:t>.</w:t>
      </w:r>
    </w:p>
    <w:p w14:paraId="25AB192E" w14:textId="3501F4C8" w:rsidR="00CD0540" w:rsidRPr="00CD0540" w:rsidRDefault="00CD0540" w:rsidP="00CD0540">
      <w:pPr>
        <w:spacing w:after="60"/>
        <w:jc w:val="both"/>
        <w:rPr>
          <w:szCs w:val="22"/>
          <w:lang w:eastAsia="pl-PL"/>
        </w:rPr>
      </w:pPr>
      <w:r w:rsidRPr="00CD0540">
        <w:rPr>
          <w:szCs w:val="22"/>
          <w:lang w:eastAsia="pl-PL"/>
        </w:rPr>
        <w:t>Z rozvádzača HR budú napojené</w:t>
      </w:r>
      <w:r w:rsidR="009F0AED">
        <w:rPr>
          <w:szCs w:val="22"/>
          <w:lang w:eastAsia="pl-PL"/>
        </w:rPr>
        <w:t xml:space="preserve"> zariadenia kotolne, VZT a</w:t>
      </w:r>
      <w:r w:rsidRPr="00CD0540">
        <w:rPr>
          <w:szCs w:val="22"/>
          <w:lang w:eastAsia="pl-PL"/>
        </w:rPr>
        <w:t xml:space="preserve"> všetky podružné rozvádzače pre jednotlivé podlažia a sekcie objektu.</w:t>
      </w:r>
      <w:r w:rsidR="009F0AED">
        <w:rPr>
          <w:szCs w:val="22"/>
          <w:lang w:eastAsia="pl-PL"/>
        </w:rPr>
        <w:t xml:space="preserve"> Do rozvádzača RH bude privedený výkon z navrhovaného </w:t>
      </w:r>
      <w:proofErr w:type="spellStart"/>
      <w:r w:rsidR="009F0AED">
        <w:rPr>
          <w:szCs w:val="22"/>
          <w:lang w:eastAsia="pl-PL"/>
        </w:rPr>
        <w:t>fotovoltického</w:t>
      </w:r>
      <w:proofErr w:type="spellEnd"/>
      <w:r w:rsidR="009F0AED">
        <w:rPr>
          <w:szCs w:val="22"/>
          <w:lang w:eastAsia="pl-PL"/>
        </w:rPr>
        <w:t xml:space="preserve"> zdroja FVE. </w:t>
      </w:r>
      <w:r w:rsidR="005038A0">
        <w:rPr>
          <w:szCs w:val="22"/>
          <w:lang w:eastAsia="pl-PL"/>
        </w:rPr>
        <w:t>Na prívode rozvádzača bude inštalované informatívne meranie spotreby el. energie.</w:t>
      </w:r>
    </w:p>
    <w:p w14:paraId="2FF1CC5C" w14:textId="13AC2F85" w:rsidR="00CD0540" w:rsidRPr="00CD0540" w:rsidRDefault="00CD0540" w:rsidP="00CD0540">
      <w:pPr>
        <w:spacing w:after="60"/>
        <w:jc w:val="both"/>
        <w:rPr>
          <w:szCs w:val="22"/>
          <w:lang w:eastAsia="pl-PL"/>
        </w:rPr>
      </w:pPr>
      <w:r w:rsidRPr="00CD0540">
        <w:rPr>
          <w:szCs w:val="22"/>
          <w:lang w:eastAsia="pl-PL"/>
        </w:rPr>
        <w:t xml:space="preserve">Na stene </w:t>
      </w:r>
      <w:r w:rsidR="009F0AED">
        <w:rPr>
          <w:szCs w:val="22"/>
          <w:lang w:eastAsia="pl-PL"/>
        </w:rPr>
        <w:t xml:space="preserve">v miestnosti č. 1.02 – Vrátnica </w:t>
      </w:r>
      <w:r w:rsidRPr="00CD0540">
        <w:rPr>
          <w:szCs w:val="22"/>
          <w:lang w:eastAsia="pl-PL"/>
        </w:rPr>
        <w:t xml:space="preserve">pri hlavnom vstupe do objektu, bude osadené červené tlačidlo s funkciou CENTRAL STOP – na vypnutie zariadení, ktoré nie sú v prevádzke počas požiaru. </w:t>
      </w:r>
      <w:r>
        <w:rPr>
          <w:szCs w:val="22"/>
          <w:lang w:eastAsia="pl-PL"/>
        </w:rPr>
        <w:t>T</w:t>
      </w:r>
      <w:r w:rsidRPr="00CD0540">
        <w:rPr>
          <w:szCs w:val="22"/>
          <w:lang w:eastAsia="pl-PL"/>
        </w:rPr>
        <w:t>lačidl</w:t>
      </w:r>
      <w:r>
        <w:rPr>
          <w:szCs w:val="22"/>
          <w:lang w:eastAsia="pl-PL"/>
        </w:rPr>
        <w:t>o</w:t>
      </w:r>
      <w:r w:rsidRPr="00CD0540">
        <w:rPr>
          <w:szCs w:val="22"/>
          <w:lang w:eastAsia="pl-PL"/>
        </w:rPr>
        <w:t xml:space="preserve"> bud</w:t>
      </w:r>
      <w:r>
        <w:rPr>
          <w:szCs w:val="22"/>
          <w:lang w:eastAsia="pl-PL"/>
        </w:rPr>
        <w:t>e</w:t>
      </w:r>
      <w:r w:rsidRPr="00CD0540">
        <w:rPr>
          <w:szCs w:val="22"/>
          <w:lang w:eastAsia="pl-PL"/>
        </w:rPr>
        <w:t xml:space="preserve"> v zmysle požiadaviek normy STN 92 0203, zabezpečené proti náhodnému stlačeniu. Kábel z rozvádzača HR k tlačidlu CENTRAL STOP musí byť s funkčnou odolnosťou počas požiaru PS30.</w:t>
      </w:r>
    </w:p>
    <w:p w14:paraId="11FD1796" w14:textId="3143770C" w:rsidR="005038A0" w:rsidRDefault="00CD0540" w:rsidP="00CD0540">
      <w:pPr>
        <w:spacing w:after="60"/>
        <w:jc w:val="both"/>
        <w:rPr>
          <w:szCs w:val="22"/>
          <w:lang w:eastAsia="pl-PL"/>
        </w:rPr>
      </w:pPr>
      <w:r w:rsidRPr="00CD0540">
        <w:rPr>
          <w:b/>
          <w:bCs/>
          <w:szCs w:val="22"/>
          <w:lang w:eastAsia="pl-PL"/>
        </w:rPr>
        <w:t xml:space="preserve">Podružné rozvádzače </w:t>
      </w:r>
      <w:r w:rsidR="005038A0">
        <w:rPr>
          <w:b/>
          <w:bCs/>
          <w:szCs w:val="22"/>
          <w:lang w:eastAsia="pl-PL"/>
        </w:rPr>
        <w:t xml:space="preserve">RM </w:t>
      </w:r>
      <w:r w:rsidR="009F0AED" w:rsidRPr="005038A0">
        <w:rPr>
          <w:szCs w:val="22"/>
          <w:lang w:eastAsia="pl-PL"/>
        </w:rPr>
        <w:t>pre dielne</w:t>
      </w:r>
      <w:r w:rsidR="009F0AED">
        <w:rPr>
          <w:b/>
          <w:bCs/>
          <w:szCs w:val="22"/>
          <w:lang w:eastAsia="pl-PL"/>
        </w:rPr>
        <w:t xml:space="preserve"> </w:t>
      </w:r>
      <w:r w:rsidR="009F0AED" w:rsidRPr="009F0AED">
        <w:rPr>
          <w:szCs w:val="22"/>
          <w:lang w:eastAsia="pl-PL"/>
        </w:rPr>
        <w:t>sú samostatne stojace skrine, resp. oceľové skrine s nástennou montážou</w:t>
      </w:r>
      <w:r w:rsidR="009F0AED">
        <w:rPr>
          <w:szCs w:val="22"/>
          <w:lang w:eastAsia="pl-PL"/>
        </w:rPr>
        <w:t>. S</w:t>
      </w:r>
      <w:r w:rsidRPr="00CD0540">
        <w:rPr>
          <w:szCs w:val="22"/>
          <w:lang w:eastAsia="pl-PL"/>
        </w:rPr>
        <w:t>ú umiestnené </w:t>
      </w:r>
      <w:r>
        <w:rPr>
          <w:szCs w:val="22"/>
          <w:lang w:eastAsia="pl-PL"/>
        </w:rPr>
        <w:t xml:space="preserve">v miestnostiach </w:t>
      </w:r>
      <w:r w:rsidR="009F0AED">
        <w:rPr>
          <w:szCs w:val="22"/>
          <w:lang w:eastAsia="pl-PL"/>
        </w:rPr>
        <w:t>príslušných profesií, z rozvádzačov budú napojené svetelné a zásuvkové obvody v jednotlivých dielňach. Prívod</w:t>
      </w:r>
      <w:r w:rsidR="005038A0">
        <w:rPr>
          <w:szCs w:val="22"/>
          <w:lang w:eastAsia="pl-PL"/>
        </w:rPr>
        <w:t>né káble, inštalovaný výkon</w:t>
      </w:r>
      <w:r w:rsidR="009F0AED">
        <w:rPr>
          <w:szCs w:val="22"/>
          <w:lang w:eastAsia="pl-PL"/>
        </w:rPr>
        <w:t xml:space="preserve"> a rozmery týchto rozvádzačov sú navrhnuté s ohľadom na napojenie strojov a zariadení v</w:t>
      </w:r>
      <w:r w:rsidR="005038A0">
        <w:rPr>
          <w:szCs w:val="22"/>
          <w:lang w:eastAsia="pl-PL"/>
        </w:rPr>
        <w:t> ďalšej etape projektu. V tejto etape sa rekonštrukcia napájania strojov</w:t>
      </w:r>
      <w:r w:rsidR="009F0AED">
        <w:rPr>
          <w:szCs w:val="22"/>
          <w:lang w:eastAsia="pl-PL"/>
        </w:rPr>
        <w:t xml:space="preserve"> </w:t>
      </w:r>
      <w:r w:rsidR="005038A0">
        <w:rPr>
          <w:szCs w:val="22"/>
          <w:lang w:eastAsia="pl-PL"/>
        </w:rPr>
        <w:t>v dielňach nerieši.</w:t>
      </w:r>
    </w:p>
    <w:p w14:paraId="6A39A64F" w14:textId="45263C38" w:rsidR="00CD0540" w:rsidRPr="00CD0540" w:rsidRDefault="005038A0" w:rsidP="00CD0540">
      <w:pPr>
        <w:spacing w:after="60"/>
        <w:jc w:val="both"/>
        <w:rPr>
          <w:szCs w:val="22"/>
          <w:lang w:eastAsia="pl-PL"/>
        </w:rPr>
      </w:pPr>
      <w:r w:rsidRPr="005038A0">
        <w:rPr>
          <w:b/>
          <w:bCs/>
          <w:szCs w:val="22"/>
          <w:lang w:eastAsia="pl-PL"/>
        </w:rPr>
        <w:t>Podružné rozvádzače</w:t>
      </w:r>
      <w:r>
        <w:rPr>
          <w:szCs w:val="22"/>
          <w:lang w:eastAsia="pl-PL"/>
        </w:rPr>
        <w:t xml:space="preserve"> </w:t>
      </w:r>
      <w:r w:rsidRPr="005038A0">
        <w:rPr>
          <w:b/>
          <w:bCs/>
          <w:szCs w:val="22"/>
          <w:lang w:eastAsia="pl-PL"/>
        </w:rPr>
        <w:t>RS</w:t>
      </w:r>
      <w:r>
        <w:rPr>
          <w:szCs w:val="22"/>
          <w:lang w:eastAsia="pl-PL"/>
        </w:rPr>
        <w:t xml:space="preserve"> sú určené pre napojenie svetelných a zásuvkových obvodov v administratívnych a spoločných priestorov jednotlivých </w:t>
      </w:r>
      <w:r w:rsidR="00CD0540" w:rsidRPr="00CD0540">
        <w:rPr>
          <w:szCs w:val="22"/>
          <w:lang w:eastAsia="pl-PL"/>
        </w:rPr>
        <w:t>podlaží</w:t>
      </w:r>
      <w:r>
        <w:rPr>
          <w:szCs w:val="22"/>
          <w:lang w:eastAsia="pl-PL"/>
        </w:rPr>
        <w:t>. Sú to modulárne rozvodnice s inštaláciou pod povrch.</w:t>
      </w:r>
      <w:r w:rsidR="00CD0540" w:rsidRPr="00CD0540">
        <w:rPr>
          <w:szCs w:val="22"/>
          <w:lang w:eastAsia="pl-PL"/>
        </w:rPr>
        <w:t xml:space="preserve"> </w:t>
      </w:r>
      <w:r>
        <w:rPr>
          <w:szCs w:val="22"/>
          <w:lang w:eastAsia="pl-PL"/>
        </w:rPr>
        <w:t>Ž</w:t>
      </w:r>
      <w:r w:rsidR="00CD0540">
        <w:rPr>
          <w:szCs w:val="22"/>
          <w:lang w:eastAsia="pl-PL"/>
        </w:rPr>
        <w:t>iadny rozvádzač nesmie byť umiestnený v chránenej únikovej ceste.</w:t>
      </w:r>
    </w:p>
    <w:p w14:paraId="72CF120E" w14:textId="77777777" w:rsidR="00CD0540" w:rsidRPr="004D0131" w:rsidRDefault="00CD0540" w:rsidP="00CD0540">
      <w:pPr>
        <w:keepNext/>
        <w:numPr>
          <w:ilvl w:val="1"/>
          <w:numId w:val="27"/>
        </w:numPr>
        <w:spacing w:before="240" w:after="120"/>
        <w:jc w:val="both"/>
        <w:outlineLvl w:val="1"/>
        <w:rPr>
          <w:b/>
          <w:iCs/>
          <w:szCs w:val="22"/>
          <w:lang w:eastAsia="pl-PL"/>
        </w:rPr>
      </w:pPr>
      <w:r w:rsidRPr="004D0131">
        <w:rPr>
          <w:b/>
          <w:iCs/>
          <w:szCs w:val="22"/>
          <w:lang w:eastAsia="pl-PL"/>
        </w:rPr>
        <w:t>Svetelné a silové rozvody</w:t>
      </w:r>
    </w:p>
    <w:p w14:paraId="0CF49C40" w14:textId="2026FDC0" w:rsidR="00CD0540" w:rsidRPr="00CD0540" w:rsidRDefault="00CD0540" w:rsidP="00CD0540">
      <w:pPr>
        <w:spacing w:after="60"/>
        <w:ind w:firstLine="708"/>
        <w:jc w:val="both"/>
        <w:rPr>
          <w:szCs w:val="22"/>
          <w:lang w:eastAsia="pl-PL"/>
        </w:rPr>
      </w:pPr>
      <w:r w:rsidRPr="00CD0540">
        <w:rPr>
          <w:b/>
          <w:szCs w:val="22"/>
          <w:lang w:val="x-none" w:eastAsia="pl-PL"/>
        </w:rPr>
        <w:t>Osvetlenie</w:t>
      </w:r>
      <w:r w:rsidRPr="00CD0540">
        <w:rPr>
          <w:szCs w:val="22"/>
          <w:lang w:val="x-none" w:eastAsia="pl-PL"/>
        </w:rPr>
        <w:t xml:space="preserve"> je riešené stropnými</w:t>
      </w:r>
      <w:r w:rsidRPr="00CD0540">
        <w:rPr>
          <w:szCs w:val="22"/>
          <w:lang w:eastAsia="pl-PL"/>
        </w:rPr>
        <w:t xml:space="preserve"> a nástennými </w:t>
      </w:r>
      <w:r w:rsidRPr="00CD0540">
        <w:rPr>
          <w:szCs w:val="22"/>
          <w:lang w:val="x-none" w:eastAsia="pl-PL"/>
        </w:rPr>
        <w:t>svietidlami</w:t>
      </w:r>
      <w:r w:rsidRPr="00CD0540">
        <w:rPr>
          <w:szCs w:val="22"/>
          <w:lang w:eastAsia="pl-PL"/>
        </w:rPr>
        <w:t xml:space="preserve"> s LED svetelným zdrojom</w:t>
      </w:r>
      <w:r w:rsidRPr="00CD0540">
        <w:rPr>
          <w:szCs w:val="22"/>
          <w:lang w:val="x-none" w:eastAsia="pl-PL"/>
        </w:rPr>
        <w:t>.</w:t>
      </w:r>
      <w:r w:rsidRPr="00CD0540">
        <w:rPr>
          <w:szCs w:val="22"/>
          <w:lang w:eastAsia="pl-PL"/>
        </w:rPr>
        <w:t xml:space="preserve"> Umiestnenie jednotlivých svietidiel musí byť skoordinované s ostatnými prvkami a zariadeniami vo všetkých konkrétnych priestoroch. </w:t>
      </w:r>
    </w:p>
    <w:p w14:paraId="1F1AEBCA" w14:textId="3557AEC8" w:rsidR="00CD0540" w:rsidRDefault="00CD0540" w:rsidP="00CD0540">
      <w:pPr>
        <w:spacing w:after="60"/>
        <w:ind w:firstLine="708"/>
        <w:jc w:val="both"/>
        <w:rPr>
          <w:szCs w:val="22"/>
          <w:lang w:eastAsia="pl-PL"/>
        </w:rPr>
      </w:pPr>
      <w:r w:rsidRPr="00CD0540">
        <w:rPr>
          <w:szCs w:val="22"/>
          <w:lang w:eastAsia="pl-PL"/>
        </w:rPr>
        <w:t xml:space="preserve">Osvetlenie bude ovládané ručne pomocou vypínačov a ovládacích prvkov, jednotlivé sekcie a logické skupiny svietidiel budú ovládane samostatne. Všetky vypínače budú osadené v prístrojových krabiciach pod omietkou, </w:t>
      </w:r>
      <w:r w:rsidR="00234C16">
        <w:rPr>
          <w:szCs w:val="22"/>
          <w:lang w:eastAsia="pl-PL"/>
        </w:rPr>
        <w:t>v</w:t>
      </w:r>
      <w:r w:rsidRPr="00CD0540">
        <w:rPr>
          <w:szCs w:val="22"/>
          <w:lang w:eastAsia="pl-PL"/>
        </w:rPr>
        <w:t>o výške 1,2m nad úrovňou podlahy. Vypínače budú s radením č. 1, 5, 6, 6+6 a 7.</w:t>
      </w:r>
    </w:p>
    <w:p w14:paraId="25B6A834" w14:textId="3706EFB7" w:rsidR="005038A0" w:rsidRPr="005038A0" w:rsidRDefault="005038A0" w:rsidP="005038A0">
      <w:pPr>
        <w:spacing w:after="60"/>
        <w:ind w:firstLine="708"/>
        <w:jc w:val="both"/>
        <w:rPr>
          <w:szCs w:val="22"/>
          <w:lang w:eastAsia="pl-PL"/>
        </w:rPr>
      </w:pPr>
      <w:r w:rsidRPr="005038A0">
        <w:rPr>
          <w:szCs w:val="22"/>
          <w:lang w:eastAsia="pl-PL"/>
        </w:rPr>
        <w:t>Umelé osvetlenie v</w:t>
      </w:r>
      <w:r w:rsidR="00B442A3">
        <w:rPr>
          <w:szCs w:val="22"/>
          <w:lang w:eastAsia="pl-PL"/>
        </w:rPr>
        <w:t xml:space="preserve"> priestoroch dielní so svetlíkmi </w:t>
      </w:r>
      <w:r w:rsidRPr="005038A0">
        <w:rPr>
          <w:szCs w:val="22"/>
          <w:lang w:eastAsia="pl-PL"/>
        </w:rPr>
        <w:t xml:space="preserve">bude realizované pomocou LED svietidiel. Hlavné osvetlenie pozostáva zo svietidiel </w:t>
      </w:r>
      <w:r w:rsidR="00B442A3">
        <w:rPr>
          <w:szCs w:val="22"/>
          <w:lang w:eastAsia="pl-PL"/>
        </w:rPr>
        <w:t>s reguláciou intenzity osvetlenia na základe intenzity denného osvetlenia, kvôli optimalizácii nákladov na elektrickú energiu</w:t>
      </w:r>
      <w:r w:rsidRPr="005038A0">
        <w:rPr>
          <w:szCs w:val="22"/>
          <w:lang w:eastAsia="pl-PL"/>
        </w:rPr>
        <w:t>.</w:t>
      </w:r>
      <w:r w:rsidR="00B442A3">
        <w:rPr>
          <w:szCs w:val="22"/>
          <w:lang w:eastAsia="pl-PL"/>
        </w:rPr>
        <w:t xml:space="preserve"> </w:t>
      </w:r>
      <w:r w:rsidRPr="005038A0">
        <w:rPr>
          <w:szCs w:val="22"/>
          <w:lang w:eastAsia="pl-PL"/>
        </w:rPr>
        <w:t>Hlavné osvetlenie je rozdelené na sekcie. Každá sekcia je zložená z</w:t>
      </w:r>
      <w:r w:rsidR="00B442A3">
        <w:rPr>
          <w:szCs w:val="22"/>
          <w:lang w:eastAsia="pl-PL"/>
        </w:rPr>
        <w:t>o</w:t>
      </w:r>
      <w:r w:rsidRPr="005038A0">
        <w:rPr>
          <w:szCs w:val="22"/>
          <w:lang w:eastAsia="pl-PL"/>
        </w:rPr>
        <w:t xml:space="preserve"> samostatných svetelných zón s vlastnou reguláciou</w:t>
      </w:r>
      <w:r w:rsidR="00B442A3">
        <w:rPr>
          <w:szCs w:val="22"/>
          <w:lang w:eastAsia="pl-PL"/>
        </w:rPr>
        <w:t xml:space="preserve"> </w:t>
      </w:r>
      <w:r w:rsidRPr="005038A0">
        <w:rPr>
          <w:szCs w:val="22"/>
          <w:lang w:eastAsia="pl-PL"/>
        </w:rPr>
        <w:t xml:space="preserve">– v každej zóne je pod stropom umiestnený regulátor, ktorý sa nasmeruje a osadí tak, aby neboli v jeho detekčnom poli (na podlahe) žiadne prekážky. Každá </w:t>
      </w:r>
      <w:r w:rsidR="00B442A3">
        <w:rPr>
          <w:szCs w:val="22"/>
          <w:lang w:eastAsia="pl-PL"/>
        </w:rPr>
        <w:t>sekcia</w:t>
      </w:r>
      <w:r w:rsidRPr="005038A0">
        <w:rPr>
          <w:szCs w:val="22"/>
          <w:lang w:eastAsia="pl-PL"/>
        </w:rPr>
        <w:t xml:space="preserve"> je riadená dvomi jednotkami </w:t>
      </w:r>
      <w:r w:rsidR="00B442A3">
        <w:rPr>
          <w:szCs w:val="22"/>
          <w:lang w:eastAsia="pl-PL"/>
        </w:rPr>
        <w:t>(napr. systém DALI)</w:t>
      </w:r>
    </w:p>
    <w:p w14:paraId="6B5F9161" w14:textId="6BFF40E0" w:rsidR="005038A0" w:rsidRPr="005038A0" w:rsidRDefault="005038A0" w:rsidP="005038A0">
      <w:pPr>
        <w:spacing w:after="60"/>
        <w:ind w:firstLine="708"/>
        <w:jc w:val="both"/>
        <w:rPr>
          <w:szCs w:val="22"/>
          <w:lang w:eastAsia="pl-PL"/>
        </w:rPr>
      </w:pPr>
      <w:r w:rsidRPr="005038A0">
        <w:rPr>
          <w:szCs w:val="22"/>
          <w:lang w:eastAsia="pl-PL"/>
        </w:rPr>
        <w:lastRenderedPageBreak/>
        <w:t xml:space="preserve">Pre dosiahnutie stálej intenzity osvetlenia je potrebné všetky svietidlá </w:t>
      </w:r>
      <w:r w:rsidR="00B442A3">
        <w:rPr>
          <w:szCs w:val="22"/>
          <w:lang w:eastAsia="pl-PL"/>
        </w:rPr>
        <w:t xml:space="preserve">v dielňach </w:t>
      </w:r>
      <w:r w:rsidRPr="005038A0">
        <w:rPr>
          <w:szCs w:val="22"/>
          <w:lang w:eastAsia="pl-PL"/>
        </w:rPr>
        <w:t xml:space="preserve">minimálne </w:t>
      </w:r>
      <w:r w:rsidR="00B442A3">
        <w:rPr>
          <w:szCs w:val="22"/>
          <w:lang w:eastAsia="pl-PL"/>
        </w:rPr>
        <w:t>raz</w:t>
      </w:r>
      <w:r w:rsidRPr="005038A0">
        <w:rPr>
          <w:szCs w:val="22"/>
          <w:lang w:eastAsia="pl-PL"/>
        </w:rPr>
        <w:t xml:space="preserve"> </w:t>
      </w:r>
      <w:r w:rsidR="00B442A3">
        <w:rPr>
          <w:szCs w:val="22"/>
          <w:lang w:eastAsia="pl-PL"/>
        </w:rPr>
        <w:t>za dva roky</w:t>
      </w:r>
      <w:r w:rsidRPr="005038A0">
        <w:rPr>
          <w:szCs w:val="22"/>
          <w:lang w:eastAsia="pl-PL"/>
        </w:rPr>
        <w:t xml:space="preserve"> očistiť od prachu a nečistôt. Svietidlá budú v priestore haly montované na lanká, na stropnú konštrukciu. Svetelné obvody budú vytvorené káblom CYKY-J 7x2,5. V každej zóne bude samostatný istený svetelný obvod, v ktorom budú svietidlá zapájané priebežne, pravidelne striedavo rozdelené medzi fázy L1, L2, L3. Dve žily sú určené pre systém regulácie intenzity osvetlenia </w:t>
      </w:r>
      <w:r w:rsidR="00B442A3">
        <w:rPr>
          <w:szCs w:val="22"/>
          <w:lang w:eastAsia="pl-PL"/>
        </w:rPr>
        <w:t xml:space="preserve">(napr. systém </w:t>
      </w:r>
      <w:r w:rsidRPr="005038A0">
        <w:rPr>
          <w:szCs w:val="22"/>
          <w:lang w:eastAsia="pl-PL"/>
        </w:rPr>
        <w:t>DALI</w:t>
      </w:r>
      <w:r w:rsidR="00B442A3">
        <w:rPr>
          <w:szCs w:val="22"/>
          <w:lang w:eastAsia="pl-PL"/>
        </w:rPr>
        <w:t>)</w:t>
      </w:r>
      <w:r w:rsidRPr="005038A0">
        <w:rPr>
          <w:szCs w:val="22"/>
          <w:lang w:eastAsia="pl-PL"/>
        </w:rPr>
        <w:t xml:space="preserve">. Osvetlenie </w:t>
      </w:r>
      <w:r w:rsidR="00B442A3">
        <w:rPr>
          <w:szCs w:val="22"/>
          <w:lang w:eastAsia="pl-PL"/>
        </w:rPr>
        <w:t>v dielňach so strešnými svetlíkmi</w:t>
      </w:r>
      <w:r w:rsidRPr="005038A0">
        <w:rPr>
          <w:szCs w:val="22"/>
          <w:lang w:eastAsia="pl-PL"/>
        </w:rPr>
        <w:t xml:space="preserve"> bude ovládané pomocou mobilných RF vysielačov („diaľkové ovládanie“). </w:t>
      </w:r>
    </w:p>
    <w:p w14:paraId="41600701" w14:textId="480AF403" w:rsidR="005038A0" w:rsidRPr="00CD0540" w:rsidRDefault="00B442A3" w:rsidP="005038A0">
      <w:pPr>
        <w:spacing w:after="60"/>
        <w:ind w:firstLine="708"/>
        <w:jc w:val="both"/>
        <w:rPr>
          <w:szCs w:val="22"/>
          <w:lang w:eastAsia="pl-PL"/>
        </w:rPr>
      </w:pPr>
      <w:r>
        <w:rPr>
          <w:szCs w:val="22"/>
          <w:lang w:eastAsia="pl-PL"/>
        </w:rPr>
        <w:t xml:space="preserve">Intenzita osvetlenia v priestoroch objektu </w:t>
      </w:r>
      <w:r w:rsidRPr="00B442A3">
        <w:rPr>
          <w:szCs w:val="22"/>
          <w:lang w:eastAsia="pl-PL"/>
        </w:rPr>
        <w:t>je určená na základe požiadaviek normy STN 12464-1</w:t>
      </w:r>
      <w:r>
        <w:rPr>
          <w:szCs w:val="22"/>
          <w:lang w:eastAsia="pl-PL"/>
        </w:rPr>
        <w:t xml:space="preserve"> a bola overená výpočtovým programom RELUX. </w:t>
      </w:r>
    </w:p>
    <w:p w14:paraId="66D4621F" w14:textId="50E62052" w:rsidR="00CD0540" w:rsidRPr="00CD0540" w:rsidRDefault="00CD0540" w:rsidP="00CD0540">
      <w:pPr>
        <w:spacing w:after="60"/>
        <w:ind w:firstLine="708"/>
        <w:jc w:val="both"/>
        <w:rPr>
          <w:szCs w:val="22"/>
          <w:lang w:eastAsia="pl-PL"/>
        </w:rPr>
      </w:pPr>
      <w:r w:rsidRPr="00CD0540">
        <w:rPr>
          <w:szCs w:val="22"/>
          <w:lang w:eastAsia="pl-PL"/>
        </w:rPr>
        <w:t>Vo vybraných priestoroch, v súlade s riešením protipožiarnej bezpečnosti stavby, budú rozmiestnené núdzové svietidlá</w:t>
      </w:r>
      <w:r w:rsidR="005038A0">
        <w:rPr>
          <w:szCs w:val="22"/>
          <w:lang w:eastAsia="pl-PL"/>
        </w:rPr>
        <w:t xml:space="preserve">. Svietidlá budú </w:t>
      </w:r>
      <w:r w:rsidR="008E0B5D">
        <w:rPr>
          <w:szCs w:val="22"/>
          <w:lang w:eastAsia="pl-PL"/>
        </w:rPr>
        <w:t>vybavené zabudovaným zdrojom</w:t>
      </w:r>
      <w:r w:rsidRPr="00CD0540">
        <w:rPr>
          <w:szCs w:val="22"/>
          <w:lang w:eastAsia="pl-PL"/>
        </w:rPr>
        <w:t xml:space="preserve">, s autonómnou prevádzkou min. 1h v prípade výpadku sieťového napätia. </w:t>
      </w:r>
    </w:p>
    <w:p w14:paraId="7CC532DF" w14:textId="77777777" w:rsidR="00CD0540" w:rsidRPr="00CD0540" w:rsidRDefault="00CD0540" w:rsidP="00CD0540">
      <w:pPr>
        <w:spacing w:before="120" w:after="60"/>
        <w:ind w:firstLine="709"/>
        <w:jc w:val="both"/>
        <w:rPr>
          <w:szCs w:val="22"/>
          <w:lang w:eastAsia="pl-PL"/>
        </w:rPr>
      </w:pPr>
      <w:r w:rsidRPr="00CD0540">
        <w:rPr>
          <w:b/>
          <w:szCs w:val="22"/>
          <w:lang w:eastAsia="pl-PL"/>
        </w:rPr>
        <w:t xml:space="preserve">Zásuvkové obvody </w:t>
      </w:r>
      <w:r w:rsidRPr="00CD0540">
        <w:rPr>
          <w:bCs/>
          <w:szCs w:val="22"/>
          <w:lang w:eastAsia="pl-PL"/>
        </w:rPr>
        <w:t xml:space="preserve">sú zrealizované pomocou jednonásobných zásuviek, 1P+N+PE, 230V/16A. </w:t>
      </w:r>
      <w:r w:rsidRPr="00CD0540">
        <w:rPr>
          <w:szCs w:val="22"/>
          <w:lang w:eastAsia="pl-PL"/>
        </w:rPr>
        <w:t xml:space="preserve">Zásuvky budú osadené v podlahe, vo výške 0,3m alebo 1,2m nad úrovňou podlahy, podľa potreby v mieste inštalácie alebo podľa konkrétneho rozmiestnenia vnútorného zariadenia, pracovných stolov alebo pracovísk. </w:t>
      </w:r>
    </w:p>
    <w:p w14:paraId="343D9FA1" w14:textId="77777777" w:rsidR="00CD0540" w:rsidRDefault="00CD0540" w:rsidP="00CD0540">
      <w:pPr>
        <w:spacing w:after="60"/>
        <w:ind w:firstLine="708"/>
        <w:jc w:val="both"/>
        <w:rPr>
          <w:bCs/>
          <w:szCs w:val="22"/>
          <w:lang w:eastAsia="pl-PL"/>
        </w:rPr>
      </w:pPr>
      <w:r w:rsidRPr="00CD0540">
        <w:rPr>
          <w:szCs w:val="22"/>
          <w:lang w:eastAsia="pl-PL"/>
        </w:rPr>
        <w:t>Všetky zásuvky budú montované pod povrch, v prístrojových krabiciach.</w:t>
      </w:r>
      <w:r w:rsidRPr="00CD0540">
        <w:rPr>
          <w:bCs/>
          <w:szCs w:val="22"/>
          <w:lang w:eastAsia="pl-PL"/>
        </w:rPr>
        <w:t xml:space="preserve"> Pre všetky zásuvky bude použitá doplnková ochrana prúdovými chráničmi s rozdielovým prúdom 30mA. </w:t>
      </w:r>
    </w:p>
    <w:p w14:paraId="60EBE226" w14:textId="5481A6FB" w:rsidR="007056B2" w:rsidRDefault="007056B2" w:rsidP="00CD0540">
      <w:pPr>
        <w:spacing w:after="60"/>
        <w:ind w:firstLine="708"/>
        <w:jc w:val="both"/>
        <w:rPr>
          <w:bCs/>
          <w:szCs w:val="22"/>
          <w:lang w:eastAsia="pl-PL"/>
        </w:rPr>
      </w:pPr>
      <w:r>
        <w:rPr>
          <w:bCs/>
          <w:szCs w:val="22"/>
          <w:lang w:eastAsia="pl-PL"/>
        </w:rPr>
        <w:t>Zariadenia ÚK a VZT sú napojené z hlavného rozvádzača RH. Výmenníková stanica umiestnená v 1.PP je dodávaná ako celok, s dodaním káblových prepojení medzi čerpadlami, snímačmi a napájacou / riadiacou časťou stanice. Systém regulácie je tiež dodávkou výmenníkovej stanice. Vzduchotechnické jednotky a vonkajšia kondenzačná jednotka sú napojené samostatným prívodom s istením podľa požiadaviek dodávateľa. Jednotlivé potrubné ventilátory sa napoja z príslušného svetelného obvodu a budú ovládané spolu so svetlom. Ventilátory sú dodané z dobehom, dobeh sa nastaví podľa potreby na mieste počas inštalácie.</w:t>
      </w:r>
      <w:r w:rsidR="00AC756C">
        <w:rPr>
          <w:bCs/>
          <w:szCs w:val="22"/>
          <w:lang w:eastAsia="pl-PL"/>
        </w:rPr>
        <w:t xml:space="preserve"> </w:t>
      </w:r>
      <w:r>
        <w:rPr>
          <w:bCs/>
          <w:szCs w:val="22"/>
          <w:lang w:eastAsia="pl-PL"/>
        </w:rPr>
        <w:t>V objekte bude inštalovaný osobný výťah, ktorý bude napojený samostatným prívodom s istením podľa požiadavky dodávateľa.</w:t>
      </w:r>
    </w:p>
    <w:p w14:paraId="3B880F8C" w14:textId="261F4DBC" w:rsidR="008E0B5D" w:rsidRDefault="00B9040C" w:rsidP="00CD0540">
      <w:pPr>
        <w:spacing w:after="60"/>
        <w:ind w:firstLine="708"/>
        <w:jc w:val="both"/>
        <w:rPr>
          <w:bCs/>
          <w:szCs w:val="22"/>
          <w:lang w:eastAsia="pl-PL"/>
        </w:rPr>
      </w:pPr>
      <w:r>
        <w:rPr>
          <w:bCs/>
          <w:szCs w:val="22"/>
          <w:lang w:eastAsia="pl-PL"/>
        </w:rPr>
        <w:t>Na oknách budú namontované vonkajšie žalúzie s elektrickým pohonom</w:t>
      </w:r>
      <w:r w:rsidR="00C13A5B">
        <w:rPr>
          <w:bCs/>
          <w:szCs w:val="22"/>
          <w:lang w:eastAsia="pl-PL"/>
        </w:rPr>
        <w:t xml:space="preserve"> (</w:t>
      </w:r>
      <w:r w:rsidR="00C13A5B" w:rsidRPr="00C13A5B">
        <w:rPr>
          <w:bCs/>
          <w:szCs w:val="22"/>
          <w:lang w:eastAsia="pl-PL"/>
        </w:rPr>
        <w:t>reťazový motor 230V</w:t>
      </w:r>
      <w:r w:rsidR="00C13A5B">
        <w:rPr>
          <w:bCs/>
          <w:szCs w:val="22"/>
          <w:lang w:eastAsia="pl-PL"/>
        </w:rPr>
        <w:t xml:space="preserve"> AC</w:t>
      </w:r>
      <w:r w:rsidR="00C13A5B" w:rsidRPr="00C13A5B">
        <w:rPr>
          <w:bCs/>
          <w:szCs w:val="22"/>
          <w:lang w:eastAsia="pl-PL"/>
        </w:rPr>
        <w:t xml:space="preserve"> pre denné vetranie, zdvih 500mm, sila zdvihu min. 350N</w:t>
      </w:r>
      <w:r w:rsidR="00C13A5B">
        <w:rPr>
          <w:bCs/>
          <w:szCs w:val="22"/>
          <w:lang w:eastAsia="pl-PL"/>
        </w:rPr>
        <w:t>)</w:t>
      </w:r>
      <w:r>
        <w:rPr>
          <w:bCs/>
          <w:szCs w:val="22"/>
          <w:lang w:eastAsia="pl-PL"/>
        </w:rPr>
        <w:t>. Ovládané budú automaticky na základe signálov z </w:t>
      </w:r>
      <w:proofErr w:type="spellStart"/>
      <w:r>
        <w:rPr>
          <w:bCs/>
          <w:szCs w:val="22"/>
          <w:lang w:eastAsia="pl-PL"/>
        </w:rPr>
        <w:t>meteostanice</w:t>
      </w:r>
      <w:proofErr w:type="spellEnd"/>
      <w:r>
        <w:rPr>
          <w:bCs/>
          <w:szCs w:val="22"/>
          <w:lang w:eastAsia="pl-PL"/>
        </w:rPr>
        <w:t>. Pri nastavenej intenzite osvetlenia a rýchlosti vetra sa žalúzie automaticky stiahnu</w:t>
      </w:r>
      <w:r w:rsidR="008E0B5D">
        <w:rPr>
          <w:bCs/>
          <w:szCs w:val="22"/>
          <w:lang w:eastAsia="pl-PL"/>
        </w:rPr>
        <w:t>.</w:t>
      </w:r>
      <w:r w:rsidR="00C13A5B">
        <w:rPr>
          <w:bCs/>
          <w:szCs w:val="22"/>
          <w:lang w:eastAsia="pl-PL"/>
        </w:rPr>
        <w:t xml:space="preserve"> </w:t>
      </w:r>
    </w:p>
    <w:p w14:paraId="6FAA0F47" w14:textId="738CE4C6" w:rsidR="007056B2" w:rsidRDefault="00B9040C" w:rsidP="00CD0540">
      <w:pPr>
        <w:spacing w:after="60"/>
        <w:ind w:firstLine="708"/>
        <w:jc w:val="both"/>
        <w:rPr>
          <w:bCs/>
          <w:szCs w:val="22"/>
          <w:lang w:eastAsia="pl-PL"/>
        </w:rPr>
      </w:pPr>
      <w:r>
        <w:rPr>
          <w:bCs/>
          <w:szCs w:val="22"/>
          <w:lang w:eastAsia="pl-PL"/>
        </w:rPr>
        <w:t xml:space="preserve">Svetlíky </w:t>
      </w:r>
      <w:r w:rsidR="008E0B5D">
        <w:rPr>
          <w:bCs/>
          <w:szCs w:val="22"/>
          <w:lang w:eastAsia="pl-PL"/>
        </w:rPr>
        <w:t>v dielňach sú osadené oknami s elektrickým pohonom</w:t>
      </w:r>
      <w:r w:rsidR="00C13A5B">
        <w:rPr>
          <w:bCs/>
          <w:szCs w:val="22"/>
          <w:lang w:eastAsia="pl-PL"/>
        </w:rPr>
        <w:t xml:space="preserve"> 230V AC</w:t>
      </w:r>
      <w:r w:rsidR="008E0B5D">
        <w:rPr>
          <w:bCs/>
          <w:szCs w:val="22"/>
          <w:lang w:eastAsia="pl-PL"/>
        </w:rPr>
        <w:t>, okná budú ovládané pomocou tlačidiel po skupinách.</w:t>
      </w:r>
      <w:r w:rsidR="007056B2">
        <w:rPr>
          <w:bCs/>
          <w:szCs w:val="22"/>
          <w:lang w:eastAsia="pl-PL"/>
        </w:rPr>
        <w:t xml:space="preserve"> </w:t>
      </w:r>
    </w:p>
    <w:p w14:paraId="25AC7D8F" w14:textId="7FE09426" w:rsidR="00413CD5" w:rsidRPr="00CD0540" w:rsidRDefault="00413CD5" w:rsidP="00413CD5">
      <w:pPr>
        <w:spacing w:before="120" w:after="60"/>
        <w:ind w:firstLine="709"/>
        <w:jc w:val="both"/>
        <w:rPr>
          <w:bCs/>
          <w:szCs w:val="22"/>
          <w:lang w:eastAsia="pl-PL"/>
        </w:rPr>
      </w:pPr>
      <w:r w:rsidRPr="00413CD5">
        <w:rPr>
          <w:b/>
          <w:szCs w:val="22"/>
          <w:lang w:eastAsia="pl-PL"/>
        </w:rPr>
        <w:t>Požiarna opona</w:t>
      </w:r>
      <w:r>
        <w:rPr>
          <w:bCs/>
          <w:szCs w:val="22"/>
          <w:lang w:eastAsia="pl-PL"/>
        </w:rPr>
        <w:t xml:space="preserve"> - V objekte sa nachádza požiarna opona, ktorá bude kompletne zrekonštruovaná, všetky elektrické pohony, ovládacie a zabezpečovacie prvky sa vyskúšajú, posúdi sa ich  funkčnosť a v prípade nefunkčného alebo nevyhovujúceho stavu sa vymenia za nové. Káblové </w:t>
      </w:r>
      <w:proofErr w:type="spellStart"/>
      <w:r>
        <w:rPr>
          <w:bCs/>
          <w:szCs w:val="22"/>
          <w:lang w:eastAsia="pl-PL"/>
        </w:rPr>
        <w:t>prepoje</w:t>
      </w:r>
      <w:proofErr w:type="spellEnd"/>
      <w:r>
        <w:rPr>
          <w:bCs/>
          <w:szCs w:val="22"/>
          <w:lang w:eastAsia="pl-PL"/>
        </w:rPr>
        <w:t xml:space="preserve"> požiarnej opony sa vymenia kompletne</w:t>
      </w:r>
      <w:r w:rsidR="00281CBF">
        <w:rPr>
          <w:bCs/>
          <w:szCs w:val="22"/>
          <w:lang w:eastAsia="pl-PL"/>
        </w:rPr>
        <w:t>.</w:t>
      </w:r>
      <w:r>
        <w:rPr>
          <w:bCs/>
          <w:szCs w:val="22"/>
          <w:lang w:eastAsia="pl-PL"/>
        </w:rPr>
        <w:t xml:space="preserve">  </w:t>
      </w:r>
    </w:p>
    <w:p w14:paraId="6663DB85" w14:textId="4F3E1152" w:rsidR="00BD0387" w:rsidRPr="004D0131" w:rsidRDefault="00BD0387" w:rsidP="00BD0387">
      <w:pPr>
        <w:keepNext/>
        <w:numPr>
          <w:ilvl w:val="1"/>
          <w:numId w:val="27"/>
        </w:numPr>
        <w:spacing w:before="240" w:after="120"/>
        <w:jc w:val="both"/>
        <w:outlineLvl w:val="1"/>
        <w:rPr>
          <w:b/>
          <w:iCs/>
          <w:szCs w:val="22"/>
          <w:lang w:eastAsia="pl-PL"/>
        </w:rPr>
      </w:pPr>
      <w:proofErr w:type="spellStart"/>
      <w:r w:rsidRPr="004D0131">
        <w:rPr>
          <w:b/>
          <w:iCs/>
          <w:szCs w:val="22"/>
          <w:lang w:eastAsia="pl-PL"/>
        </w:rPr>
        <w:t>Fotovoltick</w:t>
      </w:r>
      <w:r w:rsidR="00E56F84" w:rsidRPr="004D0131">
        <w:rPr>
          <w:b/>
          <w:iCs/>
          <w:szCs w:val="22"/>
          <w:lang w:eastAsia="pl-PL"/>
        </w:rPr>
        <w:t>é</w:t>
      </w:r>
      <w:proofErr w:type="spellEnd"/>
      <w:r w:rsidR="00E56F84" w:rsidRPr="004D0131">
        <w:rPr>
          <w:b/>
          <w:iCs/>
          <w:szCs w:val="22"/>
          <w:lang w:eastAsia="pl-PL"/>
        </w:rPr>
        <w:t xml:space="preserve"> zariadenie (FVZ)</w:t>
      </w:r>
    </w:p>
    <w:p w14:paraId="1FE97D25" w14:textId="549D16C8" w:rsidR="00BD0387" w:rsidRPr="003F07A5" w:rsidRDefault="00BD0387" w:rsidP="00BD0387">
      <w:pPr>
        <w:tabs>
          <w:tab w:val="right" w:pos="9628"/>
        </w:tabs>
        <w:suppressAutoHyphens/>
        <w:spacing w:after="60"/>
        <w:jc w:val="both"/>
        <w:rPr>
          <w:bCs/>
          <w:szCs w:val="22"/>
          <w:lang w:eastAsia="pl-PL"/>
        </w:rPr>
      </w:pPr>
      <w:r w:rsidRPr="003F07A5">
        <w:rPr>
          <w:bCs/>
          <w:szCs w:val="22"/>
          <w:lang w:eastAsia="pl-PL"/>
        </w:rPr>
        <w:t xml:space="preserve">Projekt rieši </w:t>
      </w:r>
      <w:proofErr w:type="spellStart"/>
      <w:r w:rsidRPr="003F07A5">
        <w:rPr>
          <w:bCs/>
          <w:szCs w:val="22"/>
          <w:lang w:eastAsia="pl-PL"/>
        </w:rPr>
        <w:t>fotovoltick</w:t>
      </w:r>
      <w:r w:rsidR="00E56F84" w:rsidRPr="003F07A5">
        <w:rPr>
          <w:bCs/>
          <w:szCs w:val="22"/>
          <w:lang w:eastAsia="pl-PL"/>
        </w:rPr>
        <w:t>é</w:t>
      </w:r>
      <w:proofErr w:type="spellEnd"/>
      <w:r w:rsidRPr="003F07A5">
        <w:rPr>
          <w:bCs/>
          <w:szCs w:val="22"/>
          <w:lang w:eastAsia="pl-PL"/>
        </w:rPr>
        <w:t xml:space="preserve"> </w:t>
      </w:r>
      <w:r w:rsidR="00E56F84" w:rsidRPr="003F07A5">
        <w:rPr>
          <w:bCs/>
          <w:szCs w:val="22"/>
          <w:lang w:eastAsia="pl-PL"/>
        </w:rPr>
        <w:t>zariadenie</w:t>
      </w:r>
      <w:r w:rsidRPr="003F07A5">
        <w:rPr>
          <w:bCs/>
          <w:szCs w:val="22"/>
          <w:lang w:eastAsia="pl-PL"/>
        </w:rPr>
        <w:t xml:space="preserve"> (ďalej len FV</w:t>
      </w:r>
      <w:r w:rsidR="00E56F84" w:rsidRPr="003F07A5">
        <w:rPr>
          <w:bCs/>
          <w:szCs w:val="22"/>
          <w:lang w:eastAsia="pl-PL"/>
        </w:rPr>
        <w:t>Z</w:t>
      </w:r>
      <w:r w:rsidRPr="003F07A5">
        <w:rPr>
          <w:bCs/>
          <w:szCs w:val="22"/>
          <w:lang w:eastAsia="pl-PL"/>
        </w:rPr>
        <w:t>)</w:t>
      </w:r>
      <w:r w:rsidR="00E56F84" w:rsidRPr="003F07A5">
        <w:rPr>
          <w:bCs/>
          <w:szCs w:val="22"/>
          <w:lang w:eastAsia="pl-PL"/>
        </w:rPr>
        <w:t xml:space="preserve"> umiestnené na strešnej konštrukcii</w:t>
      </w:r>
      <w:r w:rsidRPr="003F07A5">
        <w:rPr>
          <w:bCs/>
          <w:szCs w:val="22"/>
          <w:lang w:eastAsia="pl-PL"/>
        </w:rPr>
        <w:t xml:space="preserve"> a vyvedenie výkonu FV</w:t>
      </w:r>
      <w:r w:rsidR="00E56F84" w:rsidRPr="003F07A5">
        <w:rPr>
          <w:bCs/>
          <w:szCs w:val="22"/>
          <w:lang w:eastAsia="pl-PL"/>
        </w:rPr>
        <w:t>Z</w:t>
      </w:r>
      <w:r w:rsidRPr="003F07A5">
        <w:rPr>
          <w:bCs/>
          <w:szCs w:val="22"/>
          <w:lang w:eastAsia="pl-PL"/>
        </w:rPr>
        <w:t xml:space="preserve"> </w:t>
      </w:r>
      <w:r w:rsidR="00E56F84" w:rsidRPr="003F07A5">
        <w:rPr>
          <w:bCs/>
          <w:szCs w:val="22"/>
          <w:lang w:eastAsia="pl-PL"/>
        </w:rPr>
        <w:t>v hlavnom rozvádzači RH</w:t>
      </w:r>
      <w:r w:rsidRPr="003F07A5">
        <w:rPr>
          <w:bCs/>
          <w:szCs w:val="22"/>
          <w:lang w:eastAsia="pl-PL"/>
        </w:rPr>
        <w:t>, s cieľom znížiť náklady na elektrickú energiu.</w:t>
      </w:r>
      <w:r w:rsidR="00E56F84" w:rsidRPr="003F07A5">
        <w:rPr>
          <w:bCs/>
          <w:szCs w:val="22"/>
          <w:lang w:eastAsia="pl-PL"/>
        </w:rPr>
        <w:t xml:space="preserve"> Zariadenie slúži na výrobu elektrickej energie na vlastnú spotrebu, </w:t>
      </w:r>
      <w:r w:rsidR="003F07A5" w:rsidRPr="003F07A5">
        <w:rPr>
          <w:bCs/>
          <w:szCs w:val="22"/>
          <w:lang w:eastAsia="pl-PL"/>
        </w:rPr>
        <w:t xml:space="preserve">aj v prípade, že okamžitá spotreba elektrickej energie v budove bude nižšia ako okamžitá výroba </w:t>
      </w:r>
      <w:r w:rsidR="007219D6" w:rsidRPr="003F07A5">
        <w:rPr>
          <w:bCs/>
          <w:szCs w:val="22"/>
          <w:lang w:eastAsia="pl-PL"/>
        </w:rPr>
        <w:t>energie</w:t>
      </w:r>
      <w:r w:rsidR="003F07A5" w:rsidRPr="003F07A5">
        <w:rPr>
          <w:bCs/>
          <w:szCs w:val="22"/>
          <w:lang w:eastAsia="pl-PL"/>
        </w:rPr>
        <w:t xml:space="preserve"> FVZ. I</w:t>
      </w:r>
      <w:r w:rsidR="00E56F84" w:rsidRPr="003F07A5">
        <w:rPr>
          <w:bCs/>
          <w:szCs w:val="22"/>
          <w:lang w:eastAsia="pl-PL"/>
        </w:rPr>
        <w:t>nštaláciou</w:t>
      </w:r>
      <w:r w:rsidR="003F07A5" w:rsidRPr="003F07A5">
        <w:rPr>
          <w:bCs/>
          <w:szCs w:val="22"/>
          <w:lang w:eastAsia="pl-PL"/>
        </w:rPr>
        <w:t xml:space="preserve"> FVZ</w:t>
      </w:r>
      <w:r w:rsidR="00E56F84" w:rsidRPr="003F07A5">
        <w:rPr>
          <w:bCs/>
          <w:szCs w:val="22"/>
          <w:lang w:eastAsia="pl-PL"/>
        </w:rPr>
        <w:t xml:space="preserve"> sa </w:t>
      </w:r>
      <w:r w:rsidR="003F07A5" w:rsidRPr="003F07A5">
        <w:rPr>
          <w:bCs/>
          <w:szCs w:val="22"/>
          <w:lang w:eastAsia="pl-PL"/>
        </w:rPr>
        <w:t>nemení</w:t>
      </w:r>
      <w:r w:rsidR="00E56F84" w:rsidRPr="003F07A5">
        <w:rPr>
          <w:bCs/>
          <w:szCs w:val="22"/>
          <w:lang w:eastAsia="pl-PL"/>
        </w:rPr>
        <w:t xml:space="preserve"> vzhľad</w:t>
      </w:r>
      <w:r w:rsidR="003F07A5" w:rsidRPr="003F07A5">
        <w:rPr>
          <w:bCs/>
          <w:szCs w:val="22"/>
          <w:lang w:eastAsia="pl-PL"/>
        </w:rPr>
        <w:t xml:space="preserve"> a účel stavby, ani sa nezasahuje do nosných konštrukcií stavby.</w:t>
      </w:r>
    </w:p>
    <w:p w14:paraId="5B72C9A2" w14:textId="64B9D09C" w:rsidR="00BD0387" w:rsidRPr="003F07A5" w:rsidRDefault="00BD0387" w:rsidP="00BD0387">
      <w:pPr>
        <w:tabs>
          <w:tab w:val="right" w:pos="9628"/>
        </w:tabs>
        <w:suppressAutoHyphens/>
        <w:spacing w:after="60"/>
        <w:jc w:val="both"/>
        <w:rPr>
          <w:bCs/>
          <w:szCs w:val="22"/>
          <w:lang w:eastAsia="pl-PL"/>
        </w:rPr>
      </w:pPr>
      <w:r w:rsidRPr="003F07A5">
        <w:rPr>
          <w:bCs/>
          <w:szCs w:val="22"/>
          <w:lang w:eastAsia="pl-PL"/>
        </w:rPr>
        <w:t xml:space="preserve">Samotná výrobňa elektrickej energie bude pozostávať z monokryštalických kremíkových </w:t>
      </w:r>
      <w:proofErr w:type="spellStart"/>
      <w:r w:rsidRPr="003F07A5">
        <w:rPr>
          <w:bCs/>
          <w:szCs w:val="22"/>
          <w:lang w:eastAsia="pl-PL"/>
        </w:rPr>
        <w:t>fotovoltických</w:t>
      </w:r>
      <w:proofErr w:type="spellEnd"/>
      <w:r w:rsidRPr="003F07A5">
        <w:rPr>
          <w:bCs/>
          <w:szCs w:val="22"/>
          <w:lang w:eastAsia="pl-PL"/>
        </w:rPr>
        <w:t xml:space="preserve"> modulov upevnených na podperných konštrukciách na strech</w:t>
      </w:r>
      <w:r w:rsidR="003F07A5" w:rsidRPr="003F07A5">
        <w:rPr>
          <w:bCs/>
          <w:szCs w:val="22"/>
          <w:lang w:eastAsia="pl-PL"/>
        </w:rPr>
        <w:t>e</w:t>
      </w:r>
      <w:r w:rsidRPr="003F07A5">
        <w:rPr>
          <w:bCs/>
          <w:szCs w:val="22"/>
          <w:lang w:eastAsia="pl-PL"/>
        </w:rPr>
        <w:t xml:space="preserve"> budov</w:t>
      </w:r>
      <w:r w:rsidR="003F07A5" w:rsidRPr="003F07A5">
        <w:rPr>
          <w:bCs/>
          <w:szCs w:val="22"/>
          <w:lang w:eastAsia="pl-PL"/>
        </w:rPr>
        <w:t>y</w:t>
      </w:r>
      <w:r w:rsidRPr="003F07A5">
        <w:rPr>
          <w:bCs/>
          <w:szCs w:val="22"/>
          <w:lang w:eastAsia="pl-PL"/>
        </w:rPr>
        <w:t xml:space="preserve">, inštalácia </w:t>
      </w:r>
      <w:proofErr w:type="spellStart"/>
      <w:r w:rsidRPr="003F07A5">
        <w:rPr>
          <w:bCs/>
          <w:szCs w:val="22"/>
          <w:lang w:eastAsia="pl-PL"/>
        </w:rPr>
        <w:t>striedač</w:t>
      </w:r>
      <w:r w:rsidR="003F07A5" w:rsidRPr="003F07A5">
        <w:rPr>
          <w:bCs/>
          <w:szCs w:val="22"/>
          <w:lang w:eastAsia="pl-PL"/>
        </w:rPr>
        <w:t>a</w:t>
      </w:r>
      <w:proofErr w:type="spellEnd"/>
      <w:r w:rsidRPr="003F07A5">
        <w:rPr>
          <w:bCs/>
          <w:szCs w:val="22"/>
          <w:lang w:eastAsia="pl-PL"/>
        </w:rPr>
        <w:t xml:space="preserve"> určen</w:t>
      </w:r>
      <w:r w:rsidR="003F07A5" w:rsidRPr="003F07A5">
        <w:rPr>
          <w:bCs/>
          <w:szCs w:val="22"/>
          <w:lang w:eastAsia="pl-PL"/>
        </w:rPr>
        <w:t>ého</w:t>
      </w:r>
      <w:r w:rsidRPr="003F07A5">
        <w:rPr>
          <w:bCs/>
          <w:szCs w:val="22"/>
          <w:lang w:eastAsia="pl-PL"/>
        </w:rPr>
        <w:t xml:space="preserve"> na zaistenie premeny jednosmerného napätia  </w:t>
      </w:r>
      <w:proofErr w:type="spellStart"/>
      <w:r w:rsidRPr="003F07A5">
        <w:rPr>
          <w:bCs/>
          <w:szCs w:val="22"/>
          <w:lang w:eastAsia="pl-PL"/>
        </w:rPr>
        <w:t>fotovoltických</w:t>
      </w:r>
      <w:proofErr w:type="spellEnd"/>
      <w:r w:rsidRPr="003F07A5">
        <w:rPr>
          <w:bCs/>
          <w:szCs w:val="22"/>
          <w:lang w:eastAsia="pl-PL"/>
        </w:rPr>
        <w:t xml:space="preserve"> panelov na trojfázové striedavé napätie a následnú priamu dodávku elektrickej energie s fázovaním na sieť 400V, 50Hz a elektroinštalácie určenej na prepojenie jednotlivých prvkov a vyvedenie výkonu z FV</w:t>
      </w:r>
      <w:r w:rsidR="003F07A5">
        <w:rPr>
          <w:bCs/>
          <w:szCs w:val="22"/>
          <w:lang w:eastAsia="pl-PL"/>
        </w:rPr>
        <w:t>Z</w:t>
      </w:r>
      <w:r w:rsidRPr="003F07A5">
        <w:rPr>
          <w:bCs/>
          <w:szCs w:val="22"/>
          <w:lang w:eastAsia="pl-PL"/>
        </w:rPr>
        <w:t xml:space="preserve">. Samotné podperné konštrukcie FV panelov budú umiestnené priamo </w:t>
      </w:r>
      <w:r w:rsidRPr="003F07A5">
        <w:rPr>
          <w:bCs/>
          <w:szCs w:val="22"/>
          <w:lang w:eastAsia="pl-PL"/>
        </w:rPr>
        <w:lastRenderedPageBreak/>
        <w:t xml:space="preserve">na plochej streche. </w:t>
      </w:r>
      <w:r w:rsidR="007219D6">
        <w:rPr>
          <w:bCs/>
          <w:szCs w:val="22"/>
          <w:lang w:eastAsia="pl-PL"/>
        </w:rPr>
        <w:t xml:space="preserve">Pre zvýšenie solárneho zisku a na zabezpečenie bezpečného napätia v prípade </w:t>
      </w:r>
      <w:r w:rsidR="00DC5C4E">
        <w:rPr>
          <w:bCs/>
          <w:szCs w:val="22"/>
          <w:lang w:eastAsia="pl-PL"/>
        </w:rPr>
        <w:t>vypnutia</w:t>
      </w:r>
      <w:r w:rsidR="007219D6">
        <w:rPr>
          <w:bCs/>
          <w:szCs w:val="22"/>
          <w:lang w:eastAsia="pl-PL"/>
        </w:rPr>
        <w:t xml:space="preserve"> bude každý panel vybavený </w:t>
      </w:r>
      <w:proofErr w:type="spellStart"/>
      <w:r w:rsidR="007219D6">
        <w:rPr>
          <w:bCs/>
          <w:szCs w:val="22"/>
          <w:lang w:eastAsia="pl-PL"/>
        </w:rPr>
        <w:t>optimizérom</w:t>
      </w:r>
      <w:proofErr w:type="spellEnd"/>
      <w:r w:rsidR="007219D6">
        <w:rPr>
          <w:bCs/>
          <w:szCs w:val="22"/>
          <w:lang w:eastAsia="pl-PL"/>
        </w:rPr>
        <w:t xml:space="preserve"> </w:t>
      </w:r>
      <w:r w:rsidR="004D0131">
        <w:rPr>
          <w:bCs/>
          <w:szCs w:val="22"/>
          <w:lang w:eastAsia="pl-PL"/>
        </w:rPr>
        <w:t xml:space="preserve">s výkonom odpovedajúcim výkonu panela. Hlavné </w:t>
      </w:r>
      <w:proofErr w:type="spellStart"/>
      <w:r w:rsidR="004D0131">
        <w:rPr>
          <w:bCs/>
          <w:szCs w:val="22"/>
          <w:lang w:eastAsia="pl-PL"/>
        </w:rPr>
        <w:t>rozpojovacie</w:t>
      </w:r>
      <w:proofErr w:type="spellEnd"/>
      <w:r w:rsidR="004D0131">
        <w:rPr>
          <w:bCs/>
          <w:szCs w:val="22"/>
          <w:lang w:eastAsia="pl-PL"/>
        </w:rPr>
        <w:t xml:space="preserve"> miesto (HRM) bude umiestnené v rozvádzači RH a zabezpečí galvanické odpojenie FVZ v prípade straty napätia v sieti, v súlade s požiadavkami prevádzkovateľa distribučnej sús</w:t>
      </w:r>
      <w:r w:rsidR="00AC756C">
        <w:rPr>
          <w:bCs/>
          <w:szCs w:val="22"/>
          <w:lang w:eastAsia="pl-PL"/>
        </w:rPr>
        <w:t>t</w:t>
      </w:r>
      <w:r w:rsidR="004D0131">
        <w:rPr>
          <w:bCs/>
          <w:szCs w:val="22"/>
          <w:lang w:eastAsia="pl-PL"/>
        </w:rPr>
        <w:t xml:space="preserve">avy. </w:t>
      </w:r>
    </w:p>
    <w:p w14:paraId="5DAE39D8" w14:textId="77777777" w:rsidR="00BD0387" w:rsidRPr="003F07A5" w:rsidRDefault="00BD0387" w:rsidP="00BD0387">
      <w:pPr>
        <w:spacing w:before="120" w:after="120"/>
        <w:rPr>
          <w:rFonts w:cs="Arial"/>
          <w:b/>
          <w:bCs/>
          <w:szCs w:val="22"/>
        </w:rPr>
      </w:pPr>
      <w:bookmarkStart w:id="5" w:name="_Hlk138995346"/>
      <w:r w:rsidRPr="003F07A5">
        <w:rPr>
          <w:rFonts w:cs="Arial"/>
          <w:b/>
          <w:bCs/>
          <w:szCs w:val="22"/>
        </w:rPr>
        <w:t>Bilancia výroby elektrickej energie</w:t>
      </w:r>
    </w:p>
    <w:p w14:paraId="7FEE062E" w14:textId="2B5FD8F5" w:rsidR="00BD0387" w:rsidRPr="003F07A5" w:rsidRDefault="00BD0387" w:rsidP="00BD0387">
      <w:pPr>
        <w:pStyle w:val="Bezriadkovania"/>
        <w:rPr>
          <w:rFonts w:cs="Arial"/>
          <w:szCs w:val="22"/>
        </w:rPr>
      </w:pPr>
      <w:r w:rsidRPr="003F07A5">
        <w:rPr>
          <w:rFonts w:cs="Arial"/>
          <w:szCs w:val="22"/>
        </w:rPr>
        <w:t>Inštalovaný výkon FV</w:t>
      </w:r>
      <w:r w:rsidR="003F07A5">
        <w:rPr>
          <w:rFonts w:cs="Arial"/>
          <w:szCs w:val="22"/>
        </w:rPr>
        <w:t>Z</w:t>
      </w:r>
      <w:r w:rsidRPr="003F07A5">
        <w:rPr>
          <w:rFonts w:cs="Arial"/>
          <w:szCs w:val="22"/>
        </w:rPr>
        <w:t xml:space="preserve"> na streche objektu:</w:t>
      </w:r>
      <w:r w:rsidRPr="003F07A5">
        <w:rPr>
          <w:rFonts w:cs="Arial"/>
          <w:szCs w:val="22"/>
        </w:rPr>
        <w:tab/>
      </w:r>
      <w:r w:rsidRPr="003F07A5">
        <w:rPr>
          <w:rFonts w:cs="Arial"/>
          <w:szCs w:val="22"/>
        </w:rPr>
        <w:tab/>
      </w:r>
    </w:p>
    <w:p w14:paraId="6970166F" w14:textId="5AF3AB91" w:rsidR="00BD0387" w:rsidRPr="003F07A5" w:rsidRDefault="00BD0387" w:rsidP="00BD0387">
      <w:pPr>
        <w:pStyle w:val="Bezriadkovania"/>
        <w:rPr>
          <w:rFonts w:cs="Arial"/>
          <w:szCs w:val="22"/>
        </w:rPr>
      </w:pPr>
      <w:r w:rsidRPr="003F07A5">
        <w:rPr>
          <w:rFonts w:cs="Arial"/>
          <w:szCs w:val="22"/>
        </w:rPr>
        <w:t xml:space="preserve">Celkový počet FV panelov:      </w:t>
      </w:r>
      <w:r w:rsidRPr="003F07A5">
        <w:rPr>
          <w:rFonts w:cs="Arial"/>
          <w:szCs w:val="22"/>
        </w:rPr>
        <w:tab/>
      </w:r>
      <w:r w:rsidRPr="003F07A5">
        <w:rPr>
          <w:rFonts w:cs="Arial"/>
          <w:szCs w:val="22"/>
        </w:rPr>
        <w:tab/>
      </w:r>
      <w:r w:rsidRPr="003F07A5">
        <w:rPr>
          <w:rFonts w:cs="Arial"/>
          <w:szCs w:val="22"/>
        </w:rPr>
        <w:tab/>
      </w:r>
      <w:r w:rsidRPr="003F07A5">
        <w:rPr>
          <w:rFonts w:cs="Arial"/>
          <w:szCs w:val="22"/>
        </w:rPr>
        <w:tab/>
        <w:t xml:space="preserve">66 ks </w:t>
      </w:r>
      <w:r w:rsidRPr="003F07A5">
        <w:rPr>
          <w:rFonts w:cs="Arial"/>
          <w:szCs w:val="22"/>
        </w:rPr>
        <w:tab/>
      </w:r>
      <w:r w:rsidRPr="003F07A5">
        <w:rPr>
          <w:rFonts w:cs="Arial"/>
          <w:szCs w:val="22"/>
        </w:rPr>
        <w:tab/>
      </w:r>
    </w:p>
    <w:p w14:paraId="0C1986C1" w14:textId="20A332AF" w:rsidR="00BD0387" w:rsidRPr="003F07A5" w:rsidRDefault="00BD0387" w:rsidP="00BD0387">
      <w:pPr>
        <w:pStyle w:val="Bezriadkovania"/>
        <w:rPr>
          <w:rFonts w:cs="Arial"/>
          <w:szCs w:val="22"/>
        </w:rPr>
      </w:pPr>
      <w:r w:rsidRPr="003F07A5">
        <w:rPr>
          <w:rFonts w:cs="Arial"/>
          <w:szCs w:val="22"/>
        </w:rPr>
        <w:t xml:space="preserve">Inštalovaný výkon systému:       </w:t>
      </w:r>
      <w:r w:rsidRPr="003F07A5">
        <w:rPr>
          <w:rFonts w:cs="Arial"/>
          <w:szCs w:val="22"/>
        </w:rPr>
        <w:tab/>
      </w:r>
      <w:r w:rsidRPr="003F07A5">
        <w:rPr>
          <w:rFonts w:cs="Arial"/>
          <w:szCs w:val="22"/>
        </w:rPr>
        <w:tab/>
      </w:r>
      <w:r w:rsidRPr="003F07A5">
        <w:rPr>
          <w:rFonts w:cs="Arial"/>
          <w:szCs w:val="22"/>
        </w:rPr>
        <w:tab/>
      </w:r>
      <w:r w:rsidR="003F07A5">
        <w:rPr>
          <w:rFonts w:cs="Arial"/>
          <w:szCs w:val="22"/>
        </w:rPr>
        <w:tab/>
      </w:r>
      <w:r w:rsidRPr="003F07A5">
        <w:rPr>
          <w:rFonts w:cs="Arial"/>
          <w:szCs w:val="22"/>
        </w:rPr>
        <w:t xml:space="preserve">30,03 </w:t>
      </w:r>
      <w:proofErr w:type="spellStart"/>
      <w:r w:rsidRPr="003F07A5">
        <w:rPr>
          <w:rFonts w:cs="Arial"/>
          <w:szCs w:val="22"/>
        </w:rPr>
        <w:t>kWp</w:t>
      </w:r>
      <w:proofErr w:type="spellEnd"/>
    </w:p>
    <w:p w14:paraId="4A535934" w14:textId="25CC076A" w:rsidR="00BD0387" w:rsidRPr="003F07A5" w:rsidRDefault="00BD0387" w:rsidP="00BD0387">
      <w:pPr>
        <w:pStyle w:val="Bezriadkovania"/>
        <w:rPr>
          <w:rFonts w:cs="Arial"/>
          <w:szCs w:val="22"/>
        </w:rPr>
      </w:pPr>
      <w:r w:rsidRPr="003F07A5">
        <w:rPr>
          <w:rFonts w:cs="Arial"/>
          <w:szCs w:val="22"/>
        </w:rPr>
        <w:t>Odhadovaná ročná výroba elektrickej energie:</w:t>
      </w:r>
      <w:r w:rsidRPr="003F07A5">
        <w:rPr>
          <w:rFonts w:cs="Arial"/>
          <w:szCs w:val="22"/>
        </w:rPr>
        <w:tab/>
      </w:r>
      <w:r w:rsidRPr="003F07A5">
        <w:rPr>
          <w:rFonts w:cs="Arial"/>
          <w:szCs w:val="22"/>
        </w:rPr>
        <w:tab/>
      </w:r>
      <w:r w:rsidRPr="003F07A5">
        <w:rPr>
          <w:rFonts w:cs="Arial"/>
          <w:b/>
          <w:bCs/>
          <w:szCs w:val="22"/>
        </w:rPr>
        <w:t>32 488,56 kWh/rok</w:t>
      </w:r>
    </w:p>
    <w:bookmarkEnd w:id="5"/>
    <w:p w14:paraId="7A91F77B" w14:textId="77777777" w:rsidR="00BD0387" w:rsidRPr="003F07A5" w:rsidRDefault="00BD0387" w:rsidP="00BD0387">
      <w:pPr>
        <w:tabs>
          <w:tab w:val="right" w:pos="9628"/>
        </w:tabs>
        <w:suppressAutoHyphens/>
        <w:spacing w:after="60"/>
        <w:jc w:val="both"/>
        <w:rPr>
          <w:rFonts w:cs="Arial"/>
          <w:szCs w:val="22"/>
          <w:lang w:eastAsia="zh-CN"/>
        </w:rPr>
      </w:pPr>
    </w:p>
    <w:p w14:paraId="4CD0107C" w14:textId="123BE4AA" w:rsidR="00BD0387" w:rsidRPr="003F07A5" w:rsidRDefault="00BD0387" w:rsidP="00BD0387">
      <w:pPr>
        <w:spacing w:before="120" w:after="120"/>
        <w:rPr>
          <w:rFonts w:cs="Arial"/>
          <w:b/>
          <w:bCs/>
          <w:szCs w:val="22"/>
        </w:rPr>
      </w:pPr>
      <w:r w:rsidRPr="003F07A5">
        <w:rPr>
          <w:rFonts w:cs="Arial"/>
          <w:b/>
          <w:bCs/>
          <w:szCs w:val="22"/>
        </w:rPr>
        <w:t>Prehľad súčastí systému FV</w:t>
      </w:r>
      <w:r w:rsidR="00877395">
        <w:rPr>
          <w:rFonts w:cs="Arial"/>
          <w:b/>
          <w:bCs/>
          <w:szCs w:val="22"/>
        </w:rPr>
        <w:t>Z</w:t>
      </w:r>
      <w:r w:rsidRPr="003F07A5">
        <w:rPr>
          <w:rFonts w:cs="Arial"/>
          <w:b/>
          <w:bCs/>
          <w:szCs w:val="22"/>
        </w:rPr>
        <w:t>:</w:t>
      </w:r>
    </w:p>
    <w:p w14:paraId="651546FA" w14:textId="160921A1" w:rsidR="00BD0387" w:rsidRPr="003F07A5" w:rsidRDefault="00BD0387" w:rsidP="00BD0387">
      <w:pPr>
        <w:tabs>
          <w:tab w:val="right" w:pos="9628"/>
        </w:tabs>
        <w:suppressAutoHyphens/>
        <w:spacing w:after="60"/>
        <w:jc w:val="both"/>
        <w:rPr>
          <w:rFonts w:cs="Arial"/>
          <w:szCs w:val="22"/>
          <w:lang w:eastAsia="zh-CN"/>
        </w:rPr>
      </w:pPr>
      <w:r w:rsidRPr="003F07A5">
        <w:rPr>
          <w:rFonts w:cs="Arial"/>
          <w:szCs w:val="22"/>
          <w:lang w:eastAsia="zh-CN"/>
        </w:rPr>
        <w:t>monokryštalické panely 4</w:t>
      </w:r>
      <w:r w:rsidR="003F07A5">
        <w:rPr>
          <w:rFonts w:cs="Arial"/>
          <w:szCs w:val="22"/>
          <w:lang w:eastAsia="zh-CN"/>
        </w:rPr>
        <w:t>5</w:t>
      </w:r>
      <w:r w:rsidRPr="003F07A5">
        <w:rPr>
          <w:rFonts w:cs="Arial"/>
          <w:szCs w:val="22"/>
          <w:lang w:eastAsia="zh-CN"/>
        </w:rPr>
        <w:t xml:space="preserve">5W, spolu </w:t>
      </w:r>
      <w:r w:rsidR="003F07A5">
        <w:rPr>
          <w:rFonts w:cs="Arial"/>
          <w:szCs w:val="22"/>
          <w:lang w:eastAsia="zh-CN"/>
        </w:rPr>
        <w:t>66</w:t>
      </w:r>
      <w:r w:rsidRPr="003F07A5">
        <w:rPr>
          <w:rFonts w:cs="Arial"/>
          <w:szCs w:val="22"/>
          <w:lang w:eastAsia="zh-CN"/>
        </w:rPr>
        <w:t>ks</w:t>
      </w:r>
    </w:p>
    <w:tbl>
      <w:tblPr>
        <w:tblStyle w:val="Mriekatabuky"/>
        <w:tblW w:w="0" w:type="auto"/>
        <w:jc w:val="center"/>
        <w:tblLook w:val="04A0" w:firstRow="1" w:lastRow="0" w:firstColumn="1" w:lastColumn="0" w:noHBand="0" w:noVBand="1"/>
      </w:tblPr>
      <w:tblGrid>
        <w:gridCol w:w="2835"/>
        <w:gridCol w:w="2835"/>
      </w:tblGrid>
      <w:tr w:rsidR="00BD0387" w:rsidRPr="003F07A5" w14:paraId="4603A402" w14:textId="77777777" w:rsidTr="005811A6">
        <w:trPr>
          <w:jc w:val="center"/>
        </w:trPr>
        <w:tc>
          <w:tcPr>
            <w:tcW w:w="2835" w:type="dxa"/>
            <w:vAlign w:val="center"/>
          </w:tcPr>
          <w:p w14:paraId="7C50CE2B" w14:textId="77777777" w:rsidR="00BD0387" w:rsidRPr="003F07A5" w:rsidRDefault="00BD0387" w:rsidP="005811A6">
            <w:pPr>
              <w:tabs>
                <w:tab w:val="right" w:pos="9628"/>
              </w:tabs>
              <w:suppressAutoHyphens/>
              <w:spacing w:after="60"/>
              <w:rPr>
                <w:rFonts w:cs="Arial"/>
                <w:szCs w:val="22"/>
                <w:lang w:eastAsia="zh-CN"/>
              </w:rPr>
            </w:pPr>
            <w:r w:rsidRPr="003F07A5">
              <w:rPr>
                <w:rFonts w:cs="Arial"/>
                <w:szCs w:val="22"/>
                <w:lang w:eastAsia="zh-CN"/>
              </w:rPr>
              <w:t>Maximálny výkon</w:t>
            </w:r>
          </w:p>
        </w:tc>
        <w:tc>
          <w:tcPr>
            <w:tcW w:w="2835" w:type="dxa"/>
            <w:vAlign w:val="center"/>
          </w:tcPr>
          <w:p w14:paraId="4302304C" w14:textId="18020A31" w:rsidR="00BD0387" w:rsidRPr="003F07A5" w:rsidRDefault="00BD0387" w:rsidP="005811A6">
            <w:pPr>
              <w:tabs>
                <w:tab w:val="right" w:pos="9628"/>
              </w:tabs>
              <w:suppressAutoHyphens/>
              <w:spacing w:after="60"/>
              <w:rPr>
                <w:rFonts w:cs="Arial"/>
                <w:szCs w:val="22"/>
                <w:lang w:eastAsia="zh-CN"/>
              </w:rPr>
            </w:pPr>
            <w:r w:rsidRPr="003F07A5">
              <w:rPr>
                <w:rFonts w:cs="Arial"/>
                <w:szCs w:val="22"/>
                <w:lang w:eastAsia="zh-CN"/>
              </w:rPr>
              <w:t>4</w:t>
            </w:r>
            <w:r w:rsidR="003F07A5">
              <w:rPr>
                <w:rFonts w:cs="Arial"/>
                <w:szCs w:val="22"/>
                <w:lang w:eastAsia="zh-CN"/>
              </w:rPr>
              <w:t>5</w:t>
            </w:r>
            <w:r w:rsidRPr="003F07A5">
              <w:rPr>
                <w:rFonts w:cs="Arial"/>
                <w:szCs w:val="22"/>
                <w:lang w:eastAsia="zh-CN"/>
              </w:rPr>
              <w:t>5W</w:t>
            </w:r>
          </w:p>
        </w:tc>
      </w:tr>
      <w:tr w:rsidR="00BD0387" w:rsidRPr="003F07A5" w14:paraId="4DFAFD4C" w14:textId="77777777" w:rsidTr="005811A6">
        <w:trPr>
          <w:jc w:val="center"/>
        </w:trPr>
        <w:tc>
          <w:tcPr>
            <w:tcW w:w="2835" w:type="dxa"/>
            <w:vAlign w:val="center"/>
          </w:tcPr>
          <w:p w14:paraId="14B7B6BF" w14:textId="77777777" w:rsidR="00BD0387" w:rsidRPr="003F07A5" w:rsidRDefault="00BD0387" w:rsidP="005811A6">
            <w:pPr>
              <w:tabs>
                <w:tab w:val="right" w:pos="9628"/>
              </w:tabs>
              <w:suppressAutoHyphens/>
              <w:spacing w:after="60"/>
              <w:rPr>
                <w:rFonts w:cs="Arial"/>
                <w:szCs w:val="22"/>
                <w:lang w:eastAsia="zh-CN"/>
              </w:rPr>
            </w:pPr>
            <w:r w:rsidRPr="003F07A5">
              <w:rPr>
                <w:rFonts w:cs="Arial"/>
                <w:szCs w:val="22"/>
                <w:lang w:eastAsia="zh-CN"/>
              </w:rPr>
              <w:t>Napätie naprázdno</w:t>
            </w:r>
          </w:p>
        </w:tc>
        <w:tc>
          <w:tcPr>
            <w:tcW w:w="2835" w:type="dxa"/>
            <w:vAlign w:val="center"/>
          </w:tcPr>
          <w:p w14:paraId="66EA84F1" w14:textId="77777777" w:rsidR="00BD0387" w:rsidRPr="003F07A5" w:rsidRDefault="00BD0387" w:rsidP="005811A6">
            <w:pPr>
              <w:tabs>
                <w:tab w:val="right" w:pos="9628"/>
              </w:tabs>
              <w:suppressAutoHyphens/>
              <w:spacing w:after="60"/>
              <w:rPr>
                <w:rFonts w:cs="Arial"/>
                <w:szCs w:val="22"/>
                <w:lang w:eastAsia="zh-CN"/>
              </w:rPr>
            </w:pPr>
            <w:r w:rsidRPr="003F07A5">
              <w:rPr>
                <w:rFonts w:cs="Arial"/>
                <w:szCs w:val="22"/>
                <w:lang w:eastAsia="zh-CN"/>
              </w:rPr>
              <w:t>54,2V</w:t>
            </w:r>
          </w:p>
        </w:tc>
      </w:tr>
      <w:tr w:rsidR="00BD0387" w:rsidRPr="003F07A5" w14:paraId="2BA4D504" w14:textId="77777777" w:rsidTr="005811A6">
        <w:trPr>
          <w:jc w:val="center"/>
        </w:trPr>
        <w:tc>
          <w:tcPr>
            <w:tcW w:w="2835" w:type="dxa"/>
            <w:vAlign w:val="center"/>
          </w:tcPr>
          <w:p w14:paraId="30D42E18" w14:textId="77777777" w:rsidR="00BD0387" w:rsidRPr="003F07A5" w:rsidRDefault="00BD0387" w:rsidP="005811A6">
            <w:pPr>
              <w:tabs>
                <w:tab w:val="right" w:pos="9628"/>
              </w:tabs>
              <w:suppressAutoHyphens/>
              <w:spacing w:after="60"/>
              <w:rPr>
                <w:rFonts w:cs="Arial"/>
                <w:szCs w:val="22"/>
                <w:lang w:eastAsia="zh-CN"/>
              </w:rPr>
            </w:pPr>
            <w:r w:rsidRPr="003F07A5">
              <w:rPr>
                <w:rFonts w:cs="Arial"/>
                <w:szCs w:val="22"/>
                <w:lang w:eastAsia="zh-CN"/>
              </w:rPr>
              <w:t>Nominálne napätie</w:t>
            </w:r>
          </w:p>
        </w:tc>
        <w:tc>
          <w:tcPr>
            <w:tcW w:w="2835" w:type="dxa"/>
            <w:vAlign w:val="center"/>
          </w:tcPr>
          <w:p w14:paraId="56F90E42" w14:textId="77777777" w:rsidR="00BD0387" w:rsidRPr="003F07A5" w:rsidRDefault="00BD0387" w:rsidP="005811A6">
            <w:pPr>
              <w:tabs>
                <w:tab w:val="right" w:pos="9628"/>
              </w:tabs>
              <w:suppressAutoHyphens/>
              <w:spacing w:after="60"/>
              <w:rPr>
                <w:rFonts w:cs="Arial"/>
                <w:szCs w:val="22"/>
                <w:lang w:eastAsia="zh-CN"/>
              </w:rPr>
            </w:pPr>
            <w:r w:rsidRPr="003F07A5">
              <w:rPr>
                <w:rFonts w:cs="Arial"/>
                <w:szCs w:val="22"/>
                <w:lang w:eastAsia="zh-CN"/>
              </w:rPr>
              <w:t>45,8V</w:t>
            </w:r>
          </w:p>
        </w:tc>
      </w:tr>
      <w:tr w:rsidR="00BD0387" w:rsidRPr="003F07A5" w14:paraId="0BE8AA01" w14:textId="77777777" w:rsidTr="005811A6">
        <w:trPr>
          <w:jc w:val="center"/>
        </w:trPr>
        <w:tc>
          <w:tcPr>
            <w:tcW w:w="2835" w:type="dxa"/>
            <w:vAlign w:val="center"/>
          </w:tcPr>
          <w:p w14:paraId="6D8CC887" w14:textId="77777777" w:rsidR="00BD0387" w:rsidRPr="003F07A5" w:rsidRDefault="00BD0387" w:rsidP="005811A6">
            <w:pPr>
              <w:tabs>
                <w:tab w:val="right" w:pos="9628"/>
              </w:tabs>
              <w:suppressAutoHyphens/>
              <w:spacing w:after="60"/>
              <w:rPr>
                <w:rFonts w:cs="Arial"/>
                <w:szCs w:val="22"/>
                <w:lang w:eastAsia="zh-CN"/>
              </w:rPr>
            </w:pPr>
            <w:r w:rsidRPr="003F07A5">
              <w:rPr>
                <w:rFonts w:cs="Arial"/>
                <w:szCs w:val="22"/>
                <w:lang w:eastAsia="zh-CN"/>
              </w:rPr>
              <w:t>Nominálny prúd</w:t>
            </w:r>
          </w:p>
        </w:tc>
        <w:tc>
          <w:tcPr>
            <w:tcW w:w="2835" w:type="dxa"/>
            <w:vAlign w:val="center"/>
          </w:tcPr>
          <w:p w14:paraId="4CF5C739" w14:textId="77777777" w:rsidR="00BD0387" w:rsidRPr="003F07A5" w:rsidRDefault="00BD0387" w:rsidP="005811A6">
            <w:pPr>
              <w:tabs>
                <w:tab w:val="right" w:pos="9628"/>
              </w:tabs>
              <w:suppressAutoHyphens/>
              <w:spacing w:after="60"/>
              <w:rPr>
                <w:rFonts w:cs="Arial"/>
                <w:szCs w:val="22"/>
                <w:lang w:eastAsia="zh-CN"/>
              </w:rPr>
            </w:pPr>
            <w:r w:rsidRPr="003F07A5">
              <w:rPr>
                <w:rFonts w:cs="Arial"/>
                <w:szCs w:val="22"/>
                <w:lang w:eastAsia="zh-CN"/>
              </w:rPr>
              <w:t>9,27A</w:t>
            </w:r>
          </w:p>
        </w:tc>
      </w:tr>
      <w:tr w:rsidR="00BD0387" w:rsidRPr="003F07A5" w14:paraId="2732DA68" w14:textId="77777777" w:rsidTr="005811A6">
        <w:trPr>
          <w:jc w:val="center"/>
        </w:trPr>
        <w:tc>
          <w:tcPr>
            <w:tcW w:w="2835" w:type="dxa"/>
            <w:vAlign w:val="center"/>
          </w:tcPr>
          <w:p w14:paraId="77CEA919" w14:textId="77777777" w:rsidR="00BD0387" w:rsidRPr="003F07A5" w:rsidRDefault="00BD0387" w:rsidP="005811A6">
            <w:pPr>
              <w:tabs>
                <w:tab w:val="right" w:pos="9628"/>
              </w:tabs>
              <w:suppressAutoHyphens/>
              <w:spacing w:after="60"/>
              <w:rPr>
                <w:rFonts w:cs="Arial"/>
                <w:szCs w:val="22"/>
                <w:lang w:eastAsia="zh-CN"/>
              </w:rPr>
            </w:pPr>
            <w:r w:rsidRPr="003F07A5">
              <w:rPr>
                <w:rFonts w:cs="Arial"/>
                <w:szCs w:val="22"/>
                <w:lang w:eastAsia="zh-CN"/>
              </w:rPr>
              <w:t>Skratový prúd</w:t>
            </w:r>
          </w:p>
        </w:tc>
        <w:tc>
          <w:tcPr>
            <w:tcW w:w="2835" w:type="dxa"/>
            <w:vAlign w:val="center"/>
          </w:tcPr>
          <w:p w14:paraId="4E3A21E3" w14:textId="77777777" w:rsidR="00BD0387" w:rsidRPr="003F07A5" w:rsidRDefault="00BD0387" w:rsidP="005811A6">
            <w:pPr>
              <w:tabs>
                <w:tab w:val="right" w:pos="9628"/>
              </w:tabs>
              <w:suppressAutoHyphens/>
              <w:spacing w:after="60"/>
              <w:rPr>
                <w:rFonts w:cs="Arial"/>
                <w:szCs w:val="22"/>
                <w:lang w:eastAsia="zh-CN"/>
              </w:rPr>
            </w:pPr>
            <w:r w:rsidRPr="003F07A5">
              <w:rPr>
                <w:rFonts w:cs="Arial"/>
                <w:szCs w:val="22"/>
                <w:lang w:eastAsia="zh-CN"/>
              </w:rPr>
              <w:t>10,29A</w:t>
            </w:r>
          </w:p>
        </w:tc>
      </w:tr>
    </w:tbl>
    <w:p w14:paraId="64F1928F" w14:textId="77777777" w:rsidR="00BD0387" w:rsidRPr="003F07A5" w:rsidRDefault="00BD0387" w:rsidP="00BD0387">
      <w:pPr>
        <w:tabs>
          <w:tab w:val="right" w:pos="9628"/>
        </w:tabs>
        <w:suppressAutoHyphens/>
        <w:spacing w:after="60"/>
        <w:jc w:val="both"/>
        <w:rPr>
          <w:rFonts w:cs="Arial"/>
          <w:szCs w:val="22"/>
          <w:lang w:eastAsia="zh-CN"/>
        </w:rPr>
      </w:pPr>
    </w:p>
    <w:p w14:paraId="22905C6E" w14:textId="77777777" w:rsidR="00BD0387" w:rsidRPr="003F07A5" w:rsidRDefault="00BD0387" w:rsidP="00BD0387">
      <w:pPr>
        <w:tabs>
          <w:tab w:val="right" w:pos="9628"/>
        </w:tabs>
        <w:suppressAutoHyphens/>
        <w:spacing w:after="60"/>
        <w:jc w:val="both"/>
        <w:rPr>
          <w:rFonts w:cs="Arial"/>
          <w:szCs w:val="22"/>
          <w:lang w:eastAsia="zh-CN"/>
        </w:rPr>
      </w:pPr>
      <w:r w:rsidRPr="003F07A5">
        <w:rPr>
          <w:rFonts w:cs="Arial"/>
          <w:szCs w:val="22"/>
          <w:lang w:eastAsia="zh-CN"/>
        </w:rPr>
        <w:t xml:space="preserve">Technické parametre </w:t>
      </w:r>
      <w:proofErr w:type="spellStart"/>
      <w:r w:rsidRPr="003F07A5">
        <w:rPr>
          <w:rFonts w:cs="Arial"/>
          <w:szCs w:val="22"/>
          <w:lang w:eastAsia="zh-CN"/>
        </w:rPr>
        <w:t>striedača</w:t>
      </w:r>
      <w:proofErr w:type="spellEnd"/>
      <w:r w:rsidRPr="003F07A5">
        <w:rPr>
          <w:rFonts w:cs="Arial"/>
          <w:szCs w:val="22"/>
          <w:lang w:eastAsia="zh-CN"/>
        </w:rPr>
        <w:t>:</w:t>
      </w:r>
    </w:p>
    <w:tbl>
      <w:tblPr>
        <w:tblStyle w:val="Mriekatabuky"/>
        <w:tblW w:w="0" w:type="auto"/>
        <w:jc w:val="center"/>
        <w:tblLook w:val="04A0" w:firstRow="1" w:lastRow="0" w:firstColumn="1" w:lastColumn="0" w:noHBand="0" w:noVBand="1"/>
      </w:tblPr>
      <w:tblGrid>
        <w:gridCol w:w="2835"/>
        <w:gridCol w:w="2835"/>
      </w:tblGrid>
      <w:tr w:rsidR="00BD0387" w:rsidRPr="003F07A5" w14:paraId="78B72156" w14:textId="77777777" w:rsidTr="005811A6">
        <w:trPr>
          <w:jc w:val="center"/>
        </w:trPr>
        <w:tc>
          <w:tcPr>
            <w:tcW w:w="2835" w:type="dxa"/>
            <w:vAlign w:val="center"/>
          </w:tcPr>
          <w:p w14:paraId="1736B1B1" w14:textId="77777777" w:rsidR="00BD0387" w:rsidRPr="003F07A5" w:rsidRDefault="00BD0387" w:rsidP="005811A6">
            <w:pPr>
              <w:tabs>
                <w:tab w:val="right" w:pos="9628"/>
              </w:tabs>
              <w:suppressAutoHyphens/>
              <w:spacing w:after="60"/>
              <w:rPr>
                <w:rFonts w:cs="Arial"/>
                <w:szCs w:val="22"/>
                <w:lang w:eastAsia="zh-CN"/>
              </w:rPr>
            </w:pPr>
            <w:r w:rsidRPr="003F07A5">
              <w:rPr>
                <w:rFonts w:cs="Arial"/>
                <w:szCs w:val="22"/>
                <w:lang w:eastAsia="zh-CN"/>
              </w:rPr>
              <w:t>Menovitý AC výkon</w:t>
            </w:r>
          </w:p>
        </w:tc>
        <w:tc>
          <w:tcPr>
            <w:tcW w:w="2835" w:type="dxa"/>
            <w:vAlign w:val="center"/>
          </w:tcPr>
          <w:p w14:paraId="284BA2F4" w14:textId="3BC7016F" w:rsidR="00BD0387" w:rsidRPr="003F07A5" w:rsidRDefault="00BD0387" w:rsidP="005811A6">
            <w:pPr>
              <w:tabs>
                <w:tab w:val="right" w:pos="9628"/>
              </w:tabs>
              <w:suppressAutoHyphens/>
              <w:spacing w:after="60"/>
              <w:rPr>
                <w:rFonts w:cs="Arial"/>
                <w:szCs w:val="22"/>
                <w:lang w:eastAsia="zh-CN"/>
              </w:rPr>
            </w:pPr>
            <w:r w:rsidRPr="003F07A5">
              <w:rPr>
                <w:rFonts w:cs="Arial"/>
                <w:szCs w:val="22"/>
                <w:lang w:eastAsia="zh-CN"/>
              </w:rPr>
              <w:t>30kW</w:t>
            </w:r>
          </w:p>
        </w:tc>
      </w:tr>
      <w:tr w:rsidR="00BD0387" w:rsidRPr="003F07A5" w14:paraId="09D69AC8" w14:textId="77777777" w:rsidTr="005811A6">
        <w:trPr>
          <w:jc w:val="center"/>
        </w:trPr>
        <w:tc>
          <w:tcPr>
            <w:tcW w:w="2835" w:type="dxa"/>
            <w:vAlign w:val="center"/>
          </w:tcPr>
          <w:p w14:paraId="2486D103" w14:textId="77777777" w:rsidR="00BD0387" w:rsidRPr="003F07A5" w:rsidRDefault="00BD0387" w:rsidP="005811A6">
            <w:pPr>
              <w:tabs>
                <w:tab w:val="right" w:pos="9628"/>
              </w:tabs>
              <w:suppressAutoHyphens/>
              <w:spacing w:after="60"/>
              <w:rPr>
                <w:rFonts w:cs="Arial"/>
                <w:szCs w:val="22"/>
                <w:lang w:eastAsia="zh-CN"/>
              </w:rPr>
            </w:pPr>
            <w:r w:rsidRPr="003F07A5">
              <w:rPr>
                <w:rFonts w:cs="Arial"/>
                <w:szCs w:val="22"/>
                <w:lang w:eastAsia="zh-CN"/>
              </w:rPr>
              <w:t>Maximálny výstupný prúd</w:t>
            </w:r>
          </w:p>
        </w:tc>
        <w:tc>
          <w:tcPr>
            <w:tcW w:w="2835" w:type="dxa"/>
            <w:vAlign w:val="center"/>
          </w:tcPr>
          <w:p w14:paraId="630D21CD" w14:textId="66B2D87C" w:rsidR="00BD0387" w:rsidRPr="003F07A5" w:rsidRDefault="00BD0387" w:rsidP="005811A6">
            <w:pPr>
              <w:tabs>
                <w:tab w:val="right" w:pos="9628"/>
              </w:tabs>
              <w:suppressAutoHyphens/>
              <w:spacing w:after="60"/>
              <w:rPr>
                <w:rFonts w:cs="Arial"/>
                <w:szCs w:val="22"/>
                <w:lang w:eastAsia="zh-CN"/>
              </w:rPr>
            </w:pPr>
            <w:r w:rsidRPr="003F07A5">
              <w:rPr>
                <w:rFonts w:cs="Arial"/>
                <w:szCs w:val="22"/>
                <w:lang w:eastAsia="zh-CN"/>
              </w:rPr>
              <w:t>47,9A</w:t>
            </w:r>
          </w:p>
        </w:tc>
      </w:tr>
      <w:tr w:rsidR="00BD0387" w:rsidRPr="003F07A5" w14:paraId="7EE0772F" w14:textId="77777777" w:rsidTr="005811A6">
        <w:trPr>
          <w:jc w:val="center"/>
        </w:trPr>
        <w:tc>
          <w:tcPr>
            <w:tcW w:w="2835" w:type="dxa"/>
            <w:vAlign w:val="center"/>
          </w:tcPr>
          <w:p w14:paraId="08FC8DF3" w14:textId="77777777" w:rsidR="00BD0387" w:rsidRPr="003F07A5" w:rsidRDefault="00BD0387" w:rsidP="005811A6">
            <w:pPr>
              <w:tabs>
                <w:tab w:val="right" w:pos="9628"/>
              </w:tabs>
              <w:suppressAutoHyphens/>
              <w:spacing w:after="60"/>
              <w:rPr>
                <w:rFonts w:cs="Arial"/>
                <w:szCs w:val="22"/>
                <w:lang w:eastAsia="zh-CN"/>
              </w:rPr>
            </w:pPr>
            <w:r w:rsidRPr="003F07A5">
              <w:rPr>
                <w:rFonts w:cs="Arial"/>
                <w:szCs w:val="22"/>
                <w:lang w:eastAsia="zh-CN"/>
              </w:rPr>
              <w:t xml:space="preserve">Počet vetiev (DC </w:t>
            </w:r>
            <w:proofErr w:type="spellStart"/>
            <w:r w:rsidRPr="003F07A5">
              <w:rPr>
                <w:rFonts w:cs="Arial"/>
                <w:szCs w:val="22"/>
                <w:lang w:eastAsia="zh-CN"/>
              </w:rPr>
              <w:t>stringov</w:t>
            </w:r>
            <w:proofErr w:type="spellEnd"/>
            <w:r w:rsidRPr="003F07A5">
              <w:rPr>
                <w:rFonts w:cs="Arial"/>
                <w:szCs w:val="22"/>
                <w:lang w:eastAsia="zh-CN"/>
              </w:rPr>
              <w:t>)</w:t>
            </w:r>
          </w:p>
        </w:tc>
        <w:tc>
          <w:tcPr>
            <w:tcW w:w="2835" w:type="dxa"/>
            <w:vAlign w:val="center"/>
          </w:tcPr>
          <w:p w14:paraId="5BDE6BF5" w14:textId="77777777" w:rsidR="00BD0387" w:rsidRPr="003F07A5" w:rsidRDefault="00BD0387" w:rsidP="005811A6">
            <w:pPr>
              <w:tabs>
                <w:tab w:val="right" w:pos="9628"/>
              </w:tabs>
              <w:suppressAutoHyphens/>
              <w:spacing w:after="60"/>
              <w:rPr>
                <w:rFonts w:cs="Arial"/>
                <w:szCs w:val="22"/>
                <w:lang w:eastAsia="zh-CN"/>
              </w:rPr>
            </w:pPr>
            <w:r w:rsidRPr="003F07A5">
              <w:rPr>
                <w:rFonts w:cs="Arial"/>
                <w:szCs w:val="22"/>
                <w:lang w:eastAsia="zh-CN"/>
              </w:rPr>
              <w:t>8</w:t>
            </w:r>
          </w:p>
        </w:tc>
      </w:tr>
      <w:tr w:rsidR="00BD0387" w:rsidRPr="003F07A5" w14:paraId="3A2EDEB1" w14:textId="77777777" w:rsidTr="005811A6">
        <w:trPr>
          <w:jc w:val="center"/>
        </w:trPr>
        <w:tc>
          <w:tcPr>
            <w:tcW w:w="2835" w:type="dxa"/>
            <w:vAlign w:val="center"/>
          </w:tcPr>
          <w:p w14:paraId="04493678" w14:textId="77777777" w:rsidR="00BD0387" w:rsidRPr="003F07A5" w:rsidRDefault="00BD0387" w:rsidP="005811A6">
            <w:pPr>
              <w:tabs>
                <w:tab w:val="right" w:pos="9628"/>
              </w:tabs>
              <w:suppressAutoHyphens/>
              <w:spacing w:after="60"/>
              <w:rPr>
                <w:rFonts w:cs="Arial"/>
                <w:szCs w:val="22"/>
                <w:lang w:eastAsia="zh-CN"/>
              </w:rPr>
            </w:pPr>
            <w:r w:rsidRPr="003F07A5">
              <w:rPr>
                <w:rFonts w:cs="Arial"/>
                <w:szCs w:val="22"/>
                <w:lang w:eastAsia="zh-CN"/>
              </w:rPr>
              <w:t xml:space="preserve">Počet MMP </w:t>
            </w:r>
            <w:proofErr w:type="spellStart"/>
            <w:r w:rsidRPr="003F07A5">
              <w:rPr>
                <w:rFonts w:cs="Arial"/>
                <w:szCs w:val="22"/>
                <w:lang w:eastAsia="zh-CN"/>
              </w:rPr>
              <w:t>trackerov</w:t>
            </w:r>
            <w:proofErr w:type="spellEnd"/>
          </w:p>
        </w:tc>
        <w:tc>
          <w:tcPr>
            <w:tcW w:w="2835" w:type="dxa"/>
            <w:vAlign w:val="center"/>
          </w:tcPr>
          <w:p w14:paraId="07BB5EC2" w14:textId="77777777" w:rsidR="00BD0387" w:rsidRPr="003F07A5" w:rsidRDefault="00BD0387" w:rsidP="005811A6">
            <w:pPr>
              <w:tabs>
                <w:tab w:val="right" w:pos="9628"/>
              </w:tabs>
              <w:suppressAutoHyphens/>
              <w:spacing w:after="60"/>
              <w:rPr>
                <w:rFonts w:cs="Arial"/>
                <w:szCs w:val="22"/>
                <w:lang w:eastAsia="zh-CN"/>
              </w:rPr>
            </w:pPr>
            <w:r w:rsidRPr="003F07A5">
              <w:rPr>
                <w:rFonts w:cs="Arial"/>
                <w:szCs w:val="22"/>
                <w:lang w:eastAsia="zh-CN"/>
              </w:rPr>
              <w:t>4</w:t>
            </w:r>
          </w:p>
        </w:tc>
      </w:tr>
      <w:tr w:rsidR="00BD0387" w:rsidRPr="003F07A5" w14:paraId="43C7037A" w14:textId="77777777" w:rsidTr="005811A6">
        <w:trPr>
          <w:jc w:val="center"/>
        </w:trPr>
        <w:tc>
          <w:tcPr>
            <w:tcW w:w="2835" w:type="dxa"/>
            <w:vAlign w:val="center"/>
          </w:tcPr>
          <w:p w14:paraId="3321F834" w14:textId="77777777" w:rsidR="00BD0387" w:rsidRPr="003F07A5" w:rsidRDefault="00BD0387" w:rsidP="005811A6">
            <w:pPr>
              <w:tabs>
                <w:tab w:val="right" w:pos="9628"/>
              </w:tabs>
              <w:suppressAutoHyphens/>
              <w:spacing w:after="60"/>
              <w:rPr>
                <w:rFonts w:cs="Arial"/>
                <w:szCs w:val="22"/>
                <w:lang w:eastAsia="zh-CN"/>
              </w:rPr>
            </w:pPr>
            <w:r w:rsidRPr="003F07A5">
              <w:rPr>
                <w:rFonts w:cs="Arial"/>
                <w:szCs w:val="22"/>
                <w:lang w:eastAsia="zh-CN"/>
              </w:rPr>
              <w:t>Max. účinnosť</w:t>
            </w:r>
          </w:p>
        </w:tc>
        <w:tc>
          <w:tcPr>
            <w:tcW w:w="2835" w:type="dxa"/>
            <w:vAlign w:val="center"/>
          </w:tcPr>
          <w:p w14:paraId="393BBCCE" w14:textId="77777777" w:rsidR="00BD0387" w:rsidRPr="003F07A5" w:rsidRDefault="00BD0387" w:rsidP="005811A6">
            <w:pPr>
              <w:tabs>
                <w:tab w:val="right" w:pos="9628"/>
              </w:tabs>
              <w:suppressAutoHyphens/>
              <w:spacing w:after="60"/>
              <w:rPr>
                <w:rFonts w:cs="Arial"/>
                <w:szCs w:val="22"/>
                <w:lang w:eastAsia="zh-CN"/>
              </w:rPr>
            </w:pPr>
            <w:r w:rsidRPr="003F07A5">
              <w:rPr>
                <w:rFonts w:cs="Arial"/>
                <w:szCs w:val="22"/>
                <w:lang w:eastAsia="zh-CN"/>
              </w:rPr>
              <w:t>99%</w:t>
            </w:r>
          </w:p>
        </w:tc>
      </w:tr>
    </w:tbl>
    <w:p w14:paraId="44DD3497" w14:textId="77777777" w:rsidR="00BD0387" w:rsidRPr="003F07A5" w:rsidRDefault="00BD0387" w:rsidP="00BD0387">
      <w:pPr>
        <w:tabs>
          <w:tab w:val="right" w:pos="9628"/>
        </w:tabs>
        <w:suppressAutoHyphens/>
        <w:spacing w:after="60"/>
        <w:rPr>
          <w:rFonts w:cs="Arial"/>
          <w:szCs w:val="22"/>
          <w:lang w:eastAsia="zh-CN"/>
        </w:rPr>
      </w:pPr>
    </w:p>
    <w:p w14:paraId="75375374" w14:textId="77777777" w:rsidR="00BD0387" w:rsidRPr="003F07A5" w:rsidRDefault="00BD0387" w:rsidP="00BD0387">
      <w:pPr>
        <w:tabs>
          <w:tab w:val="right" w:pos="9628"/>
        </w:tabs>
        <w:suppressAutoHyphens/>
        <w:spacing w:after="60"/>
        <w:rPr>
          <w:rFonts w:cs="Arial"/>
          <w:szCs w:val="22"/>
          <w:lang w:eastAsia="zh-CN"/>
        </w:rPr>
      </w:pPr>
      <w:r w:rsidRPr="003F07A5">
        <w:rPr>
          <w:rFonts w:cs="Arial"/>
          <w:szCs w:val="22"/>
          <w:lang w:eastAsia="zh-CN"/>
        </w:rPr>
        <w:t xml:space="preserve">Pre premenu jednosmerného (DC) napätia na striedavé (AC) bude inštalovaný 1 ks </w:t>
      </w:r>
      <w:proofErr w:type="spellStart"/>
      <w:r w:rsidRPr="003F07A5">
        <w:rPr>
          <w:rFonts w:cs="Arial"/>
          <w:szCs w:val="22"/>
          <w:lang w:eastAsia="zh-CN"/>
        </w:rPr>
        <w:t>striedač</w:t>
      </w:r>
      <w:proofErr w:type="spellEnd"/>
      <w:r w:rsidRPr="003F07A5">
        <w:rPr>
          <w:rFonts w:cs="Arial"/>
          <w:szCs w:val="22"/>
          <w:lang w:eastAsia="zh-CN"/>
        </w:rPr>
        <w:t>.</w:t>
      </w:r>
    </w:p>
    <w:p w14:paraId="42C34508" w14:textId="7320F630" w:rsidR="00BD0387" w:rsidRPr="003F07A5" w:rsidRDefault="00BD0387" w:rsidP="00BD0387">
      <w:pPr>
        <w:pStyle w:val="Bezriadkovania"/>
        <w:jc w:val="both"/>
        <w:rPr>
          <w:rFonts w:cs="Arial"/>
          <w:szCs w:val="22"/>
          <w:lang w:eastAsia="zh-CN"/>
        </w:rPr>
      </w:pPr>
      <w:r w:rsidRPr="003F07A5">
        <w:rPr>
          <w:rFonts w:cs="Arial"/>
          <w:szCs w:val="22"/>
          <w:lang w:eastAsia="zh-CN"/>
        </w:rPr>
        <w:t xml:space="preserve">Celkový špičkový výkon zostavy s uvedenými parametrami je 30kW. Trojfázový menič napätia, rozvádzač solárnej zostavy s ochrannými prvkami, menič a regulátor budú umiestnené v </w:t>
      </w:r>
      <w:proofErr w:type="spellStart"/>
      <w:r w:rsidRPr="003F07A5">
        <w:rPr>
          <w:rFonts w:cs="Arial"/>
          <w:szCs w:val="22"/>
          <w:lang w:eastAsia="zh-CN"/>
        </w:rPr>
        <w:t>elektrorozvodni</w:t>
      </w:r>
      <w:proofErr w:type="spellEnd"/>
      <w:r w:rsidRPr="003F07A5">
        <w:rPr>
          <w:rFonts w:cs="Arial"/>
          <w:szCs w:val="22"/>
          <w:lang w:eastAsia="zh-CN"/>
        </w:rPr>
        <w:t xml:space="preserve"> </w:t>
      </w:r>
      <w:r w:rsidR="004D0131">
        <w:rPr>
          <w:rFonts w:cs="Arial"/>
          <w:szCs w:val="22"/>
          <w:lang w:eastAsia="zh-CN"/>
        </w:rPr>
        <w:t xml:space="preserve">na 1.PP, </w:t>
      </w:r>
      <w:r w:rsidRPr="003F07A5">
        <w:rPr>
          <w:rFonts w:cs="Arial"/>
          <w:szCs w:val="22"/>
          <w:lang w:eastAsia="zh-CN"/>
        </w:rPr>
        <w:t>na stene. Tieto rozvody ako aj komponenty solárneho systému nevyžadujú žiadnu pravidelnú údržbu počas svojej životnosti.</w:t>
      </w:r>
    </w:p>
    <w:p w14:paraId="583C26A9" w14:textId="7A20EE99" w:rsidR="00BD0387" w:rsidRPr="003F07A5" w:rsidRDefault="00BD0387" w:rsidP="00BD0387">
      <w:pPr>
        <w:tabs>
          <w:tab w:val="right" w:pos="9628"/>
        </w:tabs>
        <w:suppressAutoHyphens/>
        <w:spacing w:after="60"/>
        <w:jc w:val="both"/>
        <w:rPr>
          <w:rFonts w:cs="Arial"/>
          <w:szCs w:val="22"/>
          <w:lang w:eastAsia="zh-CN"/>
        </w:rPr>
      </w:pPr>
      <w:r w:rsidRPr="003F07A5">
        <w:rPr>
          <w:rFonts w:cs="Arial"/>
          <w:szCs w:val="22"/>
          <w:lang w:eastAsia="zh-CN"/>
        </w:rPr>
        <w:t xml:space="preserve">FV </w:t>
      </w:r>
      <w:r w:rsidR="00877395">
        <w:rPr>
          <w:rFonts w:cs="Arial"/>
          <w:szCs w:val="22"/>
          <w:lang w:eastAsia="zh-CN"/>
        </w:rPr>
        <w:t>zariadenie</w:t>
      </w:r>
      <w:r w:rsidRPr="003F07A5">
        <w:rPr>
          <w:rFonts w:cs="Arial"/>
          <w:szCs w:val="22"/>
          <w:lang w:eastAsia="zh-CN"/>
        </w:rPr>
        <w:t xml:space="preserve"> počas dňa generuje elektrickú energiu zo slnečného svetla, ktorá sa využije na priamu spotrebu – primárne na ohrev – prípravu TÚV.</w:t>
      </w:r>
      <w:r w:rsidR="00877395">
        <w:rPr>
          <w:rFonts w:cs="Arial"/>
          <w:szCs w:val="22"/>
          <w:lang w:eastAsia="zh-CN"/>
        </w:rPr>
        <w:t xml:space="preserve"> Zásobník je vybavený elektrickou špirálou s výkonom 6kW.</w:t>
      </w:r>
      <w:r w:rsidRPr="003F07A5">
        <w:rPr>
          <w:rFonts w:cs="Arial"/>
          <w:szCs w:val="22"/>
          <w:lang w:eastAsia="zh-CN"/>
        </w:rPr>
        <w:t xml:space="preserve"> Prebytok energie je možné okamžite spotrebovať aj na prevádzku VZT zariadení, chladenia priestorov, alebo na osvetlenie. Systém je možné rozšíriť o ďalšie komponenty. Nadbytok vyrobenej energie sa nepredpokladá, všetka bude okamžite spotrebovaná v objekte. Prípadný prebytok elektrickej energie sa odovzdá do siete, prípadne sa menič nastaví tak, aby blokoval prípadnú nadvýrobu elektrickej energie. V zimnom období za nepriaznivých podmienok (nízky solárny zisk) bude funkcia el. zariadení zabezpečená elektrickou energiou odoberanej z distribučnej siete.</w:t>
      </w:r>
    </w:p>
    <w:p w14:paraId="593B59CF" w14:textId="17E21BA9" w:rsidR="00BD0387" w:rsidRPr="00CD0540" w:rsidRDefault="00BD0387" w:rsidP="00CD0540">
      <w:pPr>
        <w:keepNext/>
        <w:numPr>
          <w:ilvl w:val="1"/>
          <w:numId w:val="27"/>
        </w:numPr>
        <w:spacing w:before="240" w:after="120"/>
        <w:jc w:val="both"/>
        <w:outlineLvl w:val="1"/>
        <w:rPr>
          <w:b/>
          <w:i/>
          <w:szCs w:val="22"/>
          <w:lang w:eastAsia="pl-PL"/>
        </w:rPr>
      </w:pPr>
      <w:r w:rsidRPr="00BD0387">
        <w:rPr>
          <w:b/>
          <w:i/>
          <w:szCs w:val="22"/>
          <w:lang w:eastAsia="pl-PL"/>
        </w:rPr>
        <w:t>Štruktúrovaná kabeláž</w:t>
      </w:r>
    </w:p>
    <w:p w14:paraId="2F457DA4" w14:textId="2B1ACF26" w:rsidR="00CD0540" w:rsidRPr="00CD0540" w:rsidRDefault="00CD0540" w:rsidP="00CD0540">
      <w:pPr>
        <w:spacing w:after="60"/>
        <w:jc w:val="both"/>
        <w:rPr>
          <w:szCs w:val="22"/>
          <w:lang w:eastAsia="pl-PL"/>
        </w:rPr>
      </w:pPr>
      <w:r w:rsidRPr="00CD0540">
        <w:rPr>
          <w:szCs w:val="22"/>
          <w:lang w:eastAsia="pl-PL"/>
        </w:rPr>
        <w:t>V</w:t>
      </w:r>
      <w:r w:rsidR="00413CD5">
        <w:rPr>
          <w:szCs w:val="22"/>
          <w:lang w:eastAsia="pl-PL"/>
        </w:rPr>
        <w:t> </w:t>
      </w:r>
      <w:r w:rsidRPr="00CD0540">
        <w:rPr>
          <w:szCs w:val="22"/>
          <w:lang w:eastAsia="pl-PL"/>
        </w:rPr>
        <w:t>miestnosti</w:t>
      </w:r>
      <w:r w:rsidR="00413CD5">
        <w:rPr>
          <w:szCs w:val="22"/>
          <w:lang w:eastAsia="pl-PL"/>
        </w:rPr>
        <w:t>ach sa pod omietku uloží ochranná rúrka a UTP kábel pre napojenie dátových zásuviek,</w:t>
      </w:r>
      <w:r w:rsidRPr="00CD0540">
        <w:rPr>
          <w:szCs w:val="22"/>
          <w:lang w:eastAsia="pl-PL"/>
        </w:rPr>
        <w:t xml:space="preserve"> dátový rozvádzač </w:t>
      </w:r>
      <w:r w:rsidR="00413CD5">
        <w:rPr>
          <w:szCs w:val="22"/>
          <w:lang w:eastAsia="pl-PL"/>
        </w:rPr>
        <w:t xml:space="preserve">bude </w:t>
      </w:r>
      <w:r w:rsidRPr="00CD0540">
        <w:rPr>
          <w:szCs w:val="22"/>
          <w:lang w:eastAsia="pl-PL"/>
        </w:rPr>
        <w:t>DR typu „RACK“</w:t>
      </w:r>
      <w:r w:rsidR="00413CD5">
        <w:rPr>
          <w:szCs w:val="22"/>
          <w:lang w:eastAsia="pl-PL"/>
        </w:rPr>
        <w:t>.</w:t>
      </w:r>
      <w:r w:rsidRPr="00CD0540">
        <w:rPr>
          <w:szCs w:val="22"/>
          <w:lang w:eastAsia="pl-PL"/>
        </w:rPr>
        <w:t xml:space="preserve"> PC zásuvky RJ45/UTP6A budú nainštalované v miestnostiach podľa situačného výkresu a zároveň podľa požiadaviek inštalácie javiskovej technológie a investora počas realizácie stavby. Zásuvky budú napojené na dátový rozvádzač DR. </w:t>
      </w:r>
      <w:proofErr w:type="spellStart"/>
      <w:r w:rsidRPr="00CD0540">
        <w:rPr>
          <w:szCs w:val="22"/>
          <w:lang w:eastAsia="pl-PL"/>
        </w:rPr>
        <w:t>Prepoje</w:t>
      </w:r>
      <w:proofErr w:type="spellEnd"/>
      <w:r w:rsidRPr="00CD0540">
        <w:rPr>
          <w:szCs w:val="22"/>
          <w:lang w:eastAsia="pl-PL"/>
        </w:rPr>
        <w:t xml:space="preserve"> budú realizované UTP káblom pre vnútorné použitie s </w:t>
      </w:r>
      <w:r w:rsidRPr="00CD0540">
        <w:rPr>
          <w:szCs w:val="22"/>
          <w:lang w:eastAsia="pl-PL"/>
        </w:rPr>
        <w:lastRenderedPageBreak/>
        <w:t xml:space="preserve">parametrami min. </w:t>
      </w:r>
      <w:proofErr w:type="spellStart"/>
      <w:r w:rsidRPr="00CD0540">
        <w:rPr>
          <w:szCs w:val="22"/>
          <w:lang w:eastAsia="pl-PL"/>
        </w:rPr>
        <w:t>cat</w:t>
      </w:r>
      <w:proofErr w:type="spellEnd"/>
      <w:r w:rsidRPr="00CD0540">
        <w:rPr>
          <w:szCs w:val="22"/>
          <w:lang w:eastAsia="pl-PL"/>
        </w:rPr>
        <w:t xml:space="preserve"> 6A, UTP kábel bude vedený pod omietkou v inštalačných rúrkach. Dátové zásuvky budú osadené na stenách v prístrojových krabiciach pod omietkou. </w:t>
      </w:r>
    </w:p>
    <w:p w14:paraId="435E5319" w14:textId="77777777" w:rsidR="00CD0540" w:rsidRPr="00CD0540" w:rsidRDefault="00CD0540" w:rsidP="00CD0540">
      <w:pPr>
        <w:keepNext/>
        <w:numPr>
          <w:ilvl w:val="1"/>
          <w:numId w:val="27"/>
        </w:numPr>
        <w:spacing w:before="240" w:after="120"/>
        <w:jc w:val="both"/>
        <w:outlineLvl w:val="1"/>
        <w:rPr>
          <w:b/>
          <w:i/>
          <w:szCs w:val="22"/>
          <w:lang w:eastAsia="pl-PL"/>
        </w:rPr>
      </w:pPr>
      <w:r w:rsidRPr="00CD0540">
        <w:rPr>
          <w:b/>
          <w:i/>
          <w:szCs w:val="22"/>
          <w:lang w:eastAsia="pl-PL"/>
        </w:rPr>
        <w:t>Káblové rozvody</w:t>
      </w:r>
    </w:p>
    <w:p w14:paraId="14A6B1B0" w14:textId="4C89CDC4" w:rsidR="00CD0540" w:rsidRPr="00CD0540" w:rsidRDefault="00CD0540" w:rsidP="00CD0540">
      <w:pPr>
        <w:spacing w:after="60"/>
        <w:jc w:val="both"/>
        <w:rPr>
          <w:szCs w:val="22"/>
          <w:lang w:eastAsia="pl-PL"/>
        </w:rPr>
      </w:pPr>
      <w:r w:rsidRPr="00CD0540">
        <w:rPr>
          <w:szCs w:val="22"/>
          <w:lang w:eastAsia="pl-PL"/>
        </w:rPr>
        <w:t>Hlavné káblové rozvody budú realizované káblami s PVC izoláciou a</w:t>
      </w:r>
      <w:r w:rsidR="00413CD5">
        <w:rPr>
          <w:szCs w:val="22"/>
          <w:lang w:eastAsia="pl-PL"/>
        </w:rPr>
        <w:t xml:space="preserve"> medeným, resp. </w:t>
      </w:r>
      <w:r w:rsidRPr="00CD0540">
        <w:rPr>
          <w:szCs w:val="22"/>
          <w:lang w:eastAsia="pl-PL"/>
        </w:rPr>
        <w:t>hliníkovým jadrom, typu CYKY</w:t>
      </w:r>
      <w:r w:rsidR="00413CD5">
        <w:rPr>
          <w:szCs w:val="22"/>
          <w:lang w:eastAsia="pl-PL"/>
        </w:rPr>
        <w:t>, AYKY</w:t>
      </w:r>
      <w:r w:rsidRPr="00CD0540">
        <w:rPr>
          <w:szCs w:val="22"/>
          <w:lang w:eastAsia="pl-PL"/>
        </w:rPr>
        <w:t xml:space="preserve">. Všetky káble pre napojenie konkrétnych obvodov budú s medeným jadrom a PVC plášťom, typu CYKY. V priestore chránených únikových ciest a priestorov, ktoré sú určené vo výkresovej časti tejto PD na základe riešenia PO – „Požiarna ochrana budov“ budú použité </w:t>
      </w:r>
      <w:proofErr w:type="spellStart"/>
      <w:r w:rsidRPr="00CD0540">
        <w:rPr>
          <w:szCs w:val="22"/>
          <w:lang w:eastAsia="pl-PL"/>
        </w:rPr>
        <w:t>bezhalogénové</w:t>
      </w:r>
      <w:proofErr w:type="spellEnd"/>
      <w:r w:rsidRPr="00CD0540">
        <w:rPr>
          <w:szCs w:val="22"/>
          <w:lang w:eastAsia="pl-PL"/>
        </w:rPr>
        <w:t xml:space="preserve"> káble, s triedou reakcie na oheň B2ca a1 s1. Káble použité v káblových rozvodoch nemusia z hľadiska správania sa pri horení spĺňať požiadavky triedy reakcie na oheň a doplnkové klasifikácie uvedené v prílohe B STN 920203, ak sú uložené v stavebných konštrukciách pod omietkou, v betóne alebo pod konštrukciou zhotovenou z výrobkov triedy reakcie na oheň najmenej A2 - s1, d0 podľa STN 13501-1+A1 s hrúbkou krytia najmenej 10 mm. </w:t>
      </w:r>
      <w:r w:rsidR="00AC756C">
        <w:rPr>
          <w:szCs w:val="22"/>
          <w:lang w:eastAsia="pl-PL"/>
        </w:rPr>
        <w:t xml:space="preserve">V priestoroch CHÚC a ČCHÚC </w:t>
      </w:r>
      <w:proofErr w:type="spellStart"/>
      <w:r w:rsidR="00AC756C">
        <w:rPr>
          <w:szCs w:val="22"/>
          <w:lang w:eastAsia="pl-PL"/>
        </w:rPr>
        <w:t>budu</w:t>
      </w:r>
      <w:proofErr w:type="spellEnd"/>
      <w:r w:rsidR="00AC756C">
        <w:rPr>
          <w:szCs w:val="22"/>
          <w:lang w:eastAsia="pl-PL"/>
        </w:rPr>
        <w:t xml:space="preserve"> vedené iba káble pre napojenie osvetlenia. Všetky ostatné káblové vedenia budú uložené v priľahlých priestoroch – mimo CHÚC a ČCHÚC.</w:t>
      </w:r>
    </w:p>
    <w:p w14:paraId="1D43E1F2" w14:textId="77777777" w:rsidR="00CD0540" w:rsidRPr="00CD0540" w:rsidRDefault="00CD0540" w:rsidP="00CD0540">
      <w:pPr>
        <w:spacing w:after="60"/>
        <w:jc w:val="both"/>
        <w:rPr>
          <w:szCs w:val="22"/>
          <w:lang w:eastAsia="pl-PL"/>
        </w:rPr>
      </w:pPr>
      <w:r w:rsidRPr="00CD0540">
        <w:rPr>
          <w:szCs w:val="22"/>
          <w:lang w:eastAsia="pl-PL"/>
        </w:rPr>
        <w:t>Káble budú vedené v drážkach pod omietkou. V prípade káblových prestupov cez rôzne požiarne úseky musia byť tieto prestupy utesnené protipožiarnym systémom, napr. HILTI tak, aby nebola znížená požiarna odolnosť deliacej priečky, cez ktorú káble prestupujú. Zároveň je nutné takýto prestup riadne označiť, v súlade s riešením protipožiarnej bezpečnosti.</w:t>
      </w:r>
    </w:p>
    <w:p w14:paraId="503FD4AF" w14:textId="77777777" w:rsidR="00CD0540" w:rsidRPr="00CD0540" w:rsidRDefault="00CD0540" w:rsidP="00CD0540">
      <w:pPr>
        <w:spacing w:after="60"/>
        <w:jc w:val="both"/>
        <w:rPr>
          <w:szCs w:val="22"/>
          <w:lang w:eastAsia="pl-PL"/>
        </w:rPr>
      </w:pPr>
      <w:r w:rsidRPr="00CD0540">
        <w:rPr>
          <w:szCs w:val="22"/>
          <w:lang w:eastAsia="pl-PL"/>
        </w:rPr>
        <w:t>Káble boli dimenzované na: Ochrana proti nadprúdom – STN 33 2000-4-43,</w:t>
      </w:r>
    </w:p>
    <w:p w14:paraId="3BCF1A43" w14:textId="77777777" w:rsidR="00CD0540" w:rsidRPr="00CD0540" w:rsidRDefault="00CD0540" w:rsidP="00CD0540">
      <w:pPr>
        <w:spacing w:after="60"/>
        <w:jc w:val="both"/>
        <w:rPr>
          <w:szCs w:val="22"/>
          <w:lang w:eastAsia="pl-PL"/>
        </w:rPr>
      </w:pPr>
      <w:r w:rsidRPr="00CD0540">
        <w:rPr>
          <w:szCs w:val="22"/>
          <w:lang w:eastAsia="pl-PL"/>
        </w:rPr>
        <w:tab/>
      </w:r>
      <w:r w:rsidRPr="00CD0540">
        <w:rPr>
          <w:szCs w:val="22"/>
          <w:lang w:eastAsia="pl-PL"/>
        </w:rPr>
        <w:tab/>
      </w:r>
      <w:r w:rsidRPr="00CD0540">
        <w:rPr>
          <w:szCs w:val="22"/>
          <w:lang w:eastAsia="pl-PL"/>
        </w:rPr>
        <w:tab/>
        <w:t xml:space="preserve"> </w:t>
      </w:r>
      <w:r w:rsidRPr="00CD0540">
        <w:rPr>
          <w:szCs w:val="22"/>
          <w:lang w:eastAsia="pl-PL"/>
        </w:rPr>
        <w:tab/>
        <w:t xml:space="preserve">   Prúdové zaťaženie – STN 33 2000 – 5-52</w:t>
      </w:r>
    </w:p>
    <w:p w14:paraId="132F4A45" w14:textId="77777777" w:rsidR="00CD0540" w:rsidRPr="00CD0540" w:rsidRDefault="00CD0540" w:rsidP="00CD0540">
      <w:pPr>
        <w:spacing w:after="60"/>
        <w:jc w:val="both"/>
        <w:rPr>
          <w:szCs w:val="22"/>
          <w:lang w:eastAsia="pl-PL"/>
        </w:rPr>
      </w:pPr>
      <w:r w:rsidRPr="00CD0540">
        <w:rPr>
          <w:szCs w:val="22"/>
          <w:lang w:eastAsia="pl-PL"/>
        </w:rPr>
        <w:tab/>
      </w:r>
      <w:r w:rsidRPr="00CD0540">
        <w:rPr>
          <w:szCs w:val="22"/>
          <w:lang w:eastAsia="pl-PL"/>
        </w:rPr>
        <w:tab/>
      </w:r>
      <w:r w:rsidRPr="00CD0540">
        <w:rPr>
          <w:szCs w:val="22"/>
          <w:lang w:eastAsia="pl-PL"/>
        </w:rPr>
        <w:tab/>
        <w:t xml:space="preserve">   </w:t>
      </w:r>
      <w:r w:rsidRPr="00CD0540">
        <w:rPr>
          <w:szCs w:val="22"/>
          <w:lang w:eastAsia="pl-PL"/>
        </w:rPr>
        <w:tab/>
        <w:t xml:space="preserve">   Ochrana pred úrazom el. prúdom – STN 33 2000-4-41</w:t>
      </w:r>
    </w:p>
    <w:p w14:paraId="1840E8F3" w14:textId="77777777" w:rsidR="00CD0540" w:rsidRPr="00CD0540" w:rsidRDefault="00CD0540" w:rsidP="00CD0540">
      <w:pPr>
        <w:spacing w:after="60"/>
        <w:jc w:val="both"/>
        <w:rPr>
          <w:szCs w:val="22"/>
          <w:lang w:eastAsia="pl-PL"/>
        </w:rPr>
      </w:pPr>
      <w:r w:rsidRPr="00CD0540">
        <w:rPr>
          <w:szCs w:val="22"/>
          <w:lang w:eastAsia="pl-PL"/>
        </w:rPr>
        <w:t>Aby bolo možné napojiť prípadné zariadenia, alebo optického kábla pre dátové služby vo vonkajšom okolí objektu budú v mieste vstupu NN prípojky do objektu uložené rezervné chráničky, v miestach podľa výkresovej časti PD. Zároveň bude pripravený rezervný vstup do objektu pre poskytovateľa dátových služieb.</w:t>
      </w:r>
    </w:p>
    <w:p w14:paraId="1C2958A5" w14:textId="7469970A" w:rsidR="00CD0540" w:rsidRPr="00CD0540" w:rsidRDefault="00CD0540" w:rsidP="00413CD5">
      <w:pPr>
        <w:pStyle w:val="Nadpis1"/>
        <w:numPr>
          <w:ilvl w:val="0"/>
          <w:numId w:val="2"/>
        </w:numPr>
        <w:rPr>
          <w:caps/>
          <w:kern w:val="28"/>
          <w:szCs w:val="22"/>
          <w:lang w:eastAsia="pl-PL"/>
        </w:rPr>
      </w:pPr>
      <w:bookmarkStart w:id="6" w:name="_Toc138632960"/>
      <w:r w:rsidRPr="00CD0540">
        <w:rPr>
          <w:caps/>
          <w:kern w:val="28"/>
          <w:szCs w:val="22"/>
          <w:lang w:eastAsia="pl-PL"/>
        </w:rPr>
        <w:t>Návod na montáž</w:t>
      </w:r>
      <w:bookmarkEnd w:id="6"/>
    </w:p>
    <w:p w14:paraId="793A7AFE" w14:textId="77777777" w:rsidR="00CD0540" w:rsidRPr="00CD0540" w:rsidRDefault="00CD0540" w:rsidP="00CD0540">
      <w:pPr>
        <w:spacing w:after="60"/>
        <w:jc w:val="both"/>
        <w:rPr>
          <w:szCs w:val="22"/>
          <w:lang w:eastAsia="pl-PL"/>
        </w:rPr>
      </w:pPr>
      <w:r w:rsidRPr="00CD0540">
        <w:rPr>
          <w:szCs w:val="22"/>
          <w:lang w:eastAsia="pl-PL"/>
        </w:rPr>
        <w:tab/>
        <w:t xml:space="preserve">Práce je potrebné vykonávať po zaistení bezpečnosti vyplývajúcich z platných predpisov a slovenských technických noriem. Počas montáže je potrebné dodržiavať bezpečnostné a prevádzkové predpisy, technologické predpisy pre montáž a pokyny výrobcov jednotlivých výrobkov. </w:t>
      </w:r>
    </w:p>
    <w:p w14:paraId="538D664C" w14:textId="77777777" w:rsidR="00CD0540" w:rsidRPr="00CD0540" w:rsidRDefault="00CD0540" w:rsidP="00CD0540">
      <w:pPr>
        <w:spacing w:after="60"/>
        <w:jc w:val="both"/>
        <w:rPr>
          <w:rFonts w:cs="Arial"/>
          <w:szCs w:val="22"/>
          <w:lang w:eastAsia="pl-PL"/>
        </w:rPr>
      </w:pPr>
      <w:r w:rsidRPr="00CD0540">
        <w:rPr>
          <w:rFonts w:cs="Arial"/>
          <w:szCs w:val="22"/>
          <w:lang w:eastAsia="pl-PL"/>
        </w:rPr>
        <w:tab/>
        <w:t xml:space="preserve">Pracovníci určení na montáž elektrických zariadení musia byť s kvalifikáciou na príslušný druh činnosti podľa vyhlášky MPSVaR SR č. 508/2009 </w:t>
      </w:r>
      <w:proofErr w:type="spellStart"/>
      <w:r w:rsidRPr="00CD0540">
        <w:rPr>
          <w:rFonts w:cs="Arial"/>
          <w:szCs w:val="22"/>
          <w:lang w:eastAsia="pl-PL"/>
        </w:rPr>
        <w:t>Z.z</w:t>
      </w:r>
      <w:proofErr w:type="spellEnd"/>
      <w:r w:rsidRPr="00CD0540">
        <w:rPr>
          <w:rFonts w:cs="Arial"/>
          <w:szCs w:val="22"/>
          <w:lang w:eastAsia="pl-PL"/>
        </w:rPr>
        <w:t>., ktorou sa ustanovujú podrobnosti za zaistenie bezpečnosti a ochrany zdravia pri práci a v zmysle STN 34 3100 Bezpečnostné požiadavky na obsluhu a prácu na elektrických inštaláciách.</w:t>
      </w:r>
    </w:p>
    <w:p w14:paraId="729A4D8B" w14:textId="77777777" w:rsidR="00CD0540" w:rsidRPr="00CD0540" w:rsidRDefault="00CD0540" w:rsidP="00CD0540">
      <w:pPr>
        <w:spacing w:after="60"/>
        <w:jc w:val="both"/>
        <w:rPr>
          <w:rFonts w:cs="Arial"/>
          <w:szCs w:val="22"/>
          <w:lang w:eastAsia="pl-PL"/>
        </w:rPr>
      </w:pPr>
      <w:r w:rsidRPr="00CD0540">
        <w:rPr>
          <w:rFonts w:cs="Arial"/>
          <w:szCs w:val="22"/>
          <w:lang w:eastAsia="pl-PL"/>
        </w:rPr>
        <w:t>Všetci pracovníci musia byť okrem toho preukázateľne oboznámení</w:t>
      </w:r>
    </w:p>
    <w:p w14:paraId="249DC8D4" w14:textId="77777777" w:rsidR="00CD0540" w:rsidRPr="00CD0540" w:rsidRDefault="00CD0540" w:rsidP="00CD0540">
      <w:pPr>
        <w:numPr>
          <w:ilvl w:val="0"/>
          <w:numId w:val="31"/>
        </w:numPr>
        <w:tabs>
          <w:tab w:val="left" w:pos="10656"/>
        </w:tabs>
        <w:suppressAutoHyphens/>
        <w:spacing w:after="60"/>
        <w:jc w:val="both"/>
        <w:rPr>
          <w:rFonts w:cs="Arial"/>
          <w:szCs w:val="22"/>
          <w:lang w:eastAsia="pl-PL"/>
        </w:rPr>
      </w:pPr>
      <w:r w:rsidRPr="00CD0540">
        <w:rPr>
          <w:rFonts w:cs="Arial"/>
          <w:szCs w:val="22"/>
          <w:lang w:eastAsia="pl-PL"/>
        </w:rPr>
        <w:t>s poskytovaním prvej pomoci pri úraze</w:t>
      </w:r>
    </w:p>
    <w:p w14:paraId="542E4641" w14:textId="77777777" w:rsidR="00CD0540" w:rsidRPr="00CD0540" w:rsidRDefault="00CD0540" w:rsidP="00CD0540">
      <w:pPr>
        <w:numPr>
          <w:ilvl w:val="0"/>
          <w:numId w:val="31"/>
        </w:numPr>
        <w:tabs>
          <w:tab w:val="left" w:pos="10656"/>
        </w:tabs>
        <w:suppressAutoHyphens/>
        <w:spacing w:after="60"/>
        <w:jc w:val="both"/>
        <w:rPr>
          <w:rFonts w:cs="Arial"/>
          <w:szCs w:val="22"/>
          <w:lang w:eastAsia="pl-PL"/>
        </w:rPr>
      </w:pPr>
      <w:r w:rsidRPr="00CD0540">
        <w:rPr>
          <w:rFonts w:cs="Arial"/>
          <w:szCs w:val="22"/>
          <w:lang w:eastAsia="pl-PL"/>
        </w:rPr>
        <w:t xml:space="preserve">s protipožiarnymi predpismi </w:t>
      </w:r>
    </w:p>
    <w:p w14:paraId="0E4A1245" w14:textId="77777777" w:rsidR="00CD0540" w:rsidRPr="00CD0540" w:rsidRDefault="00CD0540" w:rsidP="00CD0540">
      <w:pPr>
        <w:numPr>
          <w:ilvl w:val="0"/>
          <w:numId w:val="31"/>
        </w:numPr>
        <w:tabs>
          <w:tab w:val="left" w:pos="10656"/>
        </w:tabs>
        <w:suppressAutoHyphens/>
        <w:spacing w:after="60"/>
        <w:jc w:val="both"/>
        <w:rPr>
          <w:rFonts w:cs="Arial"/>
          <w:szCs w:val="22"/>
          <w:lang w:eastAsia="pl-PL"/>
        </w:rPr>
      </w:pPr>
      <w:r w:rsidRPr="00CD0540">
        <w:rPr>
          <w:rFonts w:cs="Arial"/>
          <w:szCs w:val="22"/>
          <w:lang w:eastAsia="pl-PL"/>
        </w:rPr>
        <w:t>s používaním ochranných pomôcok</w:t>
      </w:r>
    </w:p>
    <w:p w14:paraId="4AAB8EB3" w14:textId="77777777" w:rsidR="00CD0540" w:rsidRPr="00CD0540" w:rsidRDefault="00CD0540" w:rsidP="00CD0540">
      <w:pPr>
        <w:numPr>
          <w:ilvl w:val="0"/>
          <w:numId w:val="31"/>
        </w:numPr>
        <w:tabs>
          <w:tab w:val="left" w:pos="10656"/>
        </w:tabs>
        <w:suppressAutoHyphens/>
        <w:spacing w:after="60"/>
        <w:jc w:val="both"/>
        <w:rPr>
          <w:rFonts w:cs="Arial"/>
          <w:szCs w:val="22"/>
          <w:lang w:eastAsia="pl-PL"/>
        </w:rPr>
      </w:pPr>
      <w:r w:rsidRPr="00CD0540">
        <w:rPr>
          <w:rFonts w:cs="Arial"/>
          <w:szCs w:val="22"/>
          <w:lang w:eastAsia="pl-PL"/>
        </w:rPr>
        <w:t xml:space="preserve">s postupom pri hlásení </w:t>
      </w:r>
      <w:proofErr w:type="spellStart"/>
      <w:r w:rsidRPr="00CD0540">
        <w:rPr>
          <w:rFonts w:cs="Arial"/>
          <w:szCs w:val="22"/>
          <w:lang w:eastAsia="pl-PL"/>
        </w:rPr>
        <w:t>závad</w:t>
      </w:r>
      <w:proofErr w:type="spellEnd"/>
      <w:r w:rsidRPr="00CD0540">
        <w:rPr>
          <w:rFonts w:cs="Arial"/>
          <w:szCs w:val="22"/>
          <w:lang w:eastAsia="pl-PL"/>
        </w:rPr>
        <w:t xml:space="preserve"> na elektrických zariadeniach</w:t>
      </w:r>
    </w:p>
    <w:p w14:paraId="328E3442" w14:textId="77777777" w:rsidR="00CD0540" w:rsidRPr="00CD0540" w:rsidRDefault="00CD0540" w:rsidP="00CD0540">
      <w:pPr>
        <w:tabs>
          <w:tab w:val="left" w:pos="10656"/>
        </w:tabs>
        <w:spacing w:after="60"/>
        <w:jc w:val="both"/>
        <w:rPr>
          <w:rFonts w:cs="Arial"/>
          <w:szCs w:val="22"/>
          <w:lang w:eastAsia="pl-PL"/>
        </w:rPr>
      </w:pPr>
      <w:r w:rsidRPr="00CD0540">
        <w:rPr>
          <w:rFonts w:cs="Arial"/>
          <w:szCs w:val="22"/>
          <w:lang w:eastAsia="pl-PL"/>
        </w:rPr>
        <w:t>Pracovníci musia počas montáže pri výkone svojej činnosti používať OOPP v zmysle nariadenia vlády SR č. 395/2006 o minimálnych požiadavkách na poskytovanie a používanie osobných ochranných pracovných prostriedkov (OOPP).</w:t>
      </w:r>
    </w:p>
    <w:p w14:paraId="1477898B" w14:textId="77777777" w:rsidR="00CD0540" w:rsidRPr="00CD0540" w:rsidRDefault="00CD0540" w:rsidP="00CD0540">
      <w:pPr>
        <w:autoSpaceDE w:val="0"/>
        <w:autoSpaceDN w:val="0"/>
        <w:adjustRightInd w:val="0"/>
        <w:spacing w:after="60"/>
        <w:jc w:val="both"/>
        <w:rPr>
          <w:rFonts w:cs="Arial"/>
          <w:szCs w:val="22"/>
          <w:lang w:eastAsia="pl-PL"/>
        </w:rPr>
      </w:pPr>
      <w:r w:rsidRPr="00CD0540">
        <w:rPr>
          <w:rFonts w:cs="Arial"/>
          <w:szCs w:val="22"/>
          <w:lang w:eastAsia="pl-PL"/>
        </w:rPr>
        <w:t xml:space="preserve">Pri montáži sa musia uplatňovať požiadavky Zákona NR SR č.124/2006 </w:t>
      </w:r>
      <w:proofErr w:type="spellStart"/>
      <w:r w:rsidRPr="00CD0540">
        <w:rPr>
          <w:rFonts w:cs="Arial"/>
          <w:szCs w:val="22"/>
          <w:lang w:eastAsia="pl-PL"/>
        </w:rPr>
        <w:t>Z.z</w:t>
      </w:r>
      <w:proofErr w:type="spellEnd"/>
      <w:r w:rsidRPr="00CD0540">
        <w:rPr>
          <w:rFonts w:cs="Arial"/>
          <w:szCs w:val="22"/>
          <w:lang w:eastAsia="pl-PL"/>
        </w:rPr>
        <w:t xml:space="preserve">. o bezpečnosti a ochrane zdravia pri práci a o zmene a doplnení niektorých zákonov, Nariadenia vlády 396/2006 Z. z o minimálnych bezpečnostných a zdravotných požiadavkách na stavenisko, vyhlášky 374/1990 o bezpečnosti práce a technických zariadení pri stavebných prácach a Zákonníka práce č.311/2001 </w:t>
      </w:r>
      <w:proofErr w:type="spellStart"/>
      <w:r w:rsidRPr="00CD0540">
        <w:rPr>
          <w:rFonts w:cs="Arial"/>
          <w:szCs w:val="22"/>
          <w:lang w:eastAsia="pl-PL"/>
        </w:rPr>
        <w:t>Z.z</w:t>
      </w:r>
      <w:proofErr w:type="spellEnd"/>
      <w:r w:rsidRPr="00CD0540">
        <w:rPr>
          <w:rFonts w:cs="Arial"/>
          <w:szCs w:val="22"/>
          <w:lang w:eastAsia="pl-PL"/>
        </w:rPr>
        <w:t>.</w:t>
      </w:r>
    </w:p>
    <w:p w14:paraId="48E44A80" w14:textId="241F3154" w:rsidR="00CD0540" w:rsidRPr="00CD0540" w:rsidRDefault="00CD0540" w:rsidP="00CD0540">
      <w:pPr>
        <w:tabs>
          <w:tab w:val="left" w:pos="10656"/>
        </w:tabs>
        <w:spacing w:after="60"/>
        <w:jc w:val="both"/>
        <w:rPr>
          <w:rFonts w:cs="Arial"/>
          <w:szCs w:val="22"/>
          <w:lang w:eastAsia="pl-PL"/>
        </w:rPr>
      </w:pPr>
      <w:r w:rsidRPr="00CD0540">
        <w:rPr>
          <w:rFonts w:cs="Arial"/>
          <w:szCs w:val="22"/>
          <w:lang w:eastAsia="pl-PL"/>
        </w:rPr>
        <w:lastRenderedPageBreak/>
        <w:t>Po ukončení montáže sa na zariadení vykoná komplexná skúška a sk</w:t>
      </w:r>
      <w:r w:rsidR="004D0131">
        <w:rPr>
          <w:rFonts w:cs="Arial"/>
          <w:szCs w:val="22"/>
          <w:lang w:eastAsia="pl-PL"/>
        </w:rPr>
        <w:t>ú</w:t>
      </w:r>
      <w:r w:rsidRPr="00CD0540">
        <w:rPr>
          <w:rFonts w:cs="Arial"/>
          <w:szCs w:val="22"/>
          <w:lang w:eastAsia="pl-PL"/>
        </w:rPr>
        <w:t>šobná prevádzka v prítomnosti odberateľa.</w:t>
      </w:r>
    </w:p>
    <w:p w14:paraId="790AE265" w14:textId="77777777" w:rsidR="00CD0540" w:rsidRPr="00CD0540" w:rsidRDefault="00CD0540" w:rsidP="00CD0540">
      <w:pPr>
        <w:tabs>
          <w:tab w:val="left" w:pos="10656"/>
        </w:tabs>
        <w:spacing w:after="60"/>
        <w:jc w:val="both"/>
        <w:rPr>
          <w:rFonts w:cs="Arial"/>
          <w:szCs w:val="22"/>
          <w:lang w:eastAsia="pl-PL"/>
        </w:rPr>
      </w:pPr>
      <w:r w:rsidRPr="00CD0540">
        <w:rPr>
          <w:rFonts w:cs="Arial"/>
          <w:szCs w:val="22"/>
          <w:lang w:eastAsia="pl-PL"/>
        </w:rPr>
        <w:t xml:space="preserve">V prípade ak podľa vyhlášky č.508/2009 sú montované elektrické zariadenia vyhradené elektrické zariadenia skupiny A vykoná sa pred uvedením do prevádzky na ňom úradná skúška oprávnenou právnickou osobou. Opakované úradné skúšky sa na elektrickom zariadení budú vykonávať v požadovaných pravidelných lehotách. </w:t>
      </w:r>
    </w:p>
    <w:p w14:paraId="319C2AFD" w14:textId="77777777" w:rsidR="00CD0540" w:rsidRPr="00CD0540" w:rsidRDefault="00CD0540" w:rsidP="00CD0540">
      <w:pPr>
        <w:tabs>
          <w:tab w:val="left" w:pos="10656"/>
        </w:tabs>
        <w:spacing w:after="60"/>
        <w:jc w:val="both"/>
        <w:rPr>
          <w:rFonts w:cs="Arial"/>
          <w:szCs w:val="22"/>
          <w:lang w:eastAsia="pl-PL"/>
        </w:rPr>
      </w:pPr>
      <w:r w:rsidRPr="00CD0540">
        <w:rPr>
          <w:rFonts w:cs="Arial"/>
          <w:szCs w:val="22"/>
          <w:lang w:eastAsia="pl-PL"/>
        </w:rPr>
        <w:t>V prípade ak je elektrické zariadenie skupiny B v zmysle vyhlášky č.508/2009 je na ňom po ukončení montáže a inštalácie potrebné vykonať odbornú prehliadku a odbornú skúšku revíznym technikom s osvedčením na danú činnosť.</w:t>
      </w:r>
    </w:p>
    <w:p w14:paraId="4F29EDC6" w14:textId="77777777" w:rsidR="00CD0540" w:rsidRPr="00CD0540" w:rsidRDefault="00CD0540" w:rsidP="009365A6">
      <w:pPr>
        <w:pStyle w:val="Nadpis1"/>
        <w:numPr>
          <w:ilvl w:val="0"/>
          <w:numId w:val="2"/>
        </w:numPr>
        <w:rPr>
          <w:b w:val="0"/>
          <w:caps/>
          <w:kern w:val="28"/>
          <w:szCs w:val="22"/>
          <w:lang w:eastAsia="pl-PL"/>
        </w:rPr>
      </w:pPr>
      <w:bookmarkStart w:id="7" w:name="_Toc138632961"/>
      <w:r w:rsidRPr="00CD0540">
        <w:rPr>
          <w:caps/>
          <w:kern w:val="28"/>
          <w:szCs w:val="22"/>
          <w:lang w:eastAsia="pl-PL"/>
        </w:rPr>
        <w:t>Návod na obsluhu a bezpečné používanie</w:t>
      </w:r>
      <w:bookmarkEnd w:id="7"/>
      <w:r w:rsidRPr="00CD0540">
        <w:rPr>
          <w:caps/>
          <w:kern w:val="28"/>
          <w:szCs w:val="22"/>
          <w:lang w:eastAsia="pl-PL"/>
        </w:rPr>
        <w:t xml:space="preserve"> </w:t>
      </w:r>
    </w:p>
    <w:p w14:paraId="169391CF" w14:textId="77777777" w:rsidR="00CD0540" w:rsidRPr="00CD0540" w:rsidRDefault="00CD0540" w:rsidP="00CD0540">
      <w:pPr>
        <w:spacing w:after="60"/>
        <w:jc w:val="both"/>
        <w:rPr>
          <w:rFonts w:cs="Arial"/>
          <w:szCs w:val="22"/>
          <w:lang w:eastAsia="pl-PL"/>
        </w:rPr>
      </w:pPr>
      <w:r w:rsidRPr="00CD0540">
        <w:rPr>
          <w:rFonts w:cs="Arial"/>
          <w:szCs w:val="22"/>
          <w:lang w:eastAsia="pl-PL"/>
        </w:rPr>
        <w:t xml:space="preserve">Pracovníci pre obsluhu elektrických zariadení musia byť oboznámení s predpismi v rozsahu nimi vykonávanej činnosti, prípadne zaškolení na túto činnosť podľa vyhl. MPSVaR SR č. 508/2009 </w:t>
      </w:r>
      <w:proofErr w:type="spellStart"/>
      <w:r w:rsidRPr="00CD0540">
        <w:rPr>
          <w:rFonts w:cs="Arial"/>
          <w:szCs w:val="22"/>
          <w:lang w:eastAsia="pl-PL"/>
        </w:rPr>
        <w:t>Z.z</w:t>
      </w:r>
      <w:proofErr w:type="spellEnd"/>
      <w:r w:rsidRPr="00CD0540">
        <w:rPr>
          <w:rFonts w:cs="Arial"/>
          <w:szCs w:val="22"/>
          <w:lang w:eastAsia="pl-PL"/>
        </w:rPr>
        <w:t xml:space="preserve">. </w:t>
      </w:r>
    </w:p>
    <w:p w14:paraId="364D739D" w14:textId="77777777" w:rsidR="00CD0540" w:rsidRPr="00CD0540" w:rsidRDefault="00CD0540" w:rsidP="00CD0540">
      <w:pPr>
        <w:spacing w:after="60"/>
        <w:jc w:val="both"/>
        <w:rPr>
          <w:rFonts w:cs="Arial"/>
          <w:szCs w:val="22"/>
          <w:lang w:eastAsia="pl-PL"/>
        </w:rPr>
      </w:pPr>
      <w:r w:rsidRPr="00CD0540">
        <w:rPr>
          <w:rFonts w:cs="Arial"/>
          <w:szCs w:val="22"/>
          <w:lang w:eastAsia="pl-PL"/>
        </w:rPr>
        <w:t>Pracovníci bez elektrotechnickej kvalifikácie môžu obsluhovať elektrické zariadenia len v súlade s ustanoveniami  STN 34 3108 - Elektrotechnické predpisy. Bezpečnostné predpisy o zaobchádzaní s elektrickým zariadením laikmi</w:t>
      </w:r>
    </w:p>
    <w:p w14:paraId="54591777" w14:textId="77777777" w:rsidR="00CD0540" w:rsidRPr="00CD0540" w:rsidRDefault="00CD0540" w:rsidP="009365A6">
      <w:pPr>
        <w:pStyle w:val="Nadpis1"/>
        <w:numPr>
          <w:ilvl w:val="0"/>
          <w:numId w:val="2"/>
        </w:numPr>
        <w:rPr>
          <w:b w:val="0"/>
          <w:caps/>
          <w:kern w:val="28"/>
          <w:szCs w:val="22"/>
          <w:lang w:eastAsia="pl-PL"/>
        </w:rPr>
      </w:pPr>
      <w:bookmarkStart w:id="8" w:name="_Toc138632962"/>
      <w:r w:rsidRPr="00CD0540">
        <w:rPr>
          <w:caps/>
          <w:kern w:val="28"/>
          <w:szCs w:val="22"/>
          <w:lang w:eastAsia="pl-PL"/>
        </w:rPr>
        <w:t>Návod na údržbu a prehliadky</w:t>
      </w:r>
      <w:bookmarkEnd w:id="8"/>
      <w:r w:rsidRPr="00CD0540">
        <w:rPr>
          <w:caps/>
          <w:kern w:val="28"/>
          <w:szCs w:val="22"/>
          <w:lang w:eastAsia="pl-PL"/>
        </w:rPr>
        <w:t xml:space="preserve"> </w:t>
      </w:r>
    </w:p>
    <w:p w14:paraId="78E60A5E" w14:textId="77777777" w:rsidR="00CD0540" w:rsidRPr="00CD0540" w:rsidRDefault="00CD0540" w:rsidP="00CD0540">
      <w:pPr>
        <w:spacing w:after="60"/>
        <w:ind w:firstLine="708"/>
        <w:jc w:val="both"/>
        <w:rPr>
          <w:rFonts w:cs="Arial"/>
          <w:szCs w:val="22"/>
          <w:lang w:eastAsia="pl-PL"/>
        </w:rPr>
      </w:pPr>
      <w:r w:rsidRPr="00CD0540">
        <w:rPr>
          <w:rFonts w:cs="Arial"/>
          <w:szCs w:val="22"/>
          <w:lang w:eastAsia="pl-PL"/>
        </w:rPr>
        <w:t>Všetky elektrické zariadenia a ich príslušenstvo musí byť udržiavané v takom stave, aby ich prevádzka bola bezpečná a spoľahlivá.</w:t>
      </w:r>
    </w:p>
    <w:p w14:paraId="2C28A5B2" w14:textId="77777777" w:rsidR="00CD0540" w:rsidRPr="00CD0540" w:rsidRDefault="00CD0540" w:rsidP="00CD0540">
      <w:pPr>
        <w:spacing w:after="60"/>
        <w:ind w:firstLine="708"/>
        <w:jc w:val="both"/>
        <w:rPr>
          <w:rFonts w:cs="Arial"/>
          <w:szCs w:val="22"/>
          <w:lang w:eastAsia="pl-PL"/>
        </w:rPr>
      </w:pPr>
      <w:r w:rsidRPr="00CD0540">
        <w:rPr>
          <w:rFonts w:cs="Arial"/>
          <w:szCs w:val="22"/>
          <w:lang w:eastAsia="pl-PL"/>
        </w:rPr>
        <w:t xml:space="preserve">Prevádzkovateľ je povinný vykonávať pravidelné odborné prehliadky a odborné skúšky v zmysle STN 33 1500 Revízie elektrických, STN 33 2000-6 Elektrické inštalácie nízkeho napätia Časť 6: Revízie a vyhlášky č.508/2009 </w:t>
      </w:r>
      <w:proofErr w:type="spellStart"/>
      <w:r w:rsidRPr="00CD0540">
        <w:rPr>
          <w:rFonts w:cs="Arial"/>
          <w:szCs w:val="22"/>
          <w:lang w:eastAsia="pl-PL"/>
        </w:rPr>
        <w:t>Z.z</w:t>
      </w:r>
      <w:proofErr w:type="spellEnd"/>
      <w:r w:rsidRPr="00CD0540">
        <w:rPr>
          <w:rFonts w:cs="Arial"/>
          <w:szCs w:val="22"/>
          <w:lang w:eastAsia="pl-PL"/>
        </w:rPr>
        <w:t xml:space="preserve">. par. 13. </w:t>
      </w:r>
    </w:p>
    <w:p w14:paraId="2E6966B8" w14:textId="77777777" w:rsidR="00CD0540" w:rsidRPr="00CD0540" w:rsidRDefault="00CD0540" w:rsidP="00CD0540">
      <w:pPr>
        <w:spacing w:after="60"/>
        <w:ind w:firstLine="708"/>
        <w:jc w:val="both"/>
        <w:rPr>
          <w:rFonts w:cs="Arial"/>
          <w:szCs w:val="22"/>
          <w:lang w:eastAsia="pl-PL"/>
        </w:rPr>
      </w:pPr>
      <w:r w:rsidRPr="00CD0540">
        <w:rPr>
          <w:rFonts w:cs="Arial"/>
          <w:szCs w:val="22"/>
          <w:lang w:eastAsia="pl-PL"/>
        </w:rPr>
        <w:t xml:space="preserve">Lehoty, ktorých sa vykonávajú odborné prehliadky a odborné skúšky určuje príloha č.8 k vyhláške č.508/2009 </w:t>
      </w:r>
      <w:proofErr w:type="spellStart"/>
      <w:r w:rsidRPr="00CD0540">
        <w:rPr>
          <w:rFonts w:cs="Arial"/>
          <w:szCs w:val="22"/>
          <w:lang w:eastAsia="pl-PL"/>
        </w:rPr>
        <w:t>Z.z</w:t>
      </w:r>
      <w:proofErr w:type="spellEnd"/>
      <w:r w:rsidRPr="00CD0540">
        <w:rPr>
          <w:rFonts w:cs="Arial"/>
          <w:szCs w:val="22"/>
          <w:lang w:eastAsia="pl-PL"/>
        </w:rPr>
        <w:t xml:space="preserve">. v znení vyhlášky č. 398/2013 </w:t>
      </w:r>
      <w:proofErr w:type="spellStart"/>
      <w:r w:rsidRPr="00CD0540">
        <w:rPr>
          <w:rFonts w:cs="Arial"/>
          <w:szCs w:val="22"/>
          <w:lang w:eastAsia="pl-PL"/>
        </w:rPr>
        <w:t>Z.z</w:t>
      </w:r>
      <w:proofErr w:type="spellEnd"/>
      <w:r w:rsidRPr="00CD0540">
        <w:rPr>
          <w:rFonts w:cs="Arial"/>
          <w:szCs w:val="22"/>
          <w:lang w:eastAsia="pl-PL"/>
        </w:rPr>
        <w:t>. a norma STN 33 1500/Z1.</w:t>
      </w:r>
    </w:p>
    <w:p w14:paraId="1C967E82" w14:textId="77777777" w:rsidR="00CD0540" w:rsidRPr="00CD0540" w:rsidRDefault="00CD0540" w:rsidP="00CD0540">
      <w:pPr>
        <w:autoSpaceDE w:val="0"/>
        <w:autoSpaceDN w:val="0"/>
        <w:adjustRightInd w:val="0"/>
        <w:spacing w:after="120"/>
        <w:ind w:firstLine="709"/>
        <w:jc w:val="both"/>
        <w:rPr>
          <w:bCs/>
          <w:szCs w:val="22"/>
          <w:lang w:eastAsia="pl-PL"/>
        </w:rPr>
      </w:pPr>
      <w:r w:rsidRPr="00CD0540">
        <w:rPr>
          <w:bCs/>
          <w:szCs w:val="22"/>
          <w:lang w:eastAsia="pl-PL"/>
        </w:rPr>
        <w:t>Lehoty odborných prehliadok a odborných skúšok elektrickej inštalácie a zariadenia na ochranu pred účinkami statickej elektriny a atmosférickej elektriny podľa druhu objektu a zariadení</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9"/>
        <w:gridCol w:w="1022"/>
      </w:tblGrid>
      <w:tr w:rsidR="00CD0540" w:rsidRPr="00CD0540" w14:paraId="6F67535B" w14:textId="77777777" w:rsidTr="005811A6">
        <w:tc>
          <w:tcPr>
            <w:tcW w:w="8647" w:type="dxa"/>
            <w:tcBorders>
              <w:top w:val="single" w:sz="4" w:space="0" w:color="auto"/>
              <w:left w:val="single" w:sz="4" w:space="0" w:color="auto"/>
              <w:bottom w:val="single" w:sz="4" w:space="0" w:color="auto"/>
              <w:right w:val="single" w:sz="4" w:space="0" w:color="auto"/>
            </w:tcBorders>
          </w:tcPr>
          <w:p w14:paraId="547FF6A6" w14:textId="77777777" w:rsidR="00CD0540" w:rsidRPr="00CD0540" w:rsidRDefault="00CD0540" w:rsidP="00CD0540">
            <w:pPr>
              <w:suppressAutoHyphens/>
              <w:autoSpaceDE w:val="0"/>
              <w:autoSpaceDN w:val="0"/>
              <w:adjustRightInd w:val="0"/>
              <w:jc w:val="both"/>
              <w:rPr>
                <w:rFonts w:cs="Arial"/>
                <w:b/>
                <w:szCs w:val="22"/>
                <w:lang w:eastAsia="ar-SA"/>
              </w:rPr>
            </w:pPr>
            <w:r w:rsidRPr="00CD0540">
              <w:rPr>
                <w:rFonts w:cs="Arial"/>
                <w:b/>
                <w:bCs/>
                <w:szCs w:val="22"/>
                <w:lang w:eastAsia="pl-PL"/>
              </w:rPr>
              <w:t>Druh objektu a zariadenia</w:t>
            </w:r>
          </w:p>
        </w:tc>
        <w:tc>
          <w:tcPr>
            <w:tcW w:w="1024" w:type="dxa"/>
            <w:tcBorders>
              <w:top w:val="single" w:sz="4" w:space="0" w:color="auto"/>
              <w:left w:val="single" w:sz="4" w:space="0" w:color="auto"/>
              <w:bottom w:val="single" w:sz="4" w:space="0" w:color="auto"/>
              <w:right w:val="single" w:sz="4" w:space="0" w:color="auto"/>
            </w:tcBorders>
          </w:tcPr>
          <w:p w14:paraId="4C262BB3" w14:textId="77777777" w:rsidR="00CD0540" w:rsidRPr="00CD0540" w:rsidRDefault="00CD0540" w:rsidP="00CD0540">
            <w:pPr>
              <w:suppressAutoHyphens/>
              <w:autoSpaceDE w:val="0"/>
              <w:autoSpaceDN w:val="0"/>
              <w:adjustRightInd w:val="0"/>
              <w:jc w:val="center"/>
              <w:rPr>
                <w:rFonts w:cs="Arial"/>
                <w:b/>
                <w:szCs w:val="22"/>
                <w:lang w:eastAsia="ar-SA"/>
              </w:rPr>
            </w:pPr>
            <w:r w:rsidRPr="00CD0540">
              <w:rPr>
                <w:rFonts w:cs="Arial"/>
                <w:b/>
                <w:bCs/>
                <w:szCs w:val="22"/>
                <w:lang w:eastAsia="pl-PL"/>
              </w:rPr>
              <w:t>Lehota (roky)</w:t>
            </w:r>
          </w:p>
        </w:tc>
      </w:tr>
      <w:tr w:rsidR="00CD0540" w:rsidRPr="00CD0540" w14:paraId="2DE254C4" w14:textId="77777777" w:rsidTr="005811A6">
        <w:tc>
          <w:tcPr>
            <w:tcW w:w="8647" w:type="dxa"/>
            <w:tcBorders>
              <w:top w:val="single" w:sz="4" w:space="0" w:color="auto"/>
              <w:left w:val="single" w:sz="4" w:space="0" w:color="auto"/>
              <w:bottom w:val="single" w:sz="4" w:space="0" w:color="auto"/>
              <w:right w:val="single" w:sz="4" w:space="0" w:color="auto"/>
            </w:tcBorders>
          </w:tcPr>
          <w:p w14:paraId="69F5C863" w14:textId="77777777" w:rsidR="00CD0540" w:rsidRPr="00CD0540" w:rsidRDefault="00CD0540" w:rsidP="00CD0540">
            <w:pPr>
              <w:autoSpaceDE w:val="0"/>
              <w:autoSpaceDN w:val="0"/>
              <w:adjustRightInd w:val="0"/>
              <w:jc w:val="both"/>
              <w:rPr>
                <w:rFonts w:cs="Arial"/>
                <w:szCs w:val="22"/>
                <w:lang w:eastAsia="ar-SA"/>
              </w:rPr>
            </w:pPr>
            <w:r w:rsidRPr="00CD0540">
              <w:rPr>
                <w:rFonts w:cs="Arial"/>
                <w:szCs w:val="22"/>
                <w:lang w:eastAsia="pl-PL"/>
              </w:rPr>
              <w:t>a) Elektrická inštalácia</w:t>
            </w:r>
          </w:p>
          <w:p w14:paraId="15156166" w14:textId="77777777" w:rsidR="00CD0540" w:rsidRPr="00CD0540" w:rsidRDefault="00CD0540" w:rsidP="00CD0540">
            <w:pPr>
              <w:autoSpaceDE w:val="0"/>
              <w:autoSpaceDN w:val="0"/>
              <w:adjustRightInd w:val="0"/>
              <w:jc w:val="both"/>
              <w:rPr>
                <w:rFonts w:cs="Arial"/>
                <w:szCs w:val="22"/>
                <w:lang w:eastAsia="pl-PL"/>
              </w:rPr>
            </w:pPr>
            <w:r w:rsidRPr="00CD0540">
              <w:rPr>
                <w:rFonts w:cs="Arial"/>
                <w:szCs w:val="22"/>
                <w:lang w:eastAsia="pl-PL"/>
              </w:rPr>
              <w:t>1. murovaná obytná a kancelárska budova</w:t>
            </w:r>
          </w:p>
          <w:p w14:paraId="70463AF4" w14:textId="77777777" w:rsidR="00CD0540" w:rsidRPr="00CD0540" w:rsidRDefault="00CD0540" w:rsidP="00CD0540">
            <w:pPr>
              <w:autoSpaceDE w:val="0"/>
              <w:autoSpaceDN w:val="0"/>
              <w:adjustRightInd w:val="0"/>
              <w:jc w:val="both"/>
              <w:rPr>
                <w:rFonts w:cs="Arial"/>
                <w:szCs w:val="22"/>
                <w:lang w:eastAsia="pl-PL"/>
              </w:rPr>
            </w:pPr>
            <w:r w:rsidRPr="00CD0540">
              <w:rPr>
                <w:rFonts w:cs="Arial"/>
                <w:szCs w:val="22"/>
                <w:lang w:eastAsia="pl-PL"/>
              </w:rPr>
              <w:t>2. škola, materská škola, jasle, hotel a iné ubytovacie zariadenie, rekreačné stredisko</w:t>
            </w:r>
          </w:p>
          <w:p w14:paraId="5150859F" w14:textId="77777777" w:rsidR="00CD0540" w:rsidRPr="00CD0540" w:rsidRDefault="00CD0540" w:rsidP="00CD0540">
            <w:pPr>
              <w:autoSpaceDE w:val="0"/>
              <w:autoSpaceDN w:val="0"/>
              <w:adjustRightInd w:val="0"/>
              <w:jc w:val="both"/>
              <w:rPr>
                <w:rFonts w:cs="Arial"/>
                <w:szCs w:val="22"/>
                <w:lang w:eastAsia="pl-PL"/>
              </w:rPr>
            </w:pPr>
            <w:r w:rsidRPr="00CD0540">
              <w:rPr>
                <w:rFonts w:cs="Arial"/>
                <w:szCs w:val="22"/>
                <w:lang w:eastAsia="pl-PL"/>
              </w:rPr>
              <w:t>3. výšková budova, ktorej výška od najvyššieho poschodia obývaného alebo inak</w:t>
            </w:r>
          </w:p>
          <w:p w14:paraId="1922FCA8" w14:textId="77777777" w:rsidR="00CD0540" w:rsidRPr="00CD0540" w:rsidRDefault="00CD0540" w:rsidP="00CD0540">
            <w:pPr>
              <w:autoSpaceDE w:val="0"/>
              <w:autoSpaceDN w:val="0"/>
              <w:adjustRightInd w:val="0"/>
              <w:jc w:val="both"/>
              <w:rPr>
                <w:rFonts w:cs="Arial"/>
                <w:szCs w:val="22"/>
                <w:lang w:eastAsia="pl-PL"/>
              </w:rPr>
            </w:pPr>
            <w:r w:rsidRPr="00CD0540">
              <w:rPr>
                <w:rFonts w:cs="Arial"/>
                <w:szCs w:val="22"/>
                <w:lang w:eastAsia="pl-PL"/>
              </w:rPr>
              <w:t>používaného osobami po úroveň zeme je pre obytnú budovu väčšia ako 50 m a pre</w:t>
            </w:r>
          </w:p>
          <w:p w14:paraId="6E436EFA" w14:textId="77777777" w:rsidR="00CD0540" w:rsidRPr="00CD0540" w:rsidRDefault="00CD0540" w:rsidP="00CD0540">
            <w:pPr>
              <w:autoSpaceDE w:val="0"/>
              <w:autoSpaceDN w:val="0"/>
              <w:adjustRightInd w:val="0"/>
              <w:jc w:val="both"/>
              <w:rPr>
                <w:rFonts w:cs="Arial"/>
                <w:szCs w:val="22"/>
                <w:lang w:eastAsia="pl-PL"/>
              </w:rPr>
            </w:pPr>
            <w:r w:rsidRPr="00CD0540">
              <w:rPr>
                <w:rFonts w:cs="Arial"/>
                <w:szCs w:val="22"/>
                <w:lang w:eastAsia="pl-PL"/>
              </w:rPr>
              <w:t>inú budovu väčšia ako 30 m a objekty a priestory určené na zhromažďovanie viac</w:t>
            </w:r>
          </w:p>
          <w:p w14:paraId="2C0564A2" w14:textId="77777777" w:rsidR="00CD0540" w:rsidRPr="00CD0540" w:rsidRDefault="00CD0540" w:rsidP="00CD0540">
            <w:pPr>
              <w:autoSpaceDE w:val="0"/>
              <w:autoSpaceDN w:val="0"/>
              <w:adjustRightInd w:val="0"/>
              <w:jc w:val="both"/>
              <w:rPr>
                <w:rFonts w:cs="Arial"/>
                <w:szCs w:val="22"/>
                <w:lang w:eastAsia="pl-PL"/>
              </w:rPr>
            </w:pPr>
            <w:r w:rsidRPr="00CD0540">
              <w:rPr>
                <w:rFonts w:cs="Arial"/>
                <w:szCs w:val="22"/>
                <w:lang w:eastAsia="pl-PL"/>
              </w:rPr>
              <w:t>ako 250 osôb, napríklad kultúrne a športové zariadenie, obchodný dom, stanica</w:t>
            </w:r>
          </w:p>
          <w:p w14:paraId="65F25F69" w14:textId="77777777" w:rsidR="00CD0540" w:rsidRPr="00CD0540" w:rsidRDefault="00CD0540" w:rsidP="00CD0540">
            <w:pPr>
              <w:autoSpaceDE w:val="0"/>
              <w:autoSpaceDN w:val="0"/>
              <w:adjustRightInd w:val="0"/>
              <w:jc w:val="both"/>
              <w:rPr>
                <w:rFonts w:cs="Arial"/>
                <w:szCs w:val="22"/>
                <w:lang w:eastAsia="pl-PL"/>
              </w:rPr>
            </w:pPr>
            <w:r w:rsidRPr="00CD0540">
              <w:rPr>
                <w:rFonts w:cs="Arial"/>
                <w:szCs w:val="22"/>
                <w:lang w:eastAsia="pl-PL"/>
              </w:rPr>
              <w:t>hromadnej dopravy,</w:t>
            </w:r>
          </w:p>
          <w:p w14:paraId="1E4320B4" w14:textId="77777777" w:rsidR="00CD0540" w:rsidRPr="00CD0540" w:rsidRDefault="00CD0540" w:rsidP="00CD0540">
            <w:pPr>
              <w:autoSpaceDE w:val="0"/>
              <w:autoSpaceDN w:val="0"/>
              <w:adjustRightInd w:val="0"/>
              <w:jc w:val="both"/>
              <w:rPr>
                <w:rFonts w:cs="Arial"/>
                <w:szCs w:val="22"/>
                <w:lang w:eastAsia="pl-PL"/>
              </w:rPr>
            </w:pPr>
            <w:r w:rsidRPr="00CD0540">
              <w:rPr>
                <w:rFonts w:cs="Arial"/>
                <w:szCs w:val="22"/>
                <w:lang w:eastAsia="pl-PL"/>
              </w:rPr>
              <w:t>4. objekt zhotovený z horľavých materiálov so stupňom horľavosti C, D, E a F1)</w:t>
            </w:r>
          </w:p>
          <w:p w14:paraId="104A5FE7" w14:textId="77777777" w:rsidR="00CD0540" w:rsidRPr="00CD0540" w:rsidRDefault="00CD0540" w:rsidP="00CD0540">
            <w:pPr>
              <w:autoSpaceDE w:val="0"/>
              <w:autoSpaceDN w:val="0"/>
              <w:adjustRightInd w:val="0"/>
              <w:jc w:val="both"/>
              <w:rPr>
                <w:rFonts w:cs="Arial"/>
                <w:szCs w:val="22"/>
                <w:lang w:eastAsia="pl-PL"/>
              </w:rPr>
            </w:pPr>
            <w:r w:rsidRPr="00CD0540">
              <w:rPr>
                <w:rFonts w:cs="Arial"/>
                <w:szCs w:val="22"/>
                <w:lang w:eastAsia="pl-PL"/>
              </w:rPr>
              <w:t>5. pojazdný a prevozný prostriedok2)</w:t>
            </w:r>
          </w:p>
          <w:p w14:paraId="104DD17A" w14:textId="77777777" w:rsidR="00CD0540" w:rsidRPr="00CD0540" w:rsidRDefault="00CD0540" w:rsidP="00CD0540">
            <w:pPr>
              <w:autoSpaceDE w:val="0"/>
              <w:autoSpaceDN w:val="0"/>
              <w:adjustRightInd w:val="0"/>
              <w:jc w:val="both"/>
              <w:rPr>
                <w:rFonts w:cs="Arial"/>
                <w:b/>
                <w:szCs w:val="22"/>
                <w:lang w:eastAsia="ar-SA"/>
              </w:rPr>
            </w:pPr>
            <w:r w:rsidRPr="00CD0540">
              <w:rPr>
                <w:rFonts w:cs="Arial"/>
                <w:szCs w:val="22"/>
                <w:lang w:eastAsia="pl-PL"/>
              </w:rPr>
              <w:t>6. dočasná elektrická inštalácia3)</w:t>
            </w:r>
          </w:p>
        </w:tc>
        <w:tc>
          <w:tcPr>
            <w:tcW w:w="1024" w:type="dxa"/>
            <w:tcBorders>
              <w:top w:val="single" w:sz="4" w:space="0" w:color="auto"/>
              <w:left w:val="single" w:sz="4" w:space="0" w:color="auto"/>
              <w:bottom w:val="single" w:sz="4" w:space="0" w:color="auto"/>
              <w:right w:val="single" w:sz="4" w:space="0" w:color="auto"/>
            </w:tcBorders>
          </w:tcPr>
          <w:p w14:paraId="1469DD69" w14:textId="77777777" w:rsidR="00CD0540" w:rsidRPr="00CD0540" w:rsidRDefault="00CD0540" w:rsidP="00CD0540">
            <w:pPr>
              <w:autoSpaceDE w:val="0"/>
              <w:autoSpaceDN w:val="0"/>
              <w:adjustRightInd w:val="0"/>
              <w:jc w:val="center"/>
              <w:rPr>
                <w:rFonts w:cs="Arial"/>
                <w:b/>
                <w:szCs w:val="22"/>
                <w:lang w:eastAsia="ar-SA"/>
              </w:rPr>
            </w:pPr>
          </w:p>
          <w:p w14:paraId="3C5FBF70" w14:textId="77777777" w:rsidR="00CD0540" w:rsidRPr="00CD0540" w:rsidRDefault="00CD0540" w:rsidP="00CD0540">
            <w:pPr>
              <w:autoSpaceDE w:val="0"/>
              <w:autoSpaceDN w:val="0"/>
              <w:adjustRightInd w:val="0"/>
              <w:jc w:val="center"/>
              <w:rPr>
                <w:rFonts w:cs="Arial"/>
                <w:b/>
                <w:szCs w:val="22"/>
                <w:lang w:eastAsia="pl-PL"/>
              </w:rPr>
            </w:pPr>
            <w:r w:rsidRPr="00CD0540">
              <w:rPr>
                <w:rFonts w:cs="Arial"/>
                <w:b/>
                <w:szCs w:val="22"/>
                <w:lang w:eastAsia="pl-PL"/>
              </w:rPr>
              <w:t>5</w:t>
            </w:r>
          </w:p>
          <w:p w14:paraId="404011AA" w14:textId="77777777" w:rsidR="00CD0540" w:rsidRPr="00CD0540" w:rsidRDefault="00CD0540" w:rsidP="00CD0540">
            <w:pPr>
              <w:autoSpaceDE w:val="0"/>
              <w:autoSpaceDN w:val="0"/>
              <w:adjustRightInd w:val="0"/>
              <w:jc w:val="center"/>
              <w:rPr>
                <w:rFonts w:cs="Arial"/>
                <w:b/>
                <w:szCs w:val="22"/>
                <w:lang w:eastAsia="pl-PL"/>
              </w:rPr>
            </w:pPr>
            <w:r w:rsidRPr="00CD0540">
              <w:rPr>
                <w:rFonts w:cs="Arial"/>
                <w:b/>
                <w:szCs w:val="22"/>
                <w:lang w:eastAsia="pl-PL"/>
              </w:rPr>
              <w:t>3</w:t>
            </w:r>
          </w:p>
          <w:p w14:paraId="74F288C3" w14:textId="77777777" w:rsidR="00CD0540" w:rsidRPr="00CD0540" w:rsidRDefault="00CD0540" w:rsidP="00CD0540">
            <w:pPr>
              <w:autoSpaceDE w:val="0"/>
              <w:autoSpaceDN w:val="0"/>
              <w:adjustRightInd w:val="0"/>
              <w:jc w:val="center"/>
              <w:rPr>
                <w:rFonts w:cs="Arial"/>
                <w:b/>
                <w:szCs w:val="22"/>
                <w:lang w:eastAsia="pl-PL"/>
              </w:rPr>
            </w:pPr>
            <w:r w:rsidRPr="00CD0540">
              <w:rPr>
                <w:rFonts w:cs="Arial"/>
                <w:b/>
                <w:szCs w:val="22"/>
                <w:lang w:eastAsia="pl-PL"/>
              </w:rPr>
              <w:t>2</w:t>
            </w:r>
          </w:p>
          <w:p w14:paraId="17759129" w14:textId="77777777" w:rsidR="00CD0540" w:rsidRPr="00CD0540" w:rsidRDefault="00CD0540" w:rsidP="00CD0540">
            <w:pPr>
              <w:autoSpaceDE w:val="0"/>
              <w:autoSpaceDN w:val="0"/>
              <w:adjustRightInd w:val="0"/>
              <w:jc w:val="center"/>
              <w:rPr>
                <w:rFonts w:cs="Arial"/>
                <w:b/>
                <w:szCs w:val="22"/>
                <w:lang w:eastAsia="pl-PL"/>
              </w:rPr>
            </w:pPr>
          </w:p>
          <w:p w14:paraId="144E902A" w14:textId="77777777" w:rsidR="00CD0540" w:rsidRPr="00CD0540" w:rsidRDefault="00CD0540" w:rsidP="00CD0540">
            <w:pPr>
              <w:autoSpaceDE w:val="0"/>
              <w:autoSpaceDN w:val="0"/>
              <w:adjustRightInd w:val="0"/>
              <w:jc w:val="center"/>
              <w:rPr>
                <w:rFonts w:cs="Arial"/>
                <w:b/>
                <w:szCs w:val="22"/>
                <w:lang w:eastAsia="pl-PL"/>
              </w:rPr>
            </w:pPr>
          </w:p>
          <w:p w14:paraId="24FD4C90" w14:textId="77777777" w:rsidR="00CD0540" w:rsidRPr="00CD0540" w:rsidRDefault="00CD0540" w:rsidP="00CD0540">
            <w:pPr>
              <w:autoSpaceDE w:val="0"/>
              <w:autoSpaceDN w:val="0"/>
              <w:adjustRightInd w:val="0"/>
              <w:jc w:val="center"/>
              <w:rPr>
                <w:rFonts w:cs="Arial"/>
                <w:b/>
                <w:szCs w:val="22"/>
                <w:lang w:eastAsia="pl-PL"/>
              </w:rPr>
            </w:pPr>
          </w:p>
          <w:p w14:paraId="246EF7B9" w14:textId="77777777" w:rsidR="00CD0540" w:rsidRPr="00CD0540" w:rsidRDefault="00CD0540" w:rsidP="00CD0540">
            <w:pPr>
              <w:autoSpaceDE w:val="0"/>
              <w:autoSpaceDN w:val="0"/>
              <w:adjustRightInd w:val="0"/>
              <w:jc w:val="center"/>
              <w:rPr>
                <w:rFonts w:cs="Arial"/>
                <w:b/>
                <w:szCs w:val="22"/>
                <w:lang w:eastAsia="pl-PL"/>
              </w:rPr>
            </w:pPr>
          </w:p>
          <w:p w14:paraId="50222BA7" w14:textId="77777777" w:rsidR="00CD0540" w:rsidRPr="00CD0540" w:rsidRDefault="00CD0540" w:rsidP="00CD0540">
            <w:pPr>
              <w:autoSpaceDE w:val="0"/>
              <w:autoSpaceDN w:val="0"/>
              <w:adjustRightInd w:val="0"/>
              <w:jc w:val="center"/>
              <w:rPr>
                <w:rFonts w:cs="Arial"/>
                <w:b/>
                <w:szCs w:val="22"/>
                <w:lang w:eastAsia="pl-PL"/>
              </w:rPr>
            </w:pPr>
            <w:r w:rsidRPr="00CD0540">
              <w:rPr>
                <w:rFonts w:cs="Arial"/>
                <w:b/>
                <w:szCs w:val="22"/>
                <w:lang w:eastAsia="pl-PL"/>
              </w:rPr>
              <w:t>2</w:t>
            </w:r>
          </w:p>
          <w:p w14:paraId="49F18F64" w14:textId="77777777" w:rsidR="00CD0540" w:rsidRPr="00CD0540" w:rsidRDefault="00CD0540" w:rsidP="00CD0540">
            <w:pPr>
              <w:autoSpaceDE w:val="0"/>
              <w:autoSpaceDN w:val="0"/>
              <w:adjustRightInd w:val="0"/>
              <w:jc w:val="center"/>
              <w:rPr>
                <w:rFonts w:cs="Arial"/>
                <w:b/>
                <w:szCs w:val="22"/>
                <w:lang w:eastAsia="pl-PL"/>
              </w:rPr>
            </w:pPr>
            <w:r w:rsidRPr="00CD0540">
              <w:rPr>
                <w:rFonts w:cs="Arial"/>
                <w:b/>
                <w:szCs w:val="22"/>
                <w:lang w:eastAsia="pl-PL"/>
              </w:rPr>
              <w:t>1</w:t>
            </w:r>
          </w:p>
          <w:p w14:paraId="5316D47B" w14:textId="77777777" w:rsidR="00CD0540" w:rsidRPr="00CD0540" w:rsidRDefault="00CD0540" w:rsidP="00CD0540">
            <w:pPr>
              <w:autoSpaceDE w:val="0"/>
              <w:autoSpaceDN w:val="0"/>
              <w:adjustRightInd w:val="0"/>
              <w:jc w:val="center"/>
              <w:rPr>
                <w:rFonts w:cs="Arial"/>
                <w:b/>
                <w:szCs w:val="22"/>
                <w:lang w:eastAsia="ar-SA"/>
              </w:rPr>
            </w:pPr>
            <w:r w:rsidRPr="00CD0540">
              <w:rPr>
                <w:rFonts w:cs="Arial"/>
                <w:b/>
                <w:szCs w:val="22"/>
                <w:lang w:eastAsia="pl-PL"/>
              </w:rPr>
              <w:t>0,5</w:t>
            </w:r>
          </w:p>
        </w:tc>
      </w:tr>
      <w:tr w:rsidR="00CD0540" w:rsidRPr="00CD0540" w14:paraId="5FC6DE37" w14:textId="77777777" w:rsidTr="005811A6">
        <w:tc>
          <w:tcPr>
            <w:tcW w:w="8647" w:type="dxa"/>
            <w:tcBorders>
              <w:top w:val="single" w:sz="4" w:space="0" w:color="auto"/>
              <w:left w:val="single" w:sz="4" w:space="0" w:color="auto"/>
              <w:bottom w:val="single" w:sz="4" w:space="0" w:color="auto"/>
              <w:right w:val="single" w:sz="4" w:space="0" w:color="auto"/>
            </w:tcBorders>
          </w:tcPr>
          <w:p w14:paraId="5EDAB420" w14:textId="77777777" w:rsidR="00CD0540" w:rsidRPr="00CD0540" w:rsidRDefault="00CD0540" w:rsidP="00CD0540">
            <w:pPr>
              <w:autoSpaceDE w:val="0"/>
              <w:autoSpaceDN w:val="0"/>
              <w:adjustRightInd w:val="0"/>
              <w:jc w:val="both"/>
              <w:rPr>
                <w:rFonts w:cs="Arial"/>
                <w:szCs w:val="22"/>
                <w:lang w:eastAsia="ar-SA"/>
              </w:rPr>
            </w:pPr>
            <w:r w:rsidRPr="00CD0540">
              <w:rPr>
                <w:rFonts w:cs="Arial"/>
                <w:szCs w:val="22"/>
                <w:lang w:eastAsia="pl-PL"/>
              </w:rPr>
              <w:t>b) Zariadenie na ochranu pred účinkami statickej elektriny)</w:t>
            </w:r>
          </w:p>
          <w:p w14:paraId="073D1010" w14:textId="77777777" w:rsidR="00CD0540" w:rsidRPr="00CD0540" w:rsidRDefault="00CD0540" w:rsidP="00CD0540">
            <w:pPr>
              <w:autoSpaceDE w:val="0"/>
              <w:autoSpaceDN w:val="0"/>
              <w:adjustRightInd w:val="0"/>
              <w:jc w:val="both"/>
              <w:rPr>
                <w:rFonts w:cs="Arial"/>
                <w:szCs w:val="22"/>
                <w:lang w:eastAsia="pl-PL"/>
              </w:rPr>
            </w:pPr>
            <w:r w:rsidRPr="00CD0540">
              <w:rPr>
                <w:rFonts w:cs="Arial"/>
                <w:szCs w:val="22"/>
                <w:lang w:eastAsia="pl-PL"/>
              </w:rPr>
              <w:t>1. objekt s priestorom s nebezpečenstvom požiaru</w:t>
            </w:r>
          </w:p>
          <w:p w14:paraId="4C9DE085" w14:textId="77777777" w:rsidR="00CD0540" w:rsidRPr="00CD0540" w:rsidRDefault="00CD0540" w:rsidP="00CD0540">
            <w:pPr>
              <w:autoSpaceDE w:val="0"/>
              <w:autoSpaceDN w:val="0"/>
              <w:adjustRightInd w:val="0"/>
              <w:jc w:val="both"/>
              <w:rPr>
                <w:rFonts w:cs="Arial"/>
                <w:szCs w:val="22"/>
                <w:lang w:eastAsia="pl-PL"/>
              </w:rPr>
            </w:pPr>
            <w:r w:rsidRPr="00CD0540">
              <w:rPr>
                <w:rFonts w:cs="Arial"/>
                <w:szCs w:val="22"/>
                <w:lang w:eastAsia="pl-PL"/>
              </w:rPr>
              <w:t>2. objekt s priestorom s nebezpečenstvom výbuchu</w:t>
            </w:r>
          </w:p>
          <w:p w14:paraId="5FBB3CAF" w14:textId="77777777" w:rsidR="00CD0540" w:rsidRPr="00CD0540" w:rsidRDefault="00CD0540" w:rsidP="00CD0540">
            <w:pPr>
              <w:suppressAutoHyphens/>
              <w:jc w:val="both"/>
              <w:rPr>
                <w:rFonts w:cs="Arial"/>
                <w:b/>
                <w:szCs w:val="22"/>
                <w:lang w:eastAsia="ar-SA"/>
              </w:rPr>
            </w:pPr>
            <w:r w:rsidRPr="00CD0540">
              <w:rPr>
                <w:rFonts w:cs="Arial"/>
                <w:szCs w:val="22"/>
                <w:lang w:eastAsia="pl-PL"/>
              </w:rPr>
              <w:t>3. ostatný objekt</w:t>
            </w:r>
          </w:p>
        </w:tc>
        <w:tc>
          <w:tcPr>
            <w:tcW w:w="1024" w:type="dxa"/>
            <w:tcBorders>
              <w:top w:val="single" w:sz="4" w:space="0" w:color="auto"/>
              <w:left w:val="single" w:sz="4" w:space="0" w:color="auto"/>
              <w:bottom w:val="single" w:sz="4" w:space="0" w:color="auto"/>
              <w:right w:val="single" w:sz="4" w:space="0" w:color="auto"/>
            </w:tcBorders>
          </w:tcPr>
          <w:p w14:paraId="2D13F4C5" w14:textId="77777777" w:rsidR="00CD0540" w:rsidRPr="00CD0540" w:rsidRDefault="00CD0540" w:rsidP="00CD0540">
            <w:pPr>
              <w:jc w:val="center"/>
              <w:rPr>
                <w:rFonts w:cs="Arial"/>
                <w:b/>
                <w:szCs w:val="22"/>
                <w:lang w:eastAsia="pl-PL"/>
              </w:rPr>
            </w:pPr>
          </w:p>
          <w:p w14:paraId="71A1F252" w14:textId="77777777" w:rsidR="00CD0540" w:rsidRPr="00CD0540" w:rsidRDefault="00CD0540" w:rsidP="00CD0540">
            <w:pPr>
              <w:jc w:val="center"/>
              <w:rPr>
                <w:rFonts w:cs="Arial"/>
                <w:b/>
                <w:szCs w:val="22"/>
                <w:lang w:eastAsia="pl-PL"/>
              </w:rPr>
            </w:pPr>
            <w:r w:rsidRPr="00CD0540">
              <w:rPr>
                <w:rFonts w:cs="Arial"/>
                <w:b/>
                <w:szCs w:val="22"/>
                <w:lang w:eastAsia="pl-PL"/>
              </w:rPr>
              <w:t>2</w:t>
            </w:r>
          </w:p>
          <w:p w14:paraId="6CDA1BF0" w14:textId="77777777" w:rsidR="00CD0540" w:rsidRPr="00CD0540" w:rsidRDefault="00CD0540" w:rsidP="00CD0540">
            <w:pPr>
              <w:jc w:val="center"/>
              <w:rPr>
                <w:rFonts w:cs="Arial"/>
                <w:b/>
                <w:szCs w:val="22"/>
                <w:lang w:eastAsia="pl-PL"/>
              </w:rPr>
            </w:pPr>
            <w:r w:rsidRPr="00CD0540">
              <w:rPr>
                <w:rFonts w:cs="Arial"/>
                <w:b/>
                <w:szCs w:val="22"/>
                <w:lang w:eastAsia="pl-PL"/>
              </w:rPr>
              <w:t>2</w:t>
            </w:r>
          </w:p>
          <w:p w14:paraId="066EB29D" w14:textId="77777777" w:rsidR="00CD0540" w:rsidRPr="00CD0540" w:rsidRDefault="00CD0540" w:rsidP="00CD0540">
            <w:pPr>
              <w:suppressAutoHyphens/>
              <w:jc w:val="center"/>
              <w:rPr>
                <w:rFonts w:cs="Arial"/>
                <w:b/>
                <w:szCs w:val="22"/>
                <w:lang w:eastAsia="ar-SA"/>
              </w:rPr>
            </w:pPr>
            <w:r w:rsidRPr="00CD0540">
              <w:rPr>
                <w:rFonts w:cs="Arial"/>
                <w:b/>
                <w:szCs w:val="22"/>
                <w:lang w:eastAsia="pl-PL"/>
              </w:rPr>
              <w:t>5</w:t>
            </w:r>
          </w:p>
        </w:tc>
      </w:tr>
      <w:tr w:rsidR="00CD0540" w:rsidRPr="00CD0540" w14:paraId="1FC058DD" w14:textId="77777777" w:rsidTr="005811A6">
        <w:tc>
          <w:tcPr>
            <w:tcW w:w="8647" w:type="dxa"/>
            <w:tcBorders>
              <w:top w:val="single" w:sz="4" w:space="0" w:color="auto"/>
              <w:left w:val="single" w:sz="4" w:space="0" w:color="auto"/>
              <w:bottom w:val="single" w:sz="4" w:space="0" w:color="auto"/>
              <w:right w:val="single" w:sz="4" w:space="0" w:color="auto"/>
            </w:tcBorders>
          </w:tcPr>
          <w:p w14:paraId="6B47D21F" w14:textId="77777777" w:rsidR="00CD0540" w:rsidRPr="00CD0540" w:rsidRDefault="00CD0540" w:rsidP="00CD0540">
            <w:pPr>
              <w:autoSpaceDE w:val="0"/>
              <w:autoSpaceDN w:val="0"/>
              <w:adjustRightInd w:val="0"/>
              <w:jc w:val="both"/>
              <w:rPr>
                <w:rFonts w:cs="Arial"/>
                <w:szCs w:val="22"/>
                <w:lang w:eastAsia="ar-SA"/>
              </w:rPr>
            </w:pPr>
            <w:r w:rsidRPr="00CD0540">
              <w:rPr>
                <w:rFonts w:cs="Arial"/>
                <w:szCs w:val="22"/>
                <w:lang w:eastAsia="pl-PL"/>
              </w:rPr>
              <w:t>c) Zariadenie na ochranu pred účinkami atmosférickej elektriny</w:t>
            </w:r>
          </w:p>
          <w:p w14:paraId="3D54EFEA" w14:textId="77777777" w:rsidR="00CD0540" w:rsidRPr="00CD0540" w:rsidRDefault="00CD0540" w:rsidP="00CD0540">
            <w:pPr>
              <w:autoSpaceDE w:val="0"/>
              <w:autoSpaceDN w:val="0"/>
              <w:adjustRightInd w:val="0"/>
              <w:jc w:val="both"/>
              <w:rPr>
                <w:rFonts w:cs="Arial"/>
                <w:szCs w:val="22"/>
                <w:lang w:eastAsia="pl-PL"/>
              </w:rPr>
            </w:pPr>
            <w:r w:rsidRPr="00CD0540">
              <w:rPr>
                <w:rFonts w:cs="Arial"/>
                <w:szCs w:val="22"/>
                <w:lang w:eastAsia="pl-PL"/>
              </w:rPr>
              <w:t>1. hladina ochrany I a II</w:t>
            </w:r>
          </w:p>
          <w:p w14:paraId="7E84B933" w14:textId="77777777" w:rsidR="00CD0540" w:rsidRPr="00CD0540" w:rsidRDefault="00CD0540" w:rsidP="00CD0540">
            <w:pPr>
              <w:autoSpaceDE w:val="0"/>
              <w:autoSpaceDN w:val="0"/>
              <w:adjustRightInd w:val="0"/>
              <w:jc w:val="both"/>
              <w:rPr>
                <w:rFonts w:cs="Arial"/>
                <w:szCs w:val="22"/>
                <w:lang w:eastAsia="pl-PL"/>
              </w:rPr>
            </w:pPr>
            <w:r w:rsidRPr="00CD0540">
              <w:rPr>
                <w:rFonts w:cs="Arial"/>
                <w:szCs w:val="22"/>
                <w:lang w:eastAsia="pl-PL"/>
              </w:rPr>
              <w:t>2. hladina ochrany III a IV</w:t>
            </w:r>
          </w:p>
          <w:p w14:paraId="44C1C786" w14:textId="77777777" w:rsidR="00CD0540" w:rsidRPr="00CD0540" w:rsidRDefault="00CD0540" w:rsidP="00CD0540">
            <w:pPr>
              <w:suppressAutoHyphens/>
              <w:autoSpaceDE w:val="0"/>
              <w:autoSpaceDN w:val="0"/>
              <w:adjustRightInd w:val="0"/>
              <w:jc w:val="both"/>
              <w:rPr>
                <w:rFonts w:cs="Arial"/>
                <w:szCs w:val="22"/>
                <w:lang w:eastAsia="ar-SA"/>
              </w:rPr>
            </w:pPr>
            <w:r w:rsidRPr="00CD0540">
              <w:rPr>
                <w:rFonts w:cs="Arial"/>
                <w:szCs w:val="22"/>
                <w:lang w:eastAsia="pl-PL"/>
              </w:rPr>
              <w:t>3. objekt s priestorom s nebezpečenstvom výbuchu</w:t>
            </w:r>
          </w:p>
        </w:tc>
        <w:tc>
          <w:tcPr>
            <w:tcW w:w="1024" w:type="dxa"/>
            <w:tcBorders>
              <w:top w:val="single" w:sz="4" w:space="0" w:color="auto"/>
              <w:left w:val="single" w:sz="4" w:space="0" w:color="auto"/>
              <w:bottom w:val="single" w:sz="4" w:space="0" w:color="auto"/>
              <w:right w:val="single" w:sz="4" w:space="0" w:color="auto"/>
            </w:tcBorders>
          </w:tcPr>
          <w:p w14:paraId="59102C08" w14:textId="77777777" w:rsidR="00CD0540" w:rsidRPr="00CD0540" w:rsidRDefault="00CD0540" w:rsidP="00CD0540">
            <w:pPr>
              <w:jc w:val="center"/>
              <w:rPr>
                <w:rFonts w:cs="Arial"/>
                <w:b/>
                <w:szCs w:val="22"/>
                <w:lang w:eastAsia="ar-SA"/>
              </w:rPr>
            </w:pPr>
          </w:p>
          <w:p w14:paraId="5C760C44" w14:textId="77777777" w:rsidR="00CD0540" w:rsidRPr="00CD0540" w:rsidRDefault="00CD0540" w:rsidP="00CD0540">
            <w:pPr>
              <w:jc w:val="center"/>
              <w:rPr>
                <w:rFonts w:cs="Arial"/>
                <w:b/>
                <w:szCs w:val="22"/>
                <w:lang w:eastAsia="pl-PL"/>
              </w:rPr>
            </w:pPr>
            <w:r w:rsidRPr="00CD0540">
              <w:rPr>
                <w:rFonts w:cs="Arial"/>
                <w:b/>
                <w:szCs w:val="22"/>
                <w:lang w:eastAsia="pl-PL"/>
              </w:rPr>
              <w:t>2</w:t>
            </w:r>
          </w:p>
          <w:p w14:paraId="37C172FB" w14:textId="77777777" w:rsidR="00CD0540" w:rsidRPr="00CD0540" w:rsidRDefault="00CD0540" w:rsidP="00CD0540">
            <w:pPr>
              <w:jc w:val="center"/>
              <w:rPr>
                <w:rFonts w:cs="Arial"/>
                <w:b/>
                <w:szCs w:val="22"/>
                <w:lang w:eastAsia="pl-PL"/>
              </w:rPr>
            </w:pPr>
            <w:r w:rsidRPr="00CD0540">
              <w:rPr>
                <w:rFonts w:cs="Arial"/>
                <w:b/>
                <w:szCs w:val="22"/>
                <w:lang w:eastAsia="pl-PL"/>
              </w:rPr>
              <w:t>4</w:t>
            </w:r>
          </w:p>
          <w:p w14:paraId="1364DEB4" w14:textId="77777777" w:rsidR="00CD0540" w:rsidRPr="00CD0540" w:rsidRDefault="00CD0540" w:rsidP="00CD0540">
            <w:pPr>
              <w:jc w:val="center"/>
              <w:rPr>
                <w:rFonts w:cs="Arial"/>
                <w:b/>
                <w:szCs w:val="22"/>
                <w:lang w:eastAsia="ar-SA"/>
              </w:rPr>
            </w:pPr>
            <w:r w:rsidRPr="00CD0540">
              <w:rPr>
                <w:rFonts w:cs="Arial"/>
                <w:b/>
                <w:szCs w:val="22"/>
                <w:lang w:eastAsia="pl-PL"/>
              </w:rPr>
              <w:t>4</w:t>
            </w:r>
          </w:p>
        </w:tc>
      </w:tr>
    </w:tbl>
    <w:p w14:paraId="311DD5FA" w14:textId="77777777" w:rsidR="00CD0540" w:rsidRPr="00CD0540" w:rsidRDefault="00CD0540" w:rsidP="00CD0540">
      <w:pPr>
        <w:autoSpaceDE w:val="0"/>
        <w:autoSpaceDN w:val="0"/>
        <w:adjustRightInd w:val="0"/>
        <w:spacing w:after="120"/>
        <w:ind w:firstLine="709"/>
        <w:jc w:val="both"/>
        <w:rPr>
          <w:bCs/>
          <w:szCs w:val="22"/>
          <w:lang w:eastAsia="pl-PL"/>
        </w:rPr>
      </w:pPr>
      <w:r w:rsidRPr="00CD0540">
        <w:rPr>
          <w:bCs/>
          <w:szCs w:val="22"/>
          <w:lang w:eastAsia="pl-PL"/>
        </w:rPr>
        <w:lastRenderedPageBreak/>
        <w:t>Lehoty odborných prehliadok a odborných skúšok elektrickej inštalácie a zariadenia na ochranu pred účinkami statickej elektriny a atmosférickej elektriny podľa vonkajšieho vplyvu a druhu prostredia</w:t>
      </w:r>
    </w:p>
    <w:tbl>
      <w:tblPr>
        <w:tblW w:w="9495" w:type="dxa"/>
        <w:tblInd w:w="-137" w:type="dxa"/>
        <w:tblLayout w:type="fixed"/>
        <w:tblCellMar>
          <w:left w:w="0" w:type="dxa"/>
          <w:right w:w="0" w:type="dxa"/>
        </w:tblCellMar>
        <w:tblLook w:val="04A0" w:firstRow="1" w:lastRow="0" w:firstColumn="1" w:lastColumn="0" w:noHBand="0" w:noVBand="1"/>
      </w:tblPr>
      <w:tblGrid>
        <w:gridCol w:w="1352"/>
        <w:gridCol w:w="3256"/>
        <w:gridCol w:w="543"/>
        <w:gridCol w:w="543"/>
        <w:gridCol w:w="543"/>
        <w:gridCol w:w="543"/>
        <w:gridCol w:w="543"/>
        <w:gridCol w:w="543"/>
        <w:gridCol w:w="543"/>
        <w:gridCol w:w="543"/>
        <w:gridCol w:w="543"/>
      </w:tblGrid>
      <w:tr w:rsidR="00CD0540" w:rsidRPr="00CD0540" w14:paraId="501C9D1E" w14:textId="77777777" w:rsidTr="005811A6">
        <w:trPr>
          <w:trHeight w:val="734"/>
        </w:trPr>
        <w:tc>
          <w:tcPr>
            <w:tcW w:w="1352" w:type="dxa"/>
            <w:tcBorders>
              <w:top w:val="single" w:sz="4" w:space="0" w:color="auto"/>
              <w:left w:val="single" w:sz="4" w:space="0" w:color="auto"/>
              <w:bottom w:val="nil"/>
              <w:right w:val="nil"/>
            </w:tcBorders>
            <w:shd w:val="clear" w:color="auto" w:fill="FFFFFF"/>
            <w:vAlign w:val="center"/>
          </w:tcPr>
          <w:p w14:paraId="60A69A6E" w14:textId="77777777" w:rsidR="00CD0540" w:rsidRPr="00CD0540" w:rsidRDefault="00CD0540" w:rsidP="00CD0540">
            <w:pPr>
              <w:suppressAutoHyphens/>
              <w:spacing w:after="60"/>
              <w:jc w:val="center"/>
              <w:rPr>
                <w:rFonts w:cs="Arial"/>
                <w:sz w:val="18"/>
                <w:szCs w:val="18"/>
                <w:lang w:eastAsia="ar-SA"/>
              </w:rPr>
            </w:pPr>
          </w:p>
        </w:tc>
        <w:tc>
          <w:tcPr>
            <w:tcW w:w="3256" w:type="dxa"/>
            <w:tcBorders>
              <w:top w:val="single" w:sz="4" w:space="0" w:color="auto"/>
              <w:left w:val="single" w:sz="4" w:space="0" w:color="auto"/>
              <w:bottom w:val="nil"/>
              <w:right w:val="nil"/>
            </w:tcBorders>
            <w:shd w:val="clear" w:color="auto" w:fill="FFFFFF"/>
            <w:vAlign w:val="center"/>
          </w:tcPr>
          <w:p w14:paraId="727F5A28" w14:textId="77777777" w:rsidR="00CD0540" w:rsidRPr="00CD0540" w:rsidRDefault="00CD0540" w:rsidP="00CD0540">
            <w:pPr>
              <w:suppressAutoHyphens/>
              <w:spacing w:after="60"/>
              <w:jc w:val="center"/>
              <w:rPr>
                <w:rFonts w:cs="Arial"/>
                <w:sz w:val="18"/>
                <w:szCs w:val="18"/>
                <w:lang w:eastAsia="ar-SA"/>
              </w:rPr>
            </w:pPr>
          </w:p>
        </w:tc>
        <w:tc>
          <w:tcPr>
            <w:tcW w:w="4887" w:type="dxa"/>
            <w:gridSpan w:val="9"/>
            <w:tcBorders>
              <w:top w:val="single" w:sz="4" w:space="0" w:color="auto"/>
              <w:left w:val="single" w:sz="4" w:space="0" w:color="auto"/>
              <w:bottom w:val="nil"/>
              <w:right w:val="single" w:sz="4" w:space="0" w:color="auto"/>
            </w:tcBorders>
            <w:shd w:val="clear" w:color="auto" w:fill="FFFFFF"/>
            <w:vAlign w:val="center"/>
          </w:tcPr>
          <w:p w14:paraId="1AB29576" w14:textId="77777777" w:rsidR="00CD0540" w:rsidRPr="00CD0540" w:rsidRDefault="00CD0540" w:rsidP="00CD0540">
            <w:pPr>
              <w:widowControl w:val="0"/>
              <w:spacing w:line="221" w:lineRule="exact"/>
              <w:jc w:val="center"/>
              <w:rPr>
                <w:rFonts w:eastAsia="Courier New" w:cs="Arial"/>
                <w:b/>
                <w:sz w:val="18"/>
                <w:szCs w:val="18"/>
              </w:rPr>
            </w:pPr>
            <w:r w:rsidRPr="00CD0540">
              <w:rPr>
                <w:rFonts w:eastAsia="Courier New" w:cs="Arial"/>
                <w:b/>
                <w:sz w:val="18"/>
                <w:szCs w:val="18"/>
              </w:rPr>
              <w:t>Lehoty</w:t>
            </w:r>
            <w:r w:rsidRPr="00CD0540">
              <w:rPr>
                <w:rFonts w:eastAsia="Courier New" w:cs="Arial"/>
                <w:b/>
                <w:sz w:val="18"/>
                <w:szCs w:val="18"/>
                <w:vertAlign w:val="superscript"/>
              </w:rPr>
              <w:t>1</w:t>
            </w:r>
            <w:r w:rsidRPr="00CD0540">
              <w:rPr>
                <w:rFonts w:eastAsia="Courier New" w:cs="Arial"/>
                <w:b/>
                <w:sz w:val="18"/>
                <w:szCs w:val="18"/>
              </w:rPr>
              <w:t>) odborných prehliadok a odborných  skúšok podľa vonkajších vplyvov (v rokoch)</w:t>
            </w:r>
          </w:p>
        </w:tc>
      </w:tr>
      <w:tr w:rsidR="00CD0540" w:rsidRPr="00CD0540" w14:paraId="3F983859" w14:textId="77777777" w:rsidTr="005811A6">
        <w:trPr>
          <w:trHeight w:val="288"/>
        </w:trPr>
        <w:tc>
          <w:tcPr>
            <w:tcW w:w="1352" w:type="dxa"/>
            <w:vMerge w:val="restart"/>
            <w:tcBorders>
              <w:top w:val="single" w:sz="4" w:space="0" w:color="auto"/>
              <w:left w:val="single" w:sz="4" w:space="0" w:color="auto"/>
              <w:bottom w:val="nil"/>
              <w:right w:val="nil"/>
            </w:tcBorders>
            <w:shd w:val="clear" w:color="auto" w:fill="FFFFFF"/>
            <w:vAlign w:val="center"/>
          </w:tcPr>
          <w:p w14:paraId="74C46C26" w14:textId="77777777" w:rsidR="00CD0540" w:rsidRPr="00CD0540" w:rsidRDefault="00CD0540" w:rsidP="00CD0540">
            <w:pPr>
              <w:widowControl w:val="0"/>
              <w:spacing w:line="190" w:lineRule="exact"/>
              <w:jc w:val="center"/>
              <w:rPr>
                <w:rFonts w:eastAsia="Courier New" w:cs="Arial"/>
                <w:b/>
                <w:sz w:val="18"/>
                <w:szCs w:val="18"/>
              </w:rPr>
            </w:pPr>
            <w:r w:rsidRPr="00CD0540">
              <w:rPr>
                <w:rFonts w:eastAsia="Courier New" w:cs="Arial"/>
                <w:b/>
                <w:sz w:val="18"/>
                <w:szCs w:val="18"/>
              </w:rPr>
              <w:t>Kategória</w:t>
            </w:r>
            <w:r w:rsidRPr="00CD0540">
              <w:rPr>
                <w:rFonts w:eastAsia="Courier New" w:cs="Arial"/>
                <w:b/>
                <w:sz w:val="18"/>
                <w:szCs w:val="18"/>
                <w:vertAlign w:val="superscript"/>
              </w:rPr>
              <w:t>13</w:t>
            </w:r>
            <w:r w:rsidRPr="00CD0540">
              <w:rPr>
                <w:rFonts w:eastAsia="Courier New" w:cs="Arial"/>
                <w:b/>
                <w:sz w:val="18"/>
                <w:szCs w:val="18"/>
              </w:rPr>
              <w:t>)</w:t>
            </w:r>
          </w:p>
        </w:tc>
        <w:tc>
          <w:tcPr>
            <w:tcW w:w="3256" w:type="dxa"/>
            <w:vMerge w:val="restart"/>
            <w:tcBorders>
              <w:top w:val="single" w:sz="4" w:space="0" w:color="auto"/>
              <w:left w:val="single" w:sz="4" w:space="0" w:color="auto"/>
              <w:bottom w:val="nil"/>
              <w:right w:val="nil"/>
            </w:tcBorders>
            <w:shd w:val="clear" w:color="auto" w:fill="FFFFFF"/>
            <w:vAlign w:val="center"/>
          </w:tcPr>
          <w:p w14:paraId="2E75EF5B" w14:textId="77777777" w:rsidR="00CD0540" w:rsidRPr="00CD0540" w:rsidRDefault="00CD0540" w:rsidP="00CD0540">
            <w:pPr>
              <w:widowControl w:val="0"/>
              <w:spacing w:line="190" w:lineRule="exact"/>
              <w:jc w:val="center"/>
              <w:rPr>
                <w:rFonts w:eastAsia="Courier New" w:cs="Arial"/>
                <w:b/>
                <w:sz w:val="18"/>
                <w:szCs w:val="18"/>
              </w:rPr>
            </w:pPr>
            <w:r w:rsidRPr="00CD0540">
              <w:rPr>
                <w:rFonts w:eastAsia="Courier New" w:cs="Arial"/>
                <w:b/>
                <w:sz w:val="18"/>
                <w:szCs w:val="18"/>
              </w:rPr>
              <w:t>Vonkajšie vplyvy</w:t>
            </w:r>
            <w:r w:rsidRPr="00CD0540">
              <w:rPr>
                <w:rFonts w:eastAsia="Courier New" w:cs="Arial"/>
                <w:b/>
                <w:sz w:val="18"/>
                <w:szCs w:val="18"/>
                <w:vertAlign w:val="superscript"/>
              </w:rPr>
              <w:t>13</w:t>
            </w:r>
            <w:r w:rsidRPr="00CD0540">
              <w:rPr>
                <w:rFonts w:eastAsia="Courier New" w:cs="Arial"/>
                <w:b/>
                <w:sz w:val="18"/>
                <w:szCs w:val="18"/>
              </w:rPr>
              <w:t>)</w:t>
            </w:r>
          </w:p>
        </w:tc>
        <w:tc>
          <w:tcPr>
            <w:tcW w:w="4887" w:type="dxa"/>
            <w:gridSpan w:val="9"/>
            <w:tcBorders>
              <w:top w:val="single" w:sz="4" w:space="0" w:color="auto"/>
              <w:left w:val="single" w:sz="4" w:space="0" w:color="auto"/>
              <w:bottom w:val="nil"/>
              <w:right w:val="single" w:sz="4" w:space="0" w:color="auto"/>
            </w:tcBorders>
            <w:shd w:val="clear" w:color="auto" w:fill="FFFFFF"/>
            <w:vAlign w:val="center"/>
          </w:tcPr>
          <w:p w14:paraId="7D6C5224" w14:textId="77777777" w:rsidR="00CD0540" w:rsidRPr="00CD0540" w:rsidRDefault="00CD0540" w:rsidP="00CD0540">
            <w:pPr>
              <w:widowControl w:val="0"/>
              <w:spacing w:line="190" w:lineRule="exact"/>
              <w:jc w:val="center"/>
              <w:rPr>
                <w:rFonts w:eastAsia="Courier New" w:cs="Arial"/>
                <w:b/>
                <w:sz w:val="18"/>
                <w:szCs w:val="18"/>
              </w:rPr>
            </w:pPr>
            <w:r w:rsidRPr="00CD0540">
              <w:rPr>
                <w:rFonts w:eastAsia="Courier New" w:cs="Arial"/>
                <w:b/>
                <w:sz w:val="18"/>
                <w:szCs w:val="18"/>
              </w:rPr>
              <w:t>Trieda</w:t>
            </w:r>
            <w:r w:rsidRPr="00CD0540">
              <w:rPr>
                <w:rFonts w:eastAsia="Courier New" w:cs="Arial"/>
                <w:b/>
                <w:sz w:val="18"/>
                <w:szCs w:val="18"/>
                <w:vertAlign w:val="superscript"/>
              </w:rPr>
              <w:t>13</w:t>
            </w:r>
            <w:r w:rsidRPr="00CD0540">
              <w:rPr>
                <w:rFonts w:eastAsia="Courier New" w:cs="Arial"/>
                <w:b/>
                <w:sz w:val="18"/>
                <w:szCs w:val="18"/>
              </w:rPr>
              <w:t>)</w:t>
            </w:r>
          </w:p>
        </w:tc>
      </w:tr>
      <w:tr w:rsidR="00CD0540" w:rsidRPr="00CD0540" w14:paraId="258DCD96" w14:textId="77777777" w:rsidTr="005811A6">
        <w:trPr>
          <w:trHeight w:val="288"/>
        </w:trPr>
        <w:tc>
          <w:tcPr>
            <w:tcW w:w="1352" w:type="dxa"/>
            <w:vMerge/>
            <w:tcBorders>
              <w:top w:val="single" w:sz="4" w:space="0" w:color="auto"/>
              <w:left w:val="single" w:sz="4" w:space="0" w:color="auto"/>
              <w:bottom w:val="nil"/>
              <w:right w:val="nil"/>
            </w:tcBorders>
            <w:vAlign w:val="center"/>
          </w:tcPr>
          <w:p w14:paraId="4DB67F2E" w14:textId="77777777" w:rsidR="00CD0540" w:rsidRPr="00CD0540" w:rsidRDefault="00CD0540" w:rsidP="00CD0540">
            <w:pPr>
              <w:spacing w:after="60"/>
              <w:jc w:val="center"/>
              <w:rPr>
                <w:rFonts w:eastAsia="Courier New" w:cs="Arial"/>
                <w:b/>
                <w:sz w:val="18"/>
                <w:szCs w:val="18"/>
              </w:rPr>
            </w:pPr>
          </w:p>
        </w:tc>
        <w:tc>
          <w:tcPr>
            <w:tcW w:w="3256" w:type="dxa"/>
            <w:vMerge/>
            <w:tcBorders>
              <w:top w:val="single" w:sz="4" w:space="0" w:color="auto"/>
              <w:left w:val="single" w:sz="4" w:space="0" w:color="auto"/>
              <w:bottom w:val="nil"/>
              <w:right w:val="nil"/>
            </w:tcBorders>
            <w:vAlign w:val="center"/>
          </w:tcPr>
          <w:p w14:paraId="6D39E12C" w14:textId="77777777" w:rsidR="00CD0540" w:rsidRPr="00CD0540" w:rsidRDefault="00CD0540" w:rsidP="00CD0540">
            <w:pPr>
              <w:spacing w:after="60"/>
              <w:jc w:val="center"/>
              <w:rPr>
                <w:rFonts w:eastAsia="Courier New" w:cs="Arial"/>
                <w:b/>
                <w:sz w:val="18"/>
                <w:szCs w:val="18"/>
              </w:rPr>
            </w:pPr>
          </w:p>
        </w:tc>
        <w:tc>
          <w:tcPr>
            <w:tcW w:w="543" w:type="dxa"/>
            <w:tcBorders>
              <w:top w:val="single" w:sz="4" w:space="0" w:color="auto"/>
              <w:left w:val="single" w:sz="4" w:space="0" w:color="auto"/>
              <w:bottom w:val="nil"/>
              <w:right w:val="nil"/>
            </w:tcBorders>
            <w:shd w:val="clear" w:color="auto" w:fill="FFFFFF"/>
            <w:vAlign w:val="center"/>
          </w:tcPr>
          <w:p w14:paraId="6080508A" w14:textId="77777777" w:rsidR="00CD0540" w:rsidRPr="00CD0540" w:rsidRDefault="00CD0540" w:rsidP="00CD0540">
            <w:pPr>
              <w:widowControl w:val="0"/>
              <w:spacing w:line="190" w:lineRule="exact"/>
              <w:jc w:val="center"/>
              <w:rPr>
                <w:rFonts w:eastAsia="Courier New" w:cs="Arial"/>
                <w:b/>
                <w:sz w:val="18"/>
                <w:szCs w:val="18"/>
              </w:rPr>
            </w:pPr>
            <w:r w:rsidRPr="00CD0540">
              <w:rPr>
                <w:rFonts w:eastAsia="Courier New" w:cs="Arial"/>
                <w:b/>
                <w:sz w:val="18"/>
                <w:szCs w:val="18"/>
              </w:rPr>
              <w:t>1</w:t>
            </w:r>
          </w:p>
        </w:tc>
        <w:tc>
          <w:tcPr>
            <w:tcW w:w="543" w:type="dxa"/>
            <w:tcBorders>
              <w:top w:val="single" w:sz="4" w:space="0" w:color="auto"/>
              <w:left w:val="single" w:sz="4" w:space="0" w:color="auto"/>
              <w:bottom w:val="nil"/>
              <w:right w:val="nil"/>
            </w:tcBorders>
            <w:shd w:val="clear" w:color="auto" w:fill="FFFFFF"/>
            <w:vAlign w:val="center"/>
          </w:tcPr>
          <w:p w14:paraId="359EAC34" w14:textId="77777777" w:rsidR="00CD0540" w:rsidRPr="00CD0540" w:rsidRDefault="00CD0540" w:rsidP="00CD0540">
            <w:pPr>
              <w:widowControl w:val="0"/>
              <w:spacing w:line="190" w:lineRule="exact"/>
              <w:jc w:val="center"/>
              <w:rPr>
                <w:rFonts w:eastAsia="Courier New" w:cs="Arial"/>
                <w:b/>
                <w:sz w:val="18"/>
                <w:szCs w:val="18"/>
              </w:rPr>
            </w:pPr>
            <w:r w:rsidRPr="00CD0540">
              <w:rPr>
                <w:rFonts w:eastAsia="Courier New" w:cs="Arial"/>
                <w:b/>
                <w:sz w:val="18"/>
                <w:szCs w:val="18"/>
              </w:rPr>
              <w:t>2</w:t>
            </w:r>
          </w:p>
        </w:tc>
        <w:tc>
          <w:tcPr>
            <w:tcW w:w="543" w:type="dxa"/>
            <w:tcBorders>
              <w:top w:val="single" w:sz="4" w:space="0" w:color="auto"/>
              <w:left w:val="single" w:sz="4" w:space="0" w:color="auto"/>
              <w:bottom w:val="nil"/>
              <w:right w:val="nil"/>
            </w:tcBorders>
            <w:shd w:val="clear" w:color="auto" w:fill="FFFFFF"/>
            <w:vAlign w:val="center"/>
          </w:tcPr>
          <w:p w14:paraId="23411A37" w14:textId="77777777" w:rsidR="00CD0540" w:rsidRPr="00CD0540" w:rsidRDefault="00CD0540" w:rsidP="00CD0540">
            <w:pPr>
              <w:widowControl w:val="0"/>
              <w:spacing w:line="190" w:lineRule="exact"/>
              <w:jc w:val="center"/>
              <w:rPr>
                <w:rFonts w:eastAsia="Courier New" w:cs="Arial"/>
                <w:b/>
                <w:sz w:val="18"/>
                <w:szCs w:val="18"/>
              </w:rPr>
            </w:pPr>
            <w:r w:rsidRPr="00CD0540">
              <w:rPr>
                <w:rFonts w:eastAsia="Courier New" w:cs="Arial"/>
                <w:b/>
                <w:sz w:val="18"/>
                <w:szCs w:val="18"/>
              </w:rPr>
              <w:t>3</w:t>
            </w:r>
          </w:p>
        </w:tc>
        <w:tc>
          <w:tcPr>
            <w:tcW w:w="543" w:type="dxa"/>
            <w:tcBorders>
              <w:top w:val="single" w:sz="4" w:space="0" w:color="auto"/>
              <w:left w:val="single" w:sz="4" w:space="0" w:color="auto"/>
              <w:bottom w:val="nil"/>
              <w:right w:val="nil"/>
            </w:tcBorders>
            <w:shd w:val="clear" w:color="auto" w:fill="FFFFFF"/>
            <w:vAlign w:val="center"/>
          </w:tcPr>
          <w:p w14:paraId="139762DC" w14:textId="77777777" w:rsidR="00CD0540" w:rsidRPr="00CD0540" w:rsidRDefault="00CD0540" w:rsidP="00CD0540">
            <w:pPr>
              <w:widowControl w:val="0"/>
              <w:spacing w:line="190" w:lineRule="exact"/>
              <w:jc w:val="center"/>
              <w:rPr>
                <w:rFonts w:eastAsia="Courier New" w:cs="Arial"/>
                <w:b/>
                <w:sz w:val="18"/>
                <w:szCs w:val="18"/>
              </w:rPr>
            </w:pPr>
            <w:r w:rsidRPr="00CD0540">
              <w:rPr>
                <w:rFonts w:eastAsia="Courier New" w:cs="Arial"/>
                <w:b/>
                <w:sz w:val="18"/>
                <w:szCs w:val="18"/>
              </w:rPr>
              <w:t>4</w:t>
            </w:r>
          </w:p>
        </w:tc>
        <w:tc>
          <w:tcPr>
            <w:tcW w:w="543" w:type="dxa"/>
            <w:tcBorders>
              <w:top w:val="single" w:sz="4" w:space="0" w:color="auto"/>
              <w:left w:val="single" w:sz="4" w:space="0" w:color="auto"/>
              <w:bottom w:val="nil"/>
              <w:right w:val="nil"/>
            </w:tcBorders>
            <w:shd w:val="clear" w:color="auto" w:fill="FFFFFF"/>
            <w:vAlign w:val="center"/>
          </w:tcPr>
          <w:p w14:paraId="31B85236" w14:textId="77777777" w:rsidR="00CD0540" w:rsidRPr="00CD0540" w:rsidRDefault="00CD0540" w:rsidP="00CD0540">
            <w:pPr>
              <w:widowControl w:val="0"/>
              <w:spacing w:line="190" w:lineRule="exact"/>
              <w:jc w:val="center"/>
              <w:rPr>
                <w:rFonts w:eastAsia="Courier New" w:cs="Arial"/>
                <w:b/>
                <w:sz w:val="18"/>
                <w:szCs w:val="18"/>
              </w:rPr>
            </w:pPr>
            <w:r w:rsidRPr="00CD0540">
              <w:rPr>
                <w:rFonts w:eastAsia="Courier New" w:cs="Arial"/>
                <w:b/>
                <w:sz w:val="18"/>
                <w:szCs w:val="18"/>
              </w:rPr>
              <w:t>5</w:t>
            </w:r>
          </w:p>
        </w:tc>
        <w:tc>
          <w:tcPr>
            <w:tcW w:w="543" w:type="dxa"/>
            <w:tcBorders>
              <w:top w:val="single" w:sz="4" w:space="0" w:color="auto"/>
              <w:left w:val="single" w:sz="4" w:space="0" w:color="auto"/>
              <w:bottom w:val="nil"/>
              <w:right w:val="nil"/>
            </w:tcBorders>
            <w:shd w:val="clear" w:color="auto" w:fill="FFFFFF"/>
            <w:vAlign w:val="center"/>
          </w:tcPr>
          <w:p w14:paraId="0736B59E" w14:textId="77777777" w:rsidR="00CD0540" w:rsidRPr="00CD0540" w:rsidRDefault="00CD0540" w:rsidP="00CD0540">
            <w:pPr>
              <w:widowControl w:val="0"/>
              <w:spacing w:line="190" w:lineRule="exact"/>
              <w:jc w:val="center"/>
              <w:rPr>
                <w:rFonts w:eastAsia="Courier New" w:cs="Arial"/>
                <w:b/>
                <w:sz w:val="18"/>
                <w:szCs w:val="18"/>
              </w:rPr>
            </w:pPr>
            <w:r w:rsidRPr="00CD0540">
              <w:rPr>
                <w:rFonts w:eastAsia="Courier New" w:cs="Arial"/>
                <w:b/>
                <w:sz w:val="18"/>
                <w:szCs w:val="18"/>
              </w:rPr>
              <w:t>6</w:t>
            </w:r>
          </w:p>
        </w:tc>
        <w:tc>
          <w:tcPr>
            <w:tcW w:w="543" w:type="dxa"/>
            <w:tcBorders>
              <w:top w:val="single" w:sz="4" w:space="0" w:color="auto"/>
              <w:left w:val="single" w:sz="4" w:space="0" w:color="auto"/>
              <w:bottom w:val="nil"/>
              <w:right w:val="nil"/>
            </w:tcBorders>
            <w:shd w:val="clear" w:color="auto" w:fill="FFFFFF"/>
            <w:vAlign w:val="center"/>
          </w:tcPr>
          <w:p w14:paraId="58E21343" w14:textId="77777777" w:rsidR="00CD0540" w:rsidRPr="00CD0540" w:rsidRDefault="00CD0540" w:rsidP="00CD0540">
            <w:pPr>
              <w:widowControl w:val="0"/>
              <w:spacing w:line="190" w:lineRule="exact"/>
              <w:jc w:val="center"/>
              <w:rPr>
                <w:rFonts w:eastAsia="Courier New" w:cs="Arial"/>
                <w:b/>
                <w:sz w:val="18"/>
                <w:szCs w:val="18"/>
              </w:rPr>
            </w:pPr>
            <w:r w:rsidRPr="00CD0540">
              <w:rPr>
                <w:rFonts w:eastAsia="Courier New" w:cs="Arial"/>
                <w:b/>
                <w:sz w:val="18"/>
                <w:szCs w:val="18"/>
              </w:rPr>
              <w:t>7</w:t>
            </w:r>
          </w:p>
        </w:tc>
        <w:tc>
          <w:tcPr>
            <w:tcW w:w="543" w:type="dxa"/>
            <w:tcBorders>
              <w:top w:val="single" w:sz="4" w:space="0" w:color="auto"/>
              <w:left w:val="single" w:sz="4" w:space="0" w:color="auto"/>
              <w:bottom w:val="nil"/>
              <w:right w:val="nil"/>
            </w:tcBorders>
            <w:shd w:val="clear" w:color="auto" w:fill="FFFFFF"/>
            <w:vAlign w:val="center"/>
          </w:tcPr>
          <w:p w14:paraId="7409D943" w14:textId="77777777" w:rsidR="00CD0540" w:rsidRPr="00CD0540" w:rsidRDefault="00CD0540" w:rsidP="00CD0540">
            <w:pPr>
              <w:widowControl w:val="0"/>
              <w:spacing w:line="190" w:lineRule="exact"/>
              <w:jc w:val="center"/>
              <w:rPr>
                <w:rFonts w:eastAsia="Courier New" w:cs="Arial"/>
                <w:b/>
                <w:sz w:val="18"/>
                <w:szCs w:val="18"/>
              </w:rPr>
            </w:pPr>
            <w:r w:rsidRPr="00CD0540">
              <w:rPr>
                <w:rFonts w:eastAsia="Courier New" w:cs="Arial"/>
                <w:b/>
                <w:sz w:val="18"/>
                <w:szCs w:val="18"/>
              </w:rPr>
              <w:t>8</w:t>
            </w:r>
          </w:p>
        </w:tc>
        <w:tc>
          <w:tcPr>
            <w:tcW w:w="543" w:type="dxa"/>
            <w:tcBorders>
              <w:top w:val="single" w:sz="4" w:space="0" w:color="auto"/>
              <w:left w:val="single" w:sz="4" w:space="0" w:color="auto"/>
              <w:bottom w:val="nil"/>
              <w:right w:val="single" w:sz="4" w:space="0" w:color="auto"/>
            </w:tcBorders>
            <w:shd w:val="clear" w:color="auto" w:fill="FFFFFF"/>
            <w:vAlign w:val="center"/>
          </w:tcPr>
          <w:p w14:paraId="38E0DD12" w14:textId="77777777" w:rsidR="00CD0540" w:rsidRPr="00CD0540" w:rsidRDefault="00CD0540" w:rsidP="00CD0540">
            <w:pPr>
              <w:widowControl w:val="0"/>
              <w:spacing w:line="190" w:lineRule="exact"/>
              <w:jc w:val="center"/>
              <w:rPr>
                <w:rFonts w:eastAsia="Courier New" w:cs="Arial"/>
                <w:b/>
                <w:sz w:val="18"/>
                <w:szCs w:val="18"/>
              </w:rPr>
            </w:pPr>
            <w:r w:rsidRPr="00CD0540">
              <w:rPr>
                <w:rFonts w:eastAsia="Courier New" w:cs="Arial"/>
                <w:b/>
                <w:sz w:val="18"/>
                <w:szCs w:val="18"/>
              </w:rPr>
              <w:t>9</w:t>
            </w:r>
          </w:p>
        </w:tc>
      </w:tr>
      <w:tr w:rsidR="00CD0540" w:rsidRPr="00CD0540" w14:paraId="7134D67B" w14:textId="77777777" w:rsidTr="005811A6">
        <w:trPr>
          <w:trHeight w:val="283"/>
        </w:trPr>
        <w:tc>
          <w:tcPr>
            <w:tcW w:w="1352" w:type="dxa"/>
            <w:tcBorders>
              <w:top w:val="single" w:sz="4" w:space="0" w:color="auto"/>
              <w:left w:val="single" w:sz="4" w:space="0" w:color="auto"/>
              <w:bottom w:val="nil"/>
              <w:right w:val="nil"/>
            </w:tcBorders>
            <w:shd w:val="clear" w:color="auto" w:fill="FFFFFF"/>
            <w:vAlign w:val="center"/>
          </w:tcPr>
          <w:p w14:paraId="4C14C95C" w14:textId="77777777" w:rsidR="00CD0540" w:rsidRPr="00CD0540" w:rsidRDefault="00CD0540" w:rsidP="00CD0540">
            <w:pPr>
              <w:widowControl w:val="0"/>
              <w:spacing w:line="190" w:lineRule="exact"/>
              <w:jc w:val="center"/>
              <w:rPr>
                <w:rFonts w:eastAsia="Courier New" w:cs="Arial"/>
                <w:b/>
                <w:sz w:val="18"/>
                <w:szCs w:val="18"/>
              </w:rPr>
            </w:pPr>
            <w:r w:rsidRPr="00CD0540">
              <w:rPr>
                <w:rFonts w:eastAsia="Courier New" w:cs="Arial"/>
                <w:b/>
                <w:sz w:val="18"/>
                <w:szCs w:val="18"/>
              </w:rPr>
              <w:t>A</w:t>
            </w:r>
          </w:p>
        </w:tc>
        <w:tc>
          <w:tcPr>
            <w:tcW w:w="3256" w:type="dxa"/>
            <w:tcBorders>
              <w:top w:val="single" w:sz="4" w:space="0" w:color="auto"/>
              <w:left w:val="single" w:sz="4" w:space="0" w:color="auto"/>
              <w:bottom w:val="nil"/>
              <w:right w:val="nil"/>
            </w:tcBorders>
            <w:shd w:val="clear" w:color="auto" w:fill="FFFFFF"/>
            <w:vAlign w:val="center"/>
          </w:tcPr>
          <w:p w14:paraId="547DAE67" w14:textId="77777777" w:rsidR="00CD0540" w:rsidRPr="00CD0540" w:rsidRDefault="00CD0540" w:rsidP="00CD0540">
            <w:pPr>
              <w:widowControl w:val="0"/>
              <w:spacing w:line="190" w:lineRule="exact"/>
              <w:rPr>
                <w:rFonts w:eastAsia="Courier New" w:cs="Arial"/>
                <w:sz w:val="18"/>
                <w:szCs w:val="18"/>
              </w:rPr>
            </w:pPr>
            <w:r w:rsidRPr="00CD0540">
              <w:rPr>
                <w:rFonts w:eastAsia="Courier New" w:cs="Arial"/>
                <w:b/>
                <w:sz w:val="18"/>
                <w:szCs w:val="18"/>
              </w:rPr>
              <w:t>AA</w:t>
            </w:r>
            <w:r w:rsidRPr="00CD0540">
              <w:rPr>
                <w:rFonts w:eastAsia="Courier New" w:cs="Arial"/>
                <w:sz w:val="18"/>
                <w:szCs w:val="18"/>
              </w:rPr>
              <w:t xml:space="preserve"> Teplota okolia</w:t>
            </w:r>
          </w:p>
        </w:tc>
        <w:tc>
          <w:tcPr>
            <w:tcW w:w="543" w:type="dxa"/>
            <w:tcBorders>
              <w:top w:val="single" w:sz="4" w:space="0" w:color="auto"/>
              <w:left w:val="single" w:sz="4" w:space="0" w:color="auto"/>
              <w:bottom w:val="nil"/>
              <w:right w:val="nil"/>
            </w:tcBorders>
            <w:shd w:val="clear" w:color="auto" w:fill="FFFFFF"/>
            <w:vAlign w:val="center"/>
          </w:tcPr>
          <w:p w14:paraId="74989967"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3</w:t>
            </w:r>
          </w:p>
        </w:tc>
        <w:tc>
          <w:tcPr>
            <w:tcW w:w="543" w:type="dxa"/>
            <w:tcBorders>
              <w:top w:val="single" w:sz="4" w:space="0" w:color="auto"/>
              <w:left w:val="single" w:sz="4" w:space="0" w:color="auto"/>
              <w:bottom w:val="nil"/>
              <w:right w:val="nil"/>
            </w:tcBorders>
            <w:shd w:val="clear" w:color="auto" w:fill="FFFFFF"/>
            <w:vAlign w:val="center"/>
          </w:tcPr>
          <w:p w14:paraId="1D420B84"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3</w:t>
            </w:r>
          </w:p>
        </w:tc>
        <w:tc>
          <w:tcPr>
            <w:tcW w:w="543" w:type="dxa"/>
            <w:tcBorders>
              <w:top w:val="single" w:sz="4" w:space="0" w:color="auto"/>
              <w:left w:val="single" w:sz="4" w:space="0" w:color="auto"/>
              <w:bottom w:val="nil"/>
              <w:right w:val="nil"/>
            </w:tcBorders>
            <w:shd w:val="clear" w:color="auto" w:fill="FFFFFF"/>
            <w:vAlign w:val="center"/>
          </w:tcPr>
          <w:p w14:paraId="09C08D9D"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3</w:t>
            </w:r>
          </w:p>
        </w:tc>
        <w:tc>
          <w:tcPr>
            <w:tcW w:w="543" w:type="dxa"/>
            <w:tcBorders>
              <w:top w:val="single" w:sz="4" w:space="0" w:color="auto"/>
              <w:left w:val="single" w:sz="4" w:space="0" w:color="auto"/>
              <w:bottom w:val="nil"/>
              <w:right w:val="nil"/>
            </w:tcBorders>
            <w:shd w:val="clear" w:color="auto" w:fill="FFFFFF"/>
            <w:vAlign w:val="center"/>
          </w:tcPr>
          <w:p w14:paraId="3B057E87"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5</w:t>
            </w:r>
          </w:p>
        </w:tc>
        <w:tc>
          <w:tcPr>
            <w:tcW w:w="543" w:type="dxa"/>
            <w:tcBorders>
              <w:top w:val="single" w:sz="4" w:space="0" w:color="auto"/>
              <w:left w:val="single" w:sz="4" w:space="0" w:color="auto"/>
              <w:bottom w:val="nil"/>
              <w:right w:val="nil"/>
            </w:tcBorders>
            <w:shd w:val="clear" w:color="auto" w:fill="FFFFFF"/>
            <w:vAlign w:val="center"/>
          </w:tcPr>
          <w:p w14:paraId="5CD3C740"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5</w:t>
            </w:r>
          </w:p>
        </w:tc>
        <w:tc>
          <w:tcPr>
            <w:tcW w:w="543" w:type="dxa"/>
            <w:tcBorders>
              <w:top w:val="single" w:sz="4" w:space="0" w:color="auto"/>
              <w:left w:val="single" w:sz="4" w:space="0" w:color="auto"/>
              <w:bottom w:val="nil"/>
              <w:right w:val="nil"/>
            </w:tcBorders>
            <w:shd w:val="clear" w:color="auto" w:fill="FFFFFF"/>
            <w:vAlign w:val="center"/>
          </w:tcPr>
          <w:p w14:paraId="438FC3A8"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3</w:t>
            </w:r>
          </w:p>
        </w:tc>
        <w:tc>
          <w:tcPr>
            <w:tcW w:w="543" w:type="dxa"/>
            <w:tcBorders>
              <w:top w:val="single" w:sz="4" w:space="0" w:color="auto"/>
              <w:left w:val="single" w:sz="4" w:space="0" w:color="auto"/>
              <w:bottom w:val="nil"/>
              <w:right w:val="nil"/>
            </w:tcBorders>
            <w:shd w:val="clear" w:color="auto" w:fill="FFFFFF"/>
            <w:vAlign w:val="center"/>
          </w:tcPr>
          <w:p w14:paraId="7D51E2F6"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3</w:t>
            </w:r>
          </w:p>
        </w:tc>
        <w:tc>
          <w:tcPr>
            <w:tcW w:w="543" w:type="dxa"/>
            <w:tcBorders>
              <w:top w:val="single" w:sz="4" w:space="0" w:color="auto"/>
              <w:left w:val="single" w:sz="4" w:space="0" w:color="auto"/>
              <w:bottom w:val="nil"/>
              <w:right w:val="nil"/>
            </w:tcBorders>
            <w:shd w:val="clear" w:color="auto" w:fill="FFFFFF"/>
            <w:vAlign w:val="center"/>
          </w:tcPr>
          <w:p w14:paraId="497CFCE4"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3</w:t>
            </w:r>
          </w:p>
        </w:tc>
        <w:tc>
          <w:tcPr>
            <w:tcW w:w="543" w:type="dxa"/>
            <w:tcBorders>
              <w:top w:val="single" w:sz="4" w:space="0" w:color="auto"/>
              <w:left w:val="single" w:sz="4" w:space="0" w:color="auto"/>
              <w:bottom w:val="nil"/>
              <w:right w:val="single" w:sz="4" w:space="0" w:color="auto"/>
            </w:tcBorders>
            <w:shd w:val="clear" w:color="auto" w:fill="FFFFFF"/>
            <w:vAlign w:val="center"/>
          </w:tcPr>
          <w:p w14:paraId="5AFE84AD" w14:textId="77777777" w:rsidR="00CD0540" w:rsidRPr="00CD0540" w:rsidRDefault="00CD0540" w:rsidP="00CD0540">
            <w:pPr>
              <w:suppressAutoHyphens/>
              <w:spacing w:after="60"/>
              <w:jc w:val="center"/>
              <w:rPr>
                <w:rFonts w:cs="Arial"/>
                <w:sz w:val="18"/>
                <w:szCs w:val="18"/>
                <w:lang w:eastAsia="ar-SA"/>
              </w:rPr>
            </w:pPr>
          </w:p>
        </w:tc>
      </w:tr>
      <w:tr w:rsidR="00CD0540" w:rsidRPr="00CD0540" w14:paraId="42849C31" w14:textId="77777777" w:rsidTr="005811A6">
        <w:trPr>
          <w:trHeight w:val="288"/>
        </w:trPr>
        <w:tc>
          <w:tcPr>
            <w:tcW w:w="1352" w:type="dxa"/>
            <w:tcBorders>
              <w:top w:val="single" w:sz="4" w:space="0" w:color="auto"/>
              <w:left w:val="single" w:sz="4" w:space="0" w:color="auto"/>
              <w:bottom w:val="nil"/>
              <w:right w:val="nil"/>
            </w:tcBorders>
            <w:shd w:val="clear" w:color="auto" w:fill="FFFFFF"/>
            <w:vAlign w:val="center"/>
          </w:tcPr>
          <w:p w14:paraId="131533A2" w14:textId="77777777" w:rsidR="00CD0540" w:rsidRPr="00CD0540" w:rsidRDefault="00CD0540" w:rsidP="00CD0540">
            <w:pPr>
              <w:suppressAutoHyphens/>
              <w:spacing w:after="60"/>
              <w:jc w:val="center"/>
              <w:rPr>
                <w:rFonts w:cs="Arial"/>
                <w:sz w:val="18"/>
                <w:szCs w:val="18"/>
                <w:lang w:eastAsia="ar-SA"/>
              </w:rPr>
            </w:pPr>
          </w:p>
        </w:tc>
        <w:tc>
          <w:tcPr>
            <w:tcW w:w="3256" w:type="dxa"/>
            <w:tcBorders>
              <w:top w:val="single" w:sz="4" w:space="0" w:color="auto"/>
              <w:left w:val="single" w:sz="4" w:space="0" w:color="auto"/>
              <w:bottom w:val="nil"/>
              <w:right w:val="nil"/>
            </w:tcBorders>
            <w:shd w:val="clear" w:color="auto" w:fill="FFFFFF"/>
            <w:vAlign w:val="center"/>
          </w:tcPr>
          <w:p w14:paraId="2F6A8693" w14:textId="77777777" w:rsidR="00CD0540" w:rsidRPr="00CD0540" w:rsidRDefault="00CD0540" w:rsidP="00CD0540">
            <w:pPr>
              <w:widowControl w:val="0"/>
              <w:spacing w:line="190" w:lineRule="exact"/>
              <w:rPr>
                <w:rFonts w:eastAsia="Courier New" w:cs="Arial"/>
                <w:sz w:val="18"/>
                <w:szCs w:val="18"/>
              </w:rPr>
            </w:pPr>
            <w:r w:rsidRPr="00CD0540">
              <w:rPr>
                <w:rFonts w:eastAsia="Courier New" w:cs="Arial"/>
                <w:b/>
                <w:sz w:val="18"/>
                <w:szCs w:val="18"/>
              </w:rPr>
              <w:t>AB</w:t>
            </w:r>
            <w:r w:rsidRPr="00CD0540">
              <w:rPr>
                <w:rFonts w:eastAsia="Courier New" w:cs="Arial"/>
                <w:sz w:val="18"/>
                <w:szCs w:val="18"/>
              </w:rPr>
              <w:t xml:space="preserve"> Teplota a vlhkosť</w:t>
            </w:r>
          </w:p>
        </w:tc>
        <w:tc>
          <w:tcPr>
            <w:tcW w:w="543" w:type="dxa"/>
            <w:tcBorders>
              <w:top w:val="single" w:sz="4" w:space="0" w:color="auto"/>
              <w:left w:val="single" w:sz="4" w:space="0" w:color="auto"/>
              <w:bottom w:val="nil"/>
              <w:right w:val="nil"/>
            </w:tcBorders>
            <w:shd w:val="clear" w:color="auto" w:fill="FFFFFF"/>
            <w:vAlign w:val="center"/>
          </w:tcPr>
          <w:p w14:paraId="24B97C23"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3</w:t>
            </w:r>
          </w:p>
        </w:tc>
        <w:tc>
          <w:tcPr>
            <w:tcW w:w="543" w:type="dxa"/>
            <w:tcBorders>
              <w:top w:val="single" w:sz="4" w:space="0" w:color="auto"/>
              <w:left w:val="single" w:sz="4" w:space="0" w:color="auto"/>
              <w:bottom w:val="nil"/>
              <w:right w:val="nil"/>
            </w:tcBorders>
            <w:shd w:val="clear" w:color="auto" w:fill="FFFFFF"/>
            <w:vAlign w:val="center"/>
          </w:tcPr>
          <w:p w14:paraId="7ADC102C"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3</w:t>
            </w:r>
          </w:p>
        </w:tc>
        <w:tc>
          <w:tcPr>
            <w:tcW w:w="543" w:type="dxa"/>
            <w:tcBorders>
              <w:top w:val="single" w:sz="4" w:space="0" w:color="auto"/>
              <w:left w:val="single" w:sz="4" w:space="0" w:color="auto"/>
              <w:bottom w:val="nil"/>
              <w:right w:val="nil"/>
            </w:tcBorders>
            <w:shd w:val="clear" w:color="auto" w:fill="FFFFFF"/>
            <w:vAlign w:val="center"/>
          </w:tcPr>
          <w:p w14:paraId="6765506F"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3</w:t>
            </w:r>
          </w:p>
        </w:tc>
        <w:tc>
          <w:tcPr>
            <w:tcW w:w="543" w:type="dxa"/>
            <w:tcBorders>
              <w:top w:val="single" w:sz="4" w:space="0" w:color="auto"/>
              <w:left w:val="single" w:sz="4" w:space="0" w:color="auto"/>
              <w:bottom w:val="nil"/>
              <w:right w:val="nil"/>
            </w:tcBorders>
            <w:shd w:val="clear" w:color="auto" w:fill="FFFFFF"/>
            <w:vAlign w:val="center"/>
          </w:tcPr>
          <w:p w14:paraId="34CB9442"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5</w:t>
            </w:r>
          </w:p>
        </w:tc>
        <w:tc>
          <w:tcPr>
            <w:tcW w:w="543" w:type="dxa"/>
            <w:tcBorders>
              <w:top w:val="single" w:sz="4" w:space="0" w:color="auto"/>
              <w:left w:val="single" w:sz="4" w:space="0" w:color="auto"/>
              <w:bottom w:val="nil"/>
              <w:right w:val="nil"/>
            </w:tcBorders>
            <w:shd w:val="clear" w:color="auto" w:fill="FFFFFF"/>
            <w:vAlign w:val="center"/>
          </w:tcPr>
          <w:p w14:paraId="01036AF7"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5</w:t>
            </w:r>
          </w:p>
        </w:tc>
        <w:tc>
          <w:tcPr>
            <w:tcW w:w="543" w:type="dxa"/>
            <w:tcBorders>
              <w:top w:val="single" w:sz="4" w:space="0" w:color="auto"/>
              <w:left w:val="single" w:sz="4" w:space="0" w:color="auto"/>
              <w:bottom w:val="nil"/>
              <w:right w:val="nil"/>
            </w:tcBorders>
            <w:shd w:val="clear" w:color="auto" w:fill="FFFFFF"/>
            <w:vAlign w:val="center"/>
          </w:tcPr>
          <w:p w14:paraId="7B2B480A"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3</w:t>
            </w:r>
          </w:p>
        </w:tc>
        <w:tc>
          <w:tcPr>
            <w:tcW w:w="543" w:type="dxa"/>
            <w:tcBorders>
              <w:top w:val="single" w:sz="4" w:space="0" w:color="auto"/>
              <w:left w:val="single" w:sz="4" w:space="0" w:color="auto"/>
              <w:bottom w:val="nil"/>
              <w:right w:val="nil"/>
            </w:tcBorders>
            <w:shd w:val="clear" w:color="auto" w:fill="FFFFFF"/>
            <w:vAlign w:val="center"/>
          </w:tcPr>
          <w:p w14:paraId="46779E52"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3</w:t>
            </w:r>
          </w:p>
        </w:tc>
        <w:tc>
          <w:tcPr>
            <w:tcW w:w="543" w:type="dxa"/>
            <w:tcBorders>
              <w:top w:val="single" w:sz="4" w:space="0" w:color="auto"/>
              <w:left w:val="single" w:sz="4" w:space="0" w:color="auto"/>
              <w:bottom w:val="nil"/>
              <w:right w:val="nil"/>
            </w:tcBorders>
            <w:shd w:val="clear" w:color="auto" w:fill="FFFFFF"/>
            <w:vAlign w:val="center"/>
          </w:tcPr>
          <w:p w14:paraId="76018A60"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3</w:t>
            </w:r>
          </w:p>
        </w:tc>
        <w:tc>
          <w:tcPr>
            <w:tcW w:w="543" w:type="dxa"/>
            <w:tcBorders>
              <w:top w:val="single" w:sz="4" w:space="0" w:color="auto"/>
              <w:left w:val="single" w:sz="4" w:space="0" w:color="auto"/>
              <w:bottom w:val="nil"/>
              <w:right w:val="single" w:sz="4" w:space="0" w:color="auto"/>
            </w:tcBorders>
            <w:shd w:val="clear" w:color="auto" w:fill="FFFFFF"/>
            <w:vAlign w:val="center"/>
          </w:tcPr>
          <w:p w14:paraId="342675DE" w14:textId="77777777" w:rsidR="00CD0540" w:rsidRPr="00CD0540" w:rsidRDefault="00CD0540" w:rsidP="00CD0540">
            <w:pPr>
              <w:suppressAutoHyphens/>
              <w:spacing w:after="60"/>
              <w:jc w:val="center"/>
              <w:rPr>
                <w:rFonts w:cs="Arial"/>
                <w:sz w:val="18"/>
                <w:szCs w:val="18"/>
                <w:lang w:eastAsia="ar-SA"/>
              </w:rPr>
            </w:pPr>
          </w:p>
        </w:tc>
      </w:tr>
      <w:tr w:rsidR="00CD0540" w:rsidRPr="00CD0540" w14:paraId="71AB8CEF" w14:textId="77777777" w:rsidTr="005811A6">
        <w:trPr>
          <w:trHeight w:val="278"/>
        </w:trPr>
        <w:tc>
          <w:tcPr>
            <w:tcW w:w="1352" w:type="dxa"/>
            <w:tcBorders>
              <w:top w:val="single" w:sz="4" w:space="0" w:color="auto"/>
              <w:left w:val="single" w:sz="4" w:space="0" w:color="auto"/>
              <w:bottom w:val="nil"/>
              <w:right w:val="nil"/>
            </w:tcBorders>
            <w:shd w:val="clear" w:color="auto" w:fill="FFFFFF"/>
            <w:vAlign w:val="center"/>
          </w:tcPr>
          <w:p w14:paraId="7468D5C5" w14:textId="77777777" w:rsidR="00CD0540" w:rsidRPr="00CD0540" w:rsidRDefault="00CD0540" w:rsidP="00CD0540">
            <w:pPr>
              <w:suppressAutoHyphens/>
              <w:spacing w:after="60"/>
              <w:jc w:val="center"/>
              <w:rPr>
                <w:rFonts w:cs="Arial"/>
                <w:sz w:val="18"/>
                <w:szCs w:val="18"/>
                <w:lang w:eastAsia="ar-SA"/>
              </w:rPr>
            </w:pPr>
          </w:p>
        </w:tc>
        <w:tc>
          <w:tcPr>
            <w:tcW w:w="3256" w:type="dxa"/>
            <w:tcBorders>
              <w:top w:val="single" w:sz="4" w:space="0" w:color="auto"/>
              <w:left w:val="single" w:sz="4" w:space="0" w:color="auto"/>
              <w:bottom w:val="nil"/>
              <w:right w:val="nil"/>
            </w:tcBorders>
            <w:shd w:val="clear" w:color="auto" w:fill="FFFFFF"/>
            <w:vAlign w:val="center"/>
          </w:tcPr>
          <w:p w14:paraId="74DDDBD4" w14:textId="77777777" w:rsidR="00CD0540" w:rsidRPr="00CD0540" w:rsidRDefault="00CD0540" w:rsidP="00CD0540">
            <w:pPr>
              <w:widowControl w:val="0"/>
              <w:spacing w:line="190" w:lineRule="exact"/>
              <w:rPr>
                <w:rFonts w:eastAsia="Courier New" w:cs="Arial"/>
                <w:sz w:val="18"/>
                <w:szCs w:val="18"/>
              </w:rPr>
            </w:pPr>
            <w:r w:rsidRPr="00CD0540">
              <w:rPr>
                <w:rFonts w:eastAsia="Courier New" w:cs="Arial"/>
                <w:b/>
                <w:sz w:val="18"/>
                <w:szCs w:val="18"/>
              </w:rPr>
              <w:t>AC</w:t>
            </w:r>
            <w:r w:rsidRPr="00CD0540">
              <w:rPr>
                <w:rFonts w:eastAsia="Courier New" w:cs="Arial"/>
                <w:sz w:val="18"/>
                <w:szCs w:val="18"/>
              </w:rPr>
              <w:t xml:space="preserve"> Nadmorská výška</w:t>
            </w:r>
          </w:p>
        </w:tc>
        <w:tc>
          <w:tcPr>
            <w:tcW w:w="543" w:type="dxa"/>
            <w:tcBorders>
              <w:top w:val="single" w:sz="4" w:space="0" w:color="auto"/>
              <w:left w:val="single" w:sz="4" w:space="0" w:color="auto"/>
              <w:bottom w:val="nil"/>
              <w:right w:val="nil"/>
            </w:tcBorders>
            <w:shd w:val="clear" w:color="auto" w:fill="FFFFFF"/>
            <w:vAlign w:val="center"/>
          </w:tcPr>
          <w:p w14:paraId="7E473831"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5</w:t>
            </w:r>
          </w:p>
        </w:tc>
        <w:tc>
          <w:tcPr>
            <w:tcW w:w="543" w:type="dxa"/>
            <w:tcBorders>
              <w:top w:val="single" w:sz="4" w:space="0" w:color="auto"/>
              <w:left w:val="single" w:sz="4" w:space="0" w:color="auto"/>
              <w:bottom w:val="nil"/>
              <w:right w:val="nil"/>
            </w:tcBorders>
            <w:shd w:val="clear" w:color="auto" w:fill="FFFFFF"/>
            <w:vAlign w:val="center"/>
          </w:tcPr>
          <w:p w14:paraId="0D43AA76"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3</w:t>
            </w:r>
          </w:p>
        </w:tc>
        <w:tc>
          <w:tcPr>
            <w:tcW w:w="543" w:type="dxa"/>
            <w:tcBorders>
              <w:top w:val="single" w:sz="4" w:space="0" w:color="auto"/>
              <w:left w:val="single" w:sz="4" w:space="0" w:color="auto"/>
              <w:bottom w:val="nil"/>
              <w:right w:val="nil"/>
            </w:tcBorders>
            <w:shd w:val="clear" w:color="auto" w:fill="FFFFFF"/>
            <w:vAlign w:val="center"/>
          </w:tcPr>
          <w:p w14:paraId="77EF31AD"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2E51BE9F"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110AAE82"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61D57569"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55062239"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675BBFD1"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single" w:sz="4" w:space="0" w:color="auto"/>
            </w:tcBorders>
            <w:shd w:val="clear" w:color="auto" w:fill="FFFFFF"/>
            <w:vAlign w:val="center"/>
          </w:tcPr>
          <w:p w14:paraId="45DAB055" w14:textId="77777777" w:rsidR="00CD0540" w:rsidRPr="00CD0540" w:rsidRDefault="00CD0540" w:rsidP="00CD0540">
            <w:pPr>
              <w:suppressAutoHyphens/>
              <w:spacing w:after="60"/>
              <w:jc w:val="center"/>
              <w:rPr>
                <w:rFonts w:cs="Arial"/>
                <w:sz w:val="18"/>
                <w:szCs w:val="18"/>
                <w:lang w:eastAsia="ar-SA"/>
              </w:rPr>
            </w:pPr>
          </w:p>
        </w:tc>
      </w:tr>
      <w:tr w:rsidR="00CD0540" w:rsidRPr="00CD0540" w14:paraId="2F19EEA4" w14:textId="77777777" w:rsidTr="005811A6">
        <w:trPr>
          <w:trHeight w:val="288"/>
        </w:trPr>
        <w:tc>
          <w:tcPr>
            <w:tcW w:w="1352" w:type="dxa"/>
            <w:tcBorders>
              <w:top w:val="single" w:sz="4" w:space="0" w:color="auto"/>
              <w:left w:val="single" w:sz="4" w:space="0" w:color="auto"/>
              <w:bottom w:val="nil"/>
              <w:right w:val="nil"/>
            </w:tcBorders>
            <w:shd w:val="clear" w:color="auto" w:fill="FFFFFF"/>
            <w:vAlign w:val="center"/>
          </w:tcPr>
          <w:p w14:paraId="5D4AA7C8" w14:textId="77777777" w:rsidR="00CD0540" w:rsidRPr="00CD0540" w:rsidRDefault="00CD0540" w:rsidP="00CD0540">
            <w:pPr>
              <w:suppressAutoHyphens/>
              <w:spacing w:after="60"/>
              <w:jc w:val="center"/>
              <w:rPr>
                <w:rFonts w:cs="Arial"/>
                <w:sz w:val="18"/>
                <w:szCs w:val="18"/>
                <w:lang w:eastAsia="ar-SA"/>
              </w:rPr>
            </w:pPr>
          </w:p>
        </w:tc>
        <w:tc>
          <w:tcPr>
            <w:tcW w:w="3256" w:type="dxa"/>
            <w:tcBorders>
              <w:top w:val="single" w:sz="4" w:space="0" w:color="auto"/>
              <w:left w:val="single" w:sz="4" w:space="0" w:color="auto"/>
              <w:bottom w:val="nil"/>
              <w:right w:val="nil"/>
            </w:tcBorders>
            <w:shd w:val="clear" w:color="auto" w:fill="FFFFFF"/>
            <w:vAlign w:val="center"/>
          </w:tcPr>
          <w:p w14:paraId="14138058" w14:textId="77777777" w:rsidR="00CD0540" w:rsidRPr="00CD0540" w:rsidRDefault="00CD0540" w:rsidP="00CD0540">
            <w:pPr>
              <w:widowControl w:val="0"/>
              <w:spacing w:line="190" w:lineRule="exact"/>
              <w:rPr>
                <w:rFonts w:eastAsia="Courier New" w:cs="Arial"/>
                <w:sz w:val="18"/>
                <w:szCs w:val="18"/>
              </w:rPr>
            </w:pPr>
            <w:r w:rsidRPr="00CD0540">
              <w:rPr>
                <w:rFonts w:eastAsia="Courier New" w:cs="Arial"/>
                <w:b/>
                <w:sz w:val="18"/>
                <w:szCs w:val="18"/>
              </w:rPr>
              <w:t>AD</w:t>
            </w:r>
            <w:r w:rsidRPr="00CD0540">
              <w:rPr>
                <w:rFonts w:eastAsia="Courier New" w:cs="Arial"/>
                <w:sz w:val="18"/>
                <w:szCs w:val="18"/>
              </w:rPr>
              <w:t xml:space="preserve"> Voda z iného zdroja ako z dažďa</w:t>
            </w:r>
          </w:p>
        </w:tc>
        <w:tc>
          <w:tcPr>
            <w:tcW w:w="543" w:type="dxa"/>
            <w:tcBorders>
              <w:top w:val="single" w:sz="4" w:space="0" w:color="auto"/>
              <w:left w:val="single" w:sz="4" w:space="0" w:color="auto"/>
              <w:bottom w:val="nil"/>
              <w:right w:val="nil"/>
            </w:tcBorders>
            <w:shd w:val="clear" w:color="auto" w:fill="FFFFFF"/>
            <w:vAlign w:val="center"/>
          </w:tcPr>
          <w:p w14:paraId="4B2F7DE5"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5</w:t>
            </w:r>
          </w:p>
        </w:tc>
        <w:tc>
          <w:tcPr>
            <w:tcW w:w="543" w:type="dxa"/>
            <w:tcBorders>
              <w:top w:val="single" w:sz="4" w:space="0" w:color="auto"/>
              <w:left w:val="single" w:sz="4" w:space="0" w:color="auto"/>
              <w:bottom w:val="nil"/>
              <w:right w:val="nil"/>
            </w:tcBorders>
            <w:shd w:val="clear" w:color="auto" w:fill="FFFFFF"/>
            <w:vAlign w:val="center"/>
          </w:tcPr>
          <w:p w14:paraId="77FD906E"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3</w:t>
            </w:r>
          </w:p>
        </w:tc>
        <w:tc>
          <w:tcPr>
            <w:tcW w:w="543" w:type="dxa"/>
            <w:tcBorders>
              <w:top w:val="single" w:sz="4" w:space="0" w:color="auto"/>
              <w:left w:val="single" w:sz="4" w:space="0" w:color="auto"/>
              <w:bottom w:val="nil"/>
              <w:right w:val="nil"/>
            </w:tcBorders>
            <w:shd w:val="clear" w:color="auto" w:fill="FFFFFF"/>
            <w:vAlign w:val="center"/>
          </w:tcPr>
          <w:p w14:paraId="559ACEC9"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1</w:t>
            </w:r>
          </w:p>
        </w:tc>
        <w:tc>
          <w:tcPr>
            <w:tcW w:w="543" w:type="dxa"/>
            <w:tcBorders>
              <w:top w:val="single" w:sz="4" w:space="0" w:color="auto"/>
              <w:left w:val="single" w:sz="4" w:space="0" w:color="auto"/>
              <w:bottom w:val="nil"/>
              <w:right w:val="nil"/>
            </w:tcBorders>
            <w:shd w:val="clear" w:color="auto" w:fill="FFFFFF"/>
            <w:vAlign w:val="center"/>
          </w:tcPr>
          <w:p w14:paraId="2EFBD48E"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1</w:t>
            </w:r>
          </w:p>
        </w:tc>
        <w:tc>
          <w:tcPr>
            <w:tcW w:w="543" w:type="dxa"/>
            <w:tcBorders>
              <w:top w:val="single" w:sz="4" w:space="0" w:color="auto"/>
              <w:left w:val="single" w:sz="4" w:space="0" w:color="auto"/>
              <w:bottom w:val="nil"/>
              <w:right w:val="nil"/>
            </w:tcBorders>
            <w:shd w:val="clear" w:color="auto" w:fill="FFFFFF"/>
            <w:vAlign w:val="center"/>
          </w:tcPr>
          <w:p w14:paraId="0E1615C5"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1</w:t>
            </w:r>
          </w:p>
        </w:tc>
        <w:tc>
          <w:tcPr>
            <w:tcW w:w="543" w:type="dxa"/>
            <w:tcBorders>
              <w:top w:val="single" w:sz="4" w:space="0" w:color="auto"/>
              <w:left w:val="single" w:sz="4" w:space="0" w:color="auto"/>
              <w:bottom w:val="nil"/>
              <w:right w:val="nil"/>
            </w:tcBorders>
            <w:shd w:val="clear" w:color="auto" w:fill="FFFFFF"/>
            <w:vAlign w:val="center"/>
          </w:tcPr>
          <w:p w14:paraId="004DD34E"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1</w:t>
            </w:r>
          </w:p>
        </w:tc>
        <w:tc>
          <w:tcPr>
            <w:tcW w:w="543" w:type="dxa"/>
            <w:tcBorders>
              <w:top w:val="single" w:sz="4" w:space="0" w:color="auto"/>
              <w:left w:val="single" w:sz="4" w:space="0" w:color="auto"/>
              <w:bottom w:val="nil"/>
              <w:right w:val="nil"/>
            </w:tcBorders>
            <w:shd w:val="clear" w:color="auto" w:fill="FFFFFF"/>
            <w:vAlign w:val="center"/>
          </w:tcPr>
          <w:p w14:paraId="44AFF54F"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1</w:t>
            </w:r>
          </w:p>
        </w:tc>
        <w:tc>
          <w:tcPr>
            <w:tcW w:w="543" w:type="dxa"/>
            <w:tcBorders>
              <w:top w:val="single" w:sz="4" w:space="0" w:color="auto"/>
              <w:left w:val="single" w:sz="4" w:space="0" w:color="auto"/>
              <w:bottom w:val="nil"/>
              <w:right w:val="nil"/>
            </w:tcBorders>
            <w:shd w:val="clear" w:color="auto" w:fill="FFFFFF"/>
            <w:vAlign w:val="center"/>
          </w:tcPr>
          <w:p w14:paraId="2D62A45B"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1</w:t>
            </w:r>
          </w:p>
        </w:tc>
        <w:tc>
          <w:tcPr>
            <w:tcW w:w="543" w:type="dxa"/>
            <w:tcBorders>
              <w:top w:val="single" w:sz="4" w:space="0" w:color="auto"/>
              <w:left w:val="single" w:sz="4" w:space="0" w:color="auto"/>
              <w:bottom w:val="nil"/>
              <w:right w:val="single" w:sz="4" w:space="0" w:color="auto"/>
            </w:tcBorders>
            <w:shd w:val="clear" w:color="auto" w:fill="FFFFFF"/>
            <w:vAlign w:val="center"/>
          </w:tcPr>
          <w:p w14:paraId="3C47F1F4" w14:textId="77777777" w:rsidR="00CD0540" w:rsidRPr="00CD0540" w:rsidRDefault="00CD0540" w:rsidP="00CD0540">
            <w:pPr>
              <w:suppressAutoHyphens/>
              <w:spacing w:after="60"/>
              <w:jc w:val="center"/>
              <w:rPr>
                <w:rFonts w:cs="Arial"/>
                <w:sz w:val="18"/>
                <w:szCs w:val="18"/>
                <w:lang w:eastAsia="ar-SA"/>
              </w:rPr>
            </w:pPr>
          </w:p>
        </w:tc>
      </w:tr>
      <w:tr w:rsidR="00CD0540" w:rsidRPr="00CD0540" w14:paraId="2DD69193" w14:textId="77777777" w:rsidTr="005811A6">
        <w:trPr>
          <w:trHeight w:val="288"/>
        </w:trPr>
        <w:tc>
          <w:tcPr>
            <w:tcW w:w="1352" w:type="dxa"/>
            <w:tcBorders>
              <w:top w:val="single" w:sz="4" w:space="0" w:color="auto"/>
              <w:left w:val="single" w:sz="4" w:space="0" w:color="auto"/>
              <w:bottom w:val="nil"/>
              <w:right w:val="nil"/>
            </w:tcBorders>
            <w:shd w:val="clear" w:color="auto" w:fill="FFFFFF"/>
            <w:vAlign w:val="center"/>
          </w:tcPr>
          <w:p w14:paraId="10E4CA9E" w14:textId="77777777" w:rsidR="00CD0540" w:rsidRPr="00CD0540" w:rsidRDefault="00CD0540" w:rsidP="00CD0540">
            <w:pPr>
              <w:suppressAutoHyphens/>
              <w:spacing w:after="60"/>
              <w:jc w:val="center"/>
              <w:rPr>
                <w:rFonts w:cs="Arial"/>
                <w:sz w:val="18"/>
                <w:szCs w:val="18"/>
                <w:lang w:eastAsia="ar-SA"/>
              </w:rPr>
            </w:pPr>
          </w:p>
        </w:tc>
        <w:tc>
          <w:tcPr>
            <w:tcW w:w="3256" w:type="dxa"/>
            <w:tcBorders>
              <w:top w:val="single" w:sz="4" w:space="0" w:color="auto"/>
              <w:left w:val="single" w:sz="4" w:space="0" w:color="auto"/>
              <w:bottom w:val="nil"/>
              <w:right w:val="nil"/>
            </w:tcBorders>
            <w:shd w:val="clear" w:color="auto" w:fill="FFFFFF"/>
            <w:vAlign w:val="center"/>
          </w:tcPr>
          <w:p w14:paraId="343DDC5A" w14:textId="77777777" w:rsidR="00CD0540" w:rsidRPr="00CD0540" w:rsidRDefault="00CD0540" w:rsidP="00CD0540">
            <w:pPr>
              <w:spacing w:after="60"/>
              <w:rPr>
                <w:rFonts w:cs="Arial"/>
                <w:b/>
                <w:sz w:val="18"/>
                <w:szCs w:val="18"/>
                <w:lang w:eastAsia="ar-SA"/>
              </w:rPr>
            </w:pPr>
            <w:r w:rsidRPr="00CD0540">
              <w:rPr>
                <w:rFonts w:cs="Arial"/>
                <w:sz w:val="18"/>
                <w:szCs w:val="18"/>
              </w:rPr>
              <w:t>Dážď</w:t>
            </w:r>
          </w:p>
        </w:tc>
        <w:tc>
          <w:tcPr>
            <w:tcW w:w="4887" w:type="dxa"/>
            <w:gridSpan w:val="9"/>
            <w:tcBorders>
              <w:top w:val="single" w:sz="4" w:space="0" w:color="auto"/>
              <w:left w:val="single" w:sz="4" w:space="0" w:color="auto"/>
              <w:bottom w:val="nil"/>
              <w:right w:val="single" w:sz="4" w:space="0" w:color="auto"/>
            </w:tcBorders>
            <w:shd w:val="clear" w:color="auto" w:fill="FFFFFF"/>
            <w:vAlign w:val="center"/>
          </w:tcPr>
          <w:p w14:paraId="443B3113" w14:textId="77777777" w:rsidR="00CD0540" w:rsidRPr="00CD0540" w:rsidRDefault="00CD0540" w:rsidP="00CD0540">
            <w:pPr>
              <w:suppressAutoHyphens/>
              <w:spacing w:after="60"/>
              <w:jc w:val="center"/>
              <w:rPr>
                <w:rFonts w:cs="Arial"/>
                <w:sz w:val="18"/>
                <w:szCs w:val="18"/>
                <w:lang w:eastAsia="ar-SA"/>
              </w:rPr>
            </w:pPr>
            <w:r w:rsidRPr="00CD0540">
              <w:rPr>
                <w:rFonts w:cs="Arial"/>
                <w:sz w:val="18"/>
                <w:szCs w:val="18"/>
                <w:lang w:eastAsia="pl-PL"/>
              </w:rPr>
              <w:t>4</w:t>
            </w:r>
          </w:p>
        </w:tc>
      </w:tr>
      <w:tr w:rsidR="00CD0540" w:rsidRPr="00CD0540" w14:paraId="2E87382B" w14:textId="77777777" w:rsidTr="005811A6">
        <w:trPr>
          <w:trHeight w:val="288"/>
        </w:trPr>
        <w:tc>
          <w:tcPr>
            <w:tcW w:w="1352" w:type="dxa"/>
            <w:tcBorders>
              <w:top w:val="single" w:sz="4" w:space="0" w:color="auto"/>
              <w:left w:val="single" w:sz="4" w:space="0" w:color="auto"/>
              <w:bottom w:val="nil"/>
              <w:right w:val="nil"/>
            </w:tcBorders>
            <w:shd w:val="clear" w:color="auto" w:fill="FFFFFF"/>
            <w:vAlign w:val="center"/>
          </w:tcPr>
          <w:p w14:paraId="1B9B8EEB" w14:textId="77777777" w:rsidR="00CD0540" w:rsidRPr="00CD0540" w:rsidRDefault="00CD0540" w:rsidP="00CD0540">
            <w:pPr>
              <w:suppressAutoHyphens/>
              <w:spacing w:after="60"/>
              <w:jc w:val="center"/>
              <w:rPr>
                <w:rFonts w:cs="Arial"/>
                <w:sz w:val="18"/>
                <w:szCs w:val="18"/>
                <w:lang w:eastAsia="ar-SA"/>
              </w:rPr>
            </w:pPr>
          </w:p>
        </w:tc>
        <w:tc>
          <w:tcPr>
            <w:tcW w:w="3256" w:type="dxa"/>
            <w:tcBorders>
              <w:top w:val="single" w:sz="4" w:space="0" w:color="auto"/>
              <w:left w:val="single" w:sz="4" w:space="0" w:color="auto"/>
              <w:bottom w:val="nil"/>
              <w:right w:val="nil"/>
            </w:tcBorders>
            <w:shd w:val="clear" w:color="auto" w:fill="FFFFFF"/>
            <w:vAlign w:val="center"/>
          </w:tcPr>
          <w:p w14:paraId="39C69108" w14:textId="77777777" w:rsidR="00CD0540" w:rsidRPr="00CD0540" w:rsidRDefault="00CD0540" w:rsidP="00CD0540">
            <w:pPr>
              <w:widowControl w:val="0"/>
              <w:spacing w:line="190" w:lineRule="exact"/>
              <w:rPr>
                <w:rFonts w:eastAsia="Courier New" w:cs="Arial"/>
                <w:sz w:val="18"/>
                <w:szCs w:val="18"/>
              </w:rPr>
            </w:pPr>
            <w:r w:rsidRPr="00CD0540">
              <w:rPr>
                <w:rFonts w:eastAsia="Courier New" w:cs="Arial"/>
                <w:b/>
                <w:sz w:val="18"/>
                <w:szCs w:val="18"/>
              </w:rPr>
              <w:t>AE</w:t>
            </w:r>
            <w:r w:rsidRPr="00CD0540">
              <w:rPr>
                <w:rFonts w:eastAsia="Courier New" w:cs="Arial"/>
                <w:sz w:val="18"/>
                <w:szCs w:val="18"/>
              </w:rPr>
              <w:t xml:space="preserve"> Cudzie pevné telesá</w:t>
            </w:r>
          </w:p>
        </w:tc>
        <w:tc>
          <w:tcPr>
            <w:tcW w:w="543" w:type="dxa"/>
            <w:tcBorders>
              <w:top w:val="single" w:sz="4" w:space="0" w:color="auto"/>
              <w:left w:val="single" w:sz="4" w:space="0" w:color="auto"/>
              <w:bottom w:val="nil"/>
              <w:right w:val="nil"/>
            </w:tcBorders>
            <w:shd w:val="clear" w:color="auto" w:fill="FFFFFF"/>
            <w:vAlign w:val="center"/>
          </w:tcPr>
          <w:p w14:paraId="11B6BA93"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5</w:t>
            </w:r>
          </w:p>
        </w:tc>
        <w:tc>
          <w:tcPr>
            <w:tcW w:w="543" w:type="dxa"/>
            <w:tcBorders>
              <w:top w:val="single" w:sz="4" w:space="0" w:color="auto"/>
              <w:left w:val="single" w:sz="4" w:space="0" w:color="auto"/>
              <w:bottom w:val="nil"/>
              <w:right w:val="nil"/>
            </w:tcBorders>
            <w:shd w:val="clear" w:color="auto" w:fill="FFFFFF"/>
            <w:vAlign w:val="center"/>
          </w:tcPr>
          <w:p w14:paraId="2A2044A3"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5</w:t>
            </w:r>
          </w:p>
        </w:tc>
        <w:tc>
          <w:tcPr>
            <w:tcW w:w="543" w:type="dxa"/>
            <w:tcBorders>
              <w:top w:val="single" w:sz="4" w:space="0" w:color="auto"/>
              <w:left w:val="single" w:sz="4" w:space="0" w:color="auto"/>
              <w:bottom w:val="nil"/>
              <w:right w:val="nil"/>
            </w:tcBorders>
            <w:shd w:val="clear" w:color="auto" w:fill="FFFFFF"/>
            <w:vAlign w:val="center"/>
          </w:tcPr>
          <w:p w14:paraId="32F5F3A3"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5</w:t>
            </w:r>
          </w:p>
        </w:tc>
        <w:tc>
          <w:tcPr>
            <w:tcW w:w="543" w:type="dxa"/>
            <w:tcBorders>
              <w:top w:val="single" w:sz="4" w:space="0" w:color="auto"/>
              <w:left w:val="single" w:sz="4" w:space="0" w:color="auto"/>
              <w:bottom w:val="nil"/>
              <w:right w:val="nil"/>
            </w:tcBorders>
            <w:shd w:val="clear" w:color="auto" w:fill="FFFFFF"/>
            <w:vAlign w:val="center"/>
          </w:tcPr>
          <w:p w14:paraId="20908690"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5</w:t>
            </w:r>
          </w:p>
        </w:tc>
        <w:tc>
          <w:tcPr>
            <w:tcW w:w="543" w:type="dxa"/>
            <w:tcBorders>
              <w:top w:val="single" w:sz="4" w:space="0" w:color="auto"/>
              <w:left w:val="single" w:sz="4" w:space="0" w:color="auto"/>
              <w:bottom w:val="nil"/>
              <w:right w:val="nil"/>
            </w:tcBorders>
            <w:shd w:val="clear" w:color="auto" w:fill="FFFFFF"/>
            <w:vAlign w:val="center"/>
          </w:tcPr>
          <w:p w14:paraId="63870DB0"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3</w:t>
            </w:r>
          </w:p>
        </w:tc>
        <w:tc>
          <w:tcPr>
            <w:tcW w:w="543" w:type="dxa"/>
            <w:tcBorders>
              <w:top w:val="single" w:sz="4" w:space="0" w:color="auto"/>
              <w:left w:val="single" w:sz="4" w:space="0" w:color="auto"/>
              <w:bottom w:val="nil"/>
              <w:right w:val="nil"/>
            </w:tcBorders>
            <w:shd w:val="clear" w:color="auto" w:fill="FFFFFF"/>
            <w:vAlign w:val="center"/>
          </w:tcPr>
          <w:p w14:paraId="4F250ECD"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3</w:t>
            </w:r>
          </w:p>
        </w:tc>
        <w:tc>
          <w:tcPr>
            <w:tcW w:w="543" w:type="dxa"/>
            <w:tcBorders>
              <w:top w:val="single" w:sz="4" w:space="0" w:color="auto"/>
              <w:left w:val="single" w:sz="4" w:space="0" w:color="auto"/>
              <w:bottom w:val="nil"/>
              <w:right w:val="nil"/>
            </w:tcBorders>
            <w:shd w:val="clear" w:color="auto" w:fill="FFFFFF"/>
            <w:vAlign w:val="center"/>
          </w:tcPr>
          <w:p w14:paraId="5BB59D98"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616BC93A"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single" w:sz="4" w:space="0" w:color="auto"/>
            </w:tcBorders>
            <w:shd w:val="clear" w:color="auto" w:fill="FFFFFF"/>
            <w:vAlign w:val="center"/>
          </w:tcPr>
          <w:p w14:paraId="7F139D51" w14:textId="77777777" w:rsidR="00CD0540" w:rsidRPr="00CD0540" w:rsidRDefault="00CD0540" w:rsidP="00CD0540">
            <w:pPr>
              <w:suppressAutoHyphens/>
              <w:spacing w:after="60"/>
              <w:jc w:val="center"/>
              <w:rPr>
                <w:rFonts w:cs="Arial"/>
                <w:sz w:val="18"/>
                <w:szCs w:val="18"/>
                <w:lang w:eastAsia="ar-SA"/>
              </w:rPr>
            </w:pPr>
          </w:p>
        </w:tc>
      </w:tr>
      <w:tr w:rsidR="00CD0540" w:rsidRPr="00CD0540" w14:paraId="3FA83DB6" w14:textId="77777777" w:rsidTr="005811A6">
        <w:trPr>
          <w:trHeight w:val="278"/>
        </w:trPr>
        <w:tc>
          <w:tcPr>
            <w:tcW w:w="1352" w:type="dxa"/>
            <w:tcBorders>
              <w:top w:val="single" w:sz="4" w:space="0" w:color="auto"/>
              <w:left w:val="single" w:sz="4" w:space="0" w:color="auto"/>
              <w:bottom w:val="nil"/>
              <w:right w:val="nil"/>
            </w:tcBorders>
            <w:shd w:val="clear" w:color="auto" w:fill="FFFFFF"/>
            <w:vAlign w:val="center"/>
          </w:tcPr>
          <w:p w14:paraId="14829A52" w14:textId="77777777" w:rsidR="00CD0540" w:rsidRPr="00CD0540" w:rsidRDefault="00CD0540" w:rsidP="00CD0540">
            <w:pPr>
              <w:suppressAutoHyphens/>
              <w:spacing w:after="60"/>
              <w:jc w:val="center"/>
              <w:rPr>
                <w:rFonts w:cs="Arial"/>
                <w:sz w:val="18"/>
                <w:szCs w:val="18"/>
                <w:lang w:eastAsia="ar-SA"/>
              </w:rPr>
            </w:pPr>
          </w:p>
        </w:tc>
        <w:tc>
          <w:tcPr>
            <w:tcW w:w="3256" w:type="dxa"/>
            <w:tcBorders>
              <w:top w:val="single" w:sz="4" w:space="0" w:color="auto"/>
              <w:left w:val="single" w:sz="4" w:space="0" w:color="auto"/>
              <w:bottom w:val="nil"/>
              <w:right w:val="nil"/>
            </w:tcBorders>
            <w:shd w:val="clear" w:color="auto" w:fill="FFFFFF"/>
            <w:vAlign w:val="center"/>
          </w:tcPr>
          <w:p w14:paraId="71670750" w14:textId="77777777" w:rsidR="00CD0540" w:rsidRPr="00CD0540" w:rsidRDefault="00CD0540" w:rsidP="00CD0540">
            <w:pPr>
              <w:widowControl w:val="0"/>
              <w:spacing w:line="190" w:lineRule="exact"/>
              <w:rPr>
                <w:rFonts w:eastAsia="Courier New" w:cs="Arial"/>
                <w:sz w:val="18"/>
                <w:szCs w:val="18"/>
              </w:rPr>
            </w:pPr>
            <w:r w:rsidRPr="00CD0540">
              <w:rPr>
                <w:rFonts w:eastAsia="Courier New" w:cs="Arial"/>
                <w:b/>
                <w:sz w:val="18"/>
                <w:szCs w:val="18"/>
              </w:rPr>
              <w:t>AF</w:t>
            </w:r>
            <w:r w:rsidRPr="00CD0540">
              <w:rPr>
                <w:rFonts w:eastAsia="Courier New" w:cs="Arial"/>
                <w:sz w:val="18"/>
                <w:szCs w:val="18"/>
              </w:rPr>
              <w:t xml:space="preserve"> Korózia</w:t>
            </w:r>
          </w:p>
        </w:tc>
        <w:tc>
          <w:tcPr>
            <w:tcW w:w="543" w:type="dxa"/>
            <w:tcBorders>
              <w:top w:val="single" w:sz="4" w:space="0" w:color="auto"/>
              <w:left w:val="single" w:sz="4" w:space="0" w:color="auto"/>
              <w:bottom w:val="nil"/>
              <w:right w:val="nil"/>
            </w:tcBorders>
            <w:shd w:val="clear" w:color="auto" w:fill="FFFFFF"/>
            <w:vAlign w:val="center"/>
          </w:tcPr>
          <w:p w14:paraId="18908BDD"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5</w:t>
            </w:r>
          </w:p>
        </w:tc>
        <w:tc>
          <w:tcPr>
            <w:tcW w:w="543" w:type="dxa"/>
            <w:tcBorders>
              <w:top w:val="single" w:sz="4" w:space="0" w:color="auto"/>
              <w:left w:val="single" w:sz="4" w:space="0" w:color="auto"/>
              <w:bottom w:val="nil"/>
              <w:right w:val="nil"/>
            </w:tcBorders>
            <w:shd w:val="clear" w:color="auto" w:fill="FFFFFF"/>
            <w:vAlign w:val="center"/>
          </w:tcPr>
          <w:p w14:paraId="7C52643D"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4</w:t>
            </w:r>
          </w:p>
        </w:tc>
        <w:tc>
          <w:tcPr>
            <w:tcW w:w="543" w:type="dxa"/>
            <w:tcBorders>
              <w:top w:val="single" w:sz="4" w:space="0" w:color="auto"/>
              <w:left w:val="single" w:sz="4" w:space="0" w:color="auto"/>
              <w:bottom w:val="nil"/>
              <w:right w:val="nil"/>
            </w:tcBorders>
            <w:shd w:val="clear" w:color="auto" w:fill="FFFFFF"/>
            <w:vAlign w:val="center"/>
          </w:tcPr>
          <w:p w14:paraId="7FDC78E2"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3</w:t>
            </w:r>
          </w:p>
        </w:tc>
        <w:tc>
          <w:tcPr>
            <w:tcW w:w="543" w:type="dxa"/>
            <w:tcBorders>
              <w:top w:val="single" w:sz="4" w:space="0" w:color="auto"/>
              <w:left w:val="single" w:sz="4" w:space="0" w:color="auto"/>
              <w:bottom w:val="nil"/>
              <w:right w:val="nil"/>
            </w:tcBorders>
            <w:shd w:val="clear" w:color="auto" w:fill="FFFFFF"/>
            <w:vAlign w:val="center"/>
          </w:tcPr>
          <w:p w14:paraId="481678B4"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1</w:t>
            </w:r>
          </w:p>
        </w:tc>
        <w:tc>
          <w:tcPr>
            <w:tcW w:w="543" w:type="dxa"/>
            <w:tcBorders>
              <w:top w:val="single" w:sz="4" w:space="0" w:color="auto"/>
              <w:left w:val="single" w:sz="4" w:space="0" w:color="auto"/>
              <w:bottom w:val="nil"/>
              <w:right w:val="nil"/>
            </w:tcBorders>
            <w:shd w:val="clear" w:color="auto" w:fill="FFFFFF"/>
            <w:vAlign w:val="center"/>
          </w:tcPr>
          <w:p w14:paraId="21215BF2"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17D1227E"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4D24EB81"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1C6B8264"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single" w:sz="4" w:space="0" w:color="auto"/>
            </w:tcBorders>
            <w:shd w:val="clear" w:color="auto" w:fill="FFFFFF"/>
            <w:vAlign w:val="center"/>
          </w:tcPr>
          <w:p w14:paraId="6375F797" w14:textId="77777777" w:rsidR="00CD0540" w:rsidRPr="00CD0540" w:rsidRDefault="00CD0540" w:rsidP="00CD0540">
            <w:pPr>
              <w:suppressAutoHyphens/>
              <w:spacing w:after="60"/>
              <w:jc w:val="center"/>
              <w:rPr>
                <w:rFonts w:cs="Arial"/>
                <w:sz w:val="18"/>
                <w:szCs w:val="18"/>
                <w:lang w:eastAsia="ar-SA"/>
              </w:rPr>
            </w:pPr>
          </w:p>
        </w:tc>
      </w:tr>
      <w:tr w:rsidR="00CD0540" w:rsidRPr="00CD0540" w14:paraId="55A84DC6" w14:textId="77777777" w:rsidTr="005811A6">
        <w:trPr>
          <w:trHeight w:val="288"/>
        </w:trPr>
        <w:tc>
          <w:tcPr>
            <w:tcW w:w="1352" w:type="dxa"/>
            <w:tcBorders>
              <w:top w:val="single" w:sz="4" w:space="0" w:color="auto"/>
              <w:left w:val="single" w:sz="4" w:space="0" w:color="auto"/>
              <w:bottom w:val="nil"/>
              <w:right w:val="nil"/>
            </w:tcBorders>
            <w:shd w:val="clear" w:color="auto" w:fill="FFFFFF"/>
            <w:vAlign w:val="center"/>
          </w:tcPr>
          <w:p w14:paraId="34545180" w14:textId="77777777" w:rsidR="00CD0540" w:rsidRPr="00CD0540" w:rsidRDefault="00CD0540" w:rsidP="00CD0540">
            <w:pPr>
              <w:suppressAutoHyphens/>
              <w:spacing w:after="60"/>
              <w:jc w:val="center"/>
              <w:rPr>
                <w:rFonts w:cs="Arial"/>
                <w:sz w:val="18"/>
                <w:szCs w:val="18"/>
                <w:lang w:eastAsia="ar-SA"/>
              </w:rPr>
            </w:pPr>
          </w:p>
        </w:tc>
        <w:tc>
          <w:tcPr>
            <w:tcW w:w="3256" w:type="dxa"/>
            <w:tcBorders>
              <w:top w:val="single" w:sz="4" w:space="0" w:color="auto"/>
              <w:left w:val="single" w:sz="4" w:space="0" w:color="auto"/>
              <w:bottom w:val="nil"/>
              <w:right w:val="nil"/>
            </w:tcBorders>
            <w:shd w:val="clear" w:color="auto" w:fill="FFFFFF"/>
            <w:vAlign w:val="center"/>
          </w:tcPr>
          <w:p w14:paraId="21C761EF" w14:textId="77777777" w:rsidR="00CD0540" w:rsidRPr="00CD0540" w:rsidRDefault="00CD0540" w:rsidP="00CD0540">
            <w:pPr>
              <w:widowControl w:val="0"/>
              <w:spacing w:line="190" w:lineRule="exact"/>
              <w:rPr>
                <w:rFonts w:eastAsia="Courier New" w:cs="Arial"/>
                <w:sz w:val="18"/>
                <w:szCs w:val="18"/>
              </w:rPr>
            </w:pPr>
            <w:r w:rsidRPr="00CD0540">
              <w:rPr>
                <w:rFonts w:eastAsia="Courier New" w:cs="Arial"/>
                <w:b/>
                <w:sz w:val="18"/>
                <w:szCs w:val="18"/>
              </w:rPr>
              <w:t>AG</w:t>
            </w:r>
            <w:r w:rsidRPr="00CD0540">
              <w:rPr>
                <w:rFonts w:eastAsia="Courier New" w:cs="Arial"/>
                <w:sz w:val="18"/>
                <w:szCs w:val="18"/>
              </w:rPr>
              <w:t xml:space="preserve"> Nárazy, otrasy</w:t>
            </w:r>
          </w:p>
        </w:tc>
        <w:tc>
          <w:tcPr>
            <w:tcW w:w="543" w:type="dxa"/>
            <w:tcBorders>
              <w:top w:val="single" w:sz="4" w:space="0" w:color="auto"/>
              <w:left w:val="single" w:sz="4" w:space="0" w:color="auto"/>
              <w:bottom w:val="nil"/>
              <w:right w:val="nil"/>
            </w:tcBorders>
            <w:shd w:val="clear" w:color="auto" w:fill="FFFFFF"/>
            <w:vAlign w:val="center"/>
          </w:tcPr>
          <w:p w14:paraId="7904DDC5"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5</w:t>
            </w:r>
          </w:p>
        </w:tc>
        <w:tc>
          <w:tcPr>
            <w:tcW w:w="543" w:type="dxa"/>
            <w:tcBorders>
              <w:top w:val="single" w:sz="4" w:space="0" w:color="auto"/>
              <w:left w:val="single" w:sz="4" w:space="0" w:color="auto"/>
              <w:bottom w:val="nil"/>
              <w:right w:val="nil"/>
            </w:tcBorders>
            <w:shd w:val="clear" w:color="auto" w:fill="FFFFFF"/>
            <w:vAlign w:val="center"/>
          </w:tcPr>
          <w:p w14:paraId="4ABCC780"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5</w:t>
            </w:r>
          </w:p>
        </w:tc>
        <w:tc>
          <w:tcPr>
            <w:tcW w:w="543" w:type="dxa"/>
            <w:tcBorders>
              <w:top w:val="single" w:sz="4" w:space="0" w:color="auto"/>
              <w:left w:val="single" w:sz="4" w:space="0" w:color="auto"/>
              <w:bottom w:val="nil"/>
              <w:right w:val="nil"/>
            </w:tcBorders>
            <w:shd w:val="clear" w:color="auto" w:fill="FFFFFF"/>
            <w:vAlign w:val="center"/>
          </w:tcPr>
          <w:p w14:paraId="473E59EF"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2</w:t>
            </w:r>
          </w:p>
        </w:tc>
        <w:tc>
          <w:tcPr>
            <w:tcW w:w="543" w:type="dxa"/>
            <w:tcBorders>
              <w:top w:val="single" w:sz="4" w:space="0" w:color="auto"/>
              <w:left w:val="single" w:sz="4" w:space="0" w:color="auto"/>
              <w:bottom w:val="nil"/>
              <w:right w:val="nil"/>
            </w:tcBorders>
            <w:shd w:val="clear" w:color="auto" w:fill="FFFFFF"/>
            <w:vAlign w:val="center"/>
          </w:tcPr>
          <w:p w14:paraId="3E0CF6E6"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12689D90"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52716624"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63686232"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368C0051"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single" w:sz="4" w:space="0" w:color="auto"/>
            </w:tcBorders>
            <w:shd w:val="clear" w:color="auto" w:fill="FFFFFF"/>
            <w:vAlign w:val="center"/>
          </w:tcPr>
          <w:p w14:paraId="33F4E956" w14:textId="77777777" w:rsidR="00CD0540" w:rsidRPr="00CD0540" w:rsidRDefault="00CD0540" w:rsidP="00CD0540">
            <w:pPr>
              <w:suppressAutoHyphens/>
              <w:spacing w:after="60"/>
              <w:jc w:val="center"/>
              <w:rPr>
                <w:rFonts w:cs="Arial"/>
                <w:sz w:val="18"/>
                <w:szCs w:val="18"/>
                <w:lang w:eastAsia="ar-SA"/>
              </w:rPr>
            </w:pPr>
          </w:p>
        </w:tc>
      </w:tr>
      <w:tr w:rsidR="00CD0540" w:rsidRPr="00CD0540" w14:paraId="7078AFEF" w14:textId="77777777" w:rsidTr="005811A6">
        <w:trPr>
          <w:trHeight w:val="278"/>
        </w:trPr>
        <w:tc>
          <w:tcPr>
            <w:tcW w:w="1352" w:type="dxa"/>
            <w:tcBorders>
              <w:top w:val="single" w:sz="4" w:space="0" w:color="auto"/>
              <w:left w:val="single" w:sz="4" w:space="0" w:color="auto"/>
              <w:bottom w:val="nil"/>
              <w:right w:val="nil"/>
            </w:tcBorders>
            <w:shd w:val="clear" w:color="auto" w:fill="FFFFFF"/>
            <w:vAlign w:val="center"/>
          </w:tcPr>
          <w:p w14:paraId="34BC9459" w14:textId="77777777" w:rsidR="00CD0540" w:rsidRPr="00CD0540" w:rsidRDefault="00CD0540" w:rsidP="00CD0540">
            <w:pPr>
              <w:suppressAutoHyphens/>
              <w:spacing w:after="60"/>
              <w:jc w:val="center"/>
              <w:rPr>
                <w:rFonts w:cs="Arial"/>
                <w:sz w:val="18"/>
                <w:szCs w:val="18"/>
                <w:lang w:eastAsia="ar-SA"/>
              </w:rPr>
            </w:pPr>
          </w:p>
        </w:tc>
        <w:tc>
          <w:tcPr>
            <w:tcW w:w="3256" w:type="dxa"/>
            <w:tcBorders>
              <w:top w:val="single" w:sz="4" w:space="0" w:color="auto"/>
              <w:left w:val="single" w:sz="4" w:space="0" w:color="auto"/>
              <w:bottom w:val="nil"/>
              <w:right w:val="nil"/>
            </w:tcBorders>
            <w:shd w:val="clear" w:color="auto" w:fill="FFFFFF"/>
            <w:vAlign w:val="center"/>
          </w:tcPr>
          <w:p w14:paraId="4193F7FE" w14:textId="77777777" w:rsidR="00CD0540" w:rsidRPr="00CD0540" w:rsidRDefault="00CD0540" w:rsidP="00CD0540">
            <w:pPr>
              <w:widowControl w:val="0"/>
              <w:spacing w:line="190" w:lineRule="exact"/>
              <w:rPr>
                <w:rFonts w:eastAsia="Courier New" w:cs="Arial"/>
                <w:sz w:val="18"/>
                <w:szCs w:val="18"/>
              </w:rPr>
            </w:pPr>
            <w:r w:rsidRPr="00CD0540">
              <w:rPr>
                <w:rFonts w:eastAsia="Courier New" w:cs="Arial"/>
                <w:b/>
                <w:sz w:val="18"/>
                <w:szCs w:val="18"/>
              </w:rPr>
              <w:t>AH</w:t>
            </w:r>
            <w:r w:rsidRPr="00CD0540">
              <w:rPr>
                <w:rFonts w:eastAsia="Courier New" w:cs="Arial"/>
                <w:sz w:val="18"/>
                <w:szCs w:val="18"/>
              </w:rPr>
              <w:t xml:space="preserve"> Vibrácie</w:t>
            </w:r>
          </w:p>
        </w:tc>
        <w:tc>
          <w:tcPr>
            <w:tcW w:w="543" w:type="dxa"/>
            <w:tcBorders>
              <w:top w:val="single" w:sz="4" w:space="0" w:color="auto"/>
              <w:left w:val="single" w:sz="4" w:space="0" w:color="auto"/>
              <w:bottom w:val="nil"/>
              <w:right w:val="nil"/>
            </w:tcBorders>
            <w:shd w:val="clear" w:color="auto" w:fill="FFFFFF"/>
            <w:vAlign w:val="center"/>
          </w:tcPr>
          <w:p w14:paraId="649DA70F"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5</w:t>
            </w:r>
          </w:p>
        </w:tc>
        <w:tc>
          <w:tcPr>
            <w:tcW w:w="543" w:type="dxa"/>
            <w:tcBorders>
              <w:top w:val="single" w:sz="4" w:space="0" w:color="auto"/>
              <w:left w:val="single" w:sz="4" w:space="0" w:color="auto"/>
              <w:bottom w:val="nil"/>
              <w:right w:val="nil"/>
            </w:tcBorders>
            <w:shd w:val="clear" w:color="auto" w:fill="FFFFFF"/>
            <w:vAlign w:val="center"/>
          </w:tcPr>
          <w:p w14:paraId="0F1ED7D9"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5</w:t>
            </w:r>
          </w:p>
        </w:tc>
        <w:tc>
          <w:tcPr>
            <w:tcW w:w="543" w:type="dxa"/>
            <w:tcBorders>
              <w:top w:val="single" w:sz="4" w:space="0" w:color="auto"/>
              <w:left w:val="single" w:sz="4" w:space="0" w:color="auto"/>
              <w:bottom w:val="nil"/>
              <w:right w:val="nil"/>
            </w:tcBorders>
            <w:shd w:val="clear" w:color="auto" w:fill="FFFFFF"/>
            <w:vAlign w:val="center"/>
          </w:tcPr>
          <w:p w14:paraId="2D4B5ACD"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2</w:t>
            </w:r>
          </w:p>
        </w:tc>
        <w:tc>
          <w:tcPr>
            <w:tcW w:w="543" w:type="dxa"/>
            <w:tcBorders>
              <w:top w:val="single" w:sz="4" w:space="0" w:color="auto"/>
              <w:left w:val="single" w:sz="4" w:space="0" w:color="auto"/>
              <w:bottom w:val="nil"/>
              <w:right w:val="nil"/>
            </w:tcBorders>
            <w:shd w:val="clear" w:color="auto" w:fill="FFFFFF"/>
            <w:vAlign w:val="center"/>
          </w:tcPr>
          <w:p w14:paraId="3EE74270"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48ECA5F8"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39A7E86C"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798C3C17"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13EA3BCA"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single" w:sz="4" w:space="0" w:color="auto"/>
            </w:tcBorders>
            <w:shd w:val="clear" w:color="auto" w:fill="FFFFFF"/>
            <w:vAlign w:val="center"/>
          </w:tcPr>
          <w:p w14:paraId="1C046A8F" w14:textId="77777777" w:rsidR="00CD0540" w:rsidRPr="00CD0540" w:rsidRDefault="00CD0540" w:rsidP="00CD0540">
            <w:pPr>
              <w:suppressAutoHyphens/>
              <w:spacing w:after="60"/>
              <w:jc w:val="center"/>
              <w:rPr>
                <w:rFonts w:cs="Arial"/>
                <w:sz w:val="18"/>
                <w:szCs w:val="18"/>
                <w:lang w:eastAsia="ar-SA"/>
              </w:rPr>
            </w:pPr>
          </w:p>
        </w:tc>
      </w:tr>
      <w:tr w:rsidR="00CD0540" w:rsidRPr="00CD0540" w14:paraId="19E57E34" w14:textId="77777777" w:rsidTr="005811A6">
        <w:trPr>
          <w:trHeight w:val="293"/>
        </w:trPr>
        <w:tc>
          <w:tcPr>
            <w:tcW w:w="1352" w:type="dxa"/>
            <w:tcBorders>
              <w:top w:val="single" w:sz="4" w:space="0" w:color="auto"/>
              <w:left w:val="single" w:sz="4" w:space="0" w:color="auto"/>
              <w:bottom w:val="nil"/>
              <w:right w:val="nil"/>
            </w:tcBorders>
            <w:shd w:val="clear" w:color="auto" w:fill="FFFFFF"/>
            <w:vAlign w:val="center"/>
          </w:tcPr>
          <w:p w14:paraId="610268AC" w14:textId="77777777" w:rsidR="00CD0540" w:rsidRPr="00CD0540" w:rsidRDefault="00CD0540" w:rsidP="00CD0540">
            <w:pPr>
              <w:suppressAutoHyphens/>
              <w:spacing w:after="60"/>
              <w:jc w:val="center"/>
              <w:rPr>
                <w:rFonts w:cs="Arial"/>
                <w:sz w:val="18"/>
                <w:szCs w:val="18"/>
                <w:lang w:eastAsia="ar-SA"/>
              </w:rPr>
            </w:pPr>
          </w:p>
        </w:tc>
        <w:tc>
          <w:tcPr>
            <w:tcW w:w="3256" w:type="dxa"/>
            <w:tcBorders>
              <w:top w:val="single" w:sz="4" w:space="0" w:color="auto"/>
              <w:left w:val="single" w:sz="4" w:space="0" w:color="auto"/>
              <w:bottom w:val="nil"/>
              <w:right w:val="nil"/>
            </w:tcBorders>
            <w:shd w:val="clear" w:color="auto" w:fill="FFFFFF"/>
            <w:vAlign w:val="center"/>
          </w:tcPr>
          <w:p w14:paraId="34766A46" w14:textId="77777777" w:rsidR="00CD0540" w:rsidRPr="00CD0540" w:rsidRDefault="00CD0540" w:rsidP="00CD0540">
            <w:pPr>
              <w:widowControl w:val="0"/>
              <w:spacing w:line="190" w:lineRule="exact"/>
              <w:rPr>
                <w:rFonts w:eastAsia="Courier New" w:cs="Arial"/>
                <w:sz w:val="18"/>
                <w:szCs w:val="18"/>
              </w:rPr>
            </w:pPr>
            <w:r w:rsidRPr="00CD0540">
              <w:rPr>
                <w:rFonts w:eastAsia="Courier New" w:cs="Arial"/>
                <w:b/>
                <w:sz w:val="18"/>
                <w:szCs w:val="18"/>
              </w:rPr>
              <w:t>AJ</w:t>
            </w:r>
            <w:r w:rsidRPr="00CD0540">
              <w:rPr>
                <w:rFonts w:eastAsia="Courier New" w:cs="Arial"/>
                <w:sz w:val="18"/>
                <w:szCs w:val="18"/>
              </w:rPr>
              <w:t xml:space="preserve"> Iné mechanické namáhania</w:t>
            </w:r>
          </w:p>
        </w:tc>
        <w:tc>
          <w:tcPr>
            <w:tcW w:w="4887" w:type="dxa"/>
            <w:gridSpan w:val="9"/>
            <w:tcBorders>
              <w:top w:val="single" w:sz="4" w:space="0" w:color="auto"/>
              <w:left w:val="single" w:sz="4" w:space="0" w:color="auto"/>
              <w:bottom w:val="nil"/>
              <w:right w:val="single" w:sz="4" w:space="0" w:color="auto"/>
            </w:tcBorders>
            <w:shd w:val="clear" w:color="auto" w:fill="FFFFFF"/>
            <w:vAlign w:val="center"/>
          </w:tcPr>
          <w:p w14:paraId="3DD7C676" w14:textId="77777777" w:rsidR="00CD0540" w:rsidRPr="00CD0540" w:rsidRDefault="00CD0540" w:rsidP="00CD0540">
            <w:pPr>
              <w:widowControl w:val="0"/>
              <w:spacing w:line="190" w:lineRule="exact"/>
              <w:jc w:val="center"/>
              <w:rPr>
                <w:rFonts w:eastAsia="Courier New" w:cs="Arial"/>
                <w:sz w:val="18"/>
                <w:szCs w:val="18"/>
              </w:rPr>
            </w:pPr>
          </w:p>
        </w:tc>
      </w:tr>
      <w:tr w:rsidR="00CD0540" w:rsidRPr="00CD0540" w14:paraId="4DFA0536" w14:textId="77777777" w:rsidTr="005811A6">
        <w:trPr>
          <w:trHeight w:val="283"/>
        </w:trPr>
        <w:tc>
          <w:tcPr>
            <w:tcW w:w="1352" w:type="dxa"/>
            <w:tcBorders>
              <w:top w:val="single" w:sz="4" w:space="0" w:color="auto"/>
              <w:left w:val="single" w:sz="4" w:space="0" w:color="auto"/>
              <w:bottom w:val="nil"/>
              <w:right w:val="nil"/>
            </w:tcBorders>
            <w:shd w:val="clear" w:color="auto" w:fill="FFFFFF"/>
            <w:vAlign w:val="center"/>
          </w:tcPr>
          <w:p w14:paraId="1427427F" w14:textId="77777777" w:rsidR="00CD0540" w:rsidRPr="00CD0540" w:rsidRDefault="00CD0540" w:rsidP="00CD0540">
            <w:pPr>
              <w:suppressAutoHyphens/>
              <w:spacing w:after="60"/>
              <w:jc w:val="center"/>
              <w:rPr>
                <w:rFonts w:cs="Arial"/>
                <w:sz w:val="18"/>
                <w:szCs w:val="18"/>
                <w:lang w:eastAsia="ar-SA"/>
              </w:rPr>
            </w:pPr>
          </w:p>
        </w:tc>
        <w:tc>
          <w:tcPr>
            <w:tcW w:w="3256" w:type="dxa"/>
            <w:tcBorders>
              <w:top w:val="single" w:sz="4" w:space="0" w:color="auto"/>
              <w:left w:val="single" w:sz="4" w:space="0" w:color="auto"/>
              <w:bottom w:val="nil"/>
              <w:right w:val="nil"/>
            </w:tcBorders>
            <w:shd w:val="clear" w:color="auto" w:fill="FFFFFF"/>
            <w:vAlign w:val="center"/>
          </w:tcPr>
          <w:p w14:paraId="412EBF0E" w14:textId="77777777" w:rsidR="00CD0540" w:rsidRPr="00CD0540" w:rsidRDefault="00CD0540" w:rsidP="00CD0540">
            <w:pPr>
              <w:widowControl w:val="0"/>
              <w:spacing w:line="190" w:lineRule="exact"/>
              <w:rPr>
                <w:rFonts w:eastAsia="Courier New" w:cs="Arial"/>
                <w:sz w:val="18"/>
                <w:szCs w:val="18"/>
              </w:rPr>
            </w:pPr>
            <w:r w:rsidRPr="00CD0540">
              <w:rPr>
                <w:rFonts w:eastAsia="Courier New" w:cs="Arial"/>
                <w:b/>
                <w:sz w:val="18"/>
                <w:szCs w:val="18"/>
              </w:rPr>
              <w:t>AK</w:t>
            </w:r>
            <w:r w:rsidRPr="00CD0540">
              <w:rPr>
                <w:rFonts w:eastAsia="Courier New" w:cs="Arial"/>
                <w:sz w:val="18"/>
                <w:szCs w:val="18"/>
              </w:rPr>
              <w:t xml:space="preserve"> Rastlinstvo alebo plesne</w:t>
            </w:r>
          </w:p>
        </w:tc>
        <w:tc>
          <w:tcPr>
            <w:tcW w:w="543" w:type="dxa"/>
            <w:tcBorders>
              <w:top w:val="single" w:sz="4" w:space="0" w:color="auto"/>
              <w:left w:val="single" w:sz="4" w:space="0" w:color="auto"/>
              <w:bottom w:val="nil"/>
              <w:right w:val="nil"/>
            </w:tcBorders>
            <w:shd w:val="clear" w:color="auto" w:fill="FFFFFF"/>
            <w:vAlign w:val="center"/>
          </w:tcPr>
          <w:p w14:paraId="3964496A"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5</w:t>
            </w:r>
          </w:p>
        </w:tc>
        <w:tc>
          <w:tcPr>
            <w:tcW w:w="543" w:type="dxa"/>
            <w:tcBorders>
              <w:top w:val="single" w:sz="4" w:space="0" w:color="auto"/>
              <w:left w:val="single" w:sz="4" w:space="0" w:color="auto"/>
              <w:bottom w:val="nil"/>
              <w:right w:val="nil"/>
            </w:tcBorders>
            <w:shd w:val="clear" w:color="auto" w:fill="FFFFFF"/>
            <w:vAlign w:val="center"/>
          </w:tcPr>
          <w:p w14:paraId="57612C5E"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3</w:t>
            </w:r>
          </w:p>
        </w:tc>
        <w:tc>
          <w:tcPr>
            <w:tcW w:w="543" w:type="dxa"/>
            <w:tcBorders>
              <w:top w:val="single" w:sz="4" w:space="0" w:color="auto"/>
              <w:left w:val="single" w:sz="4" w:space="0" w:color="auto"/>
              <w:bottom w:val="nil"/>
              <w:right w:val="nil"/>
            </w:tcBorders>
            <w:shd w:val="clear" w:color="auto" w:fill="FFFFFF"/>
            <w:vAlign w:val="center"/>
          </w:tcPr>
          <w:p w14:paraId="45EFE937"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1FD2BF5F"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73045190"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07B9E80B"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0207A2AD"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79F86E8E"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single" w:sz="4" w:space="0" w:color="auto"/>
            </w:tcBorders>
            <w:shd w:val="clear" w:color="auto" w:fill="FFFFFF"/>
            <w:vAlign w:val="center"/>
          </w:tcPr>
          <w:p w14:paraId="4AB64821" w14:textId="77777777" w:rsidR="00CD0540" w:rsidRPr="00CD0540" w:rsidRDefault="00CD0540" w:rsidP="00CD0540">
            <w:pPr>
              <w:suppressAutoHyphens/>
              <w:spacing w:after="60"/>
              <w:jc w:val="center"/>
              <w:rPr>
                <w:rFonts w:cs="Arial"/>
                <w:sz w:val="18"/>
                <w:szCs w:val="18"/>
                <w:lang w:eastAsia="ar-SA"/>
              </w:rPr>
            </w:pPr>
          </w:p>
        </w:tc>
      </w:tr>
      <w:tr w:rsidR="00CD0540" w:rsidRPr="00CD0540" w14:paraId="0A304C87" w14:textId="77777777" w:rsidTr="005811A6">
        <w:trPr>
          <w:trHeight w:val="288"/>
        </w:trPr>
        <w:tc>
          <w:tcPr>
            <w:tcW w:w="1352" w:type="dxa"/>
            <w:tcBorders>
              <w:top w:val="single" w:sz="4" w:space="0" w:color="auto"/>
              <w:left w:val="single" w:sz="4" w:space="0" w:color="auto"/>
              <w:bottom w:val="nil"/>
              <w:right w:val="nil"/>
            </w:tcBorders>
            <w:shd w:val="clear" w:color="auto" w:fill="FFFFFF"/>
            <w:vAlign w:val="center"/>
          </w:tcPr>
          <w:p w14:paraId="0BA6BFB0" w14:textId="77777777" w:rsidR="00CD0540" w:rsidRPr="00CD0540" w:rsidRDefault="00CD0540" w:rsidP="00CD0540">
            <w:pPr>
              <w:suppressAutoHyphens/>
              <w:spacing w:after="60"/>
              <w:jc w:val="center"/>
              <w:rPr>
                <w:rFonts w:cs="Arial"/>
                <w:sz w:val="18"/>
                <w:szCs w:val="18"/>
                <w:lang w:eastAsia="ar-SA"/>
              </w:rPr>
            </w:pPr>
          </w:p>
        </w:tc>
        <w:tc>
          <w:tcPr>
            <w:tcW w:w="3256" w:type="dxa"/>
            <w:tcBorders>
              <w:top w:val="single" w:sz="4" w:space="0" w:color="auto"/>
              <w:left w:val="single" w:sz="4" w:space="0" w:color="auto"/>
              <w:bottom w:val="nil"/>
              <w:right w:val="nil"/>
            </w:tcBorders>
            <w:shd w:val="clear" w:color="auto" w:fill="FFFFFF"/>
            <w:vAlign w:val="center"/>
          </w:tcPr>
          <w:p w14:paraId="171478F7" w14:textId="77777777" w:rsidR="00CD0540" w:rsidRPr="00CD0540" w:rsidRDefault="00CD0540" w:rsidP="00CD0540">
            <w:pPr>
              <w:widowControl w:val="0"/>
              <w:spacing w:line="190" w:lineRule="exact"/>
              <w:rPr>
                <w:rFonts w:eastAsia="Courier New" w:cs="Arial"/>
                <w:sz w:val="18"/>
                <w:szCs w:val="18"/>
              </w:rPr>
            </w:pPr>
            <w:r w:rsidRPr="00CD0540">
              <w:rPr>
                <w:rFonts w:eastAsia="Courier New" w:cs="Arial"/>
                <w:b/>
                <w:sz w:val="18"/>
                <w:szCs w:val="18"/>
              </w:rPr>
              <w:t>AL</w:t>
            </w:r>
            <w:r w:rsidRPr="00CD0540">
              <w:rPr>
                <w:rFonts w:eastAsia="Courier New" w:cs="Arial"/>
                <w:sz w:val="18"/>
                <w:szCs w:val="18"/>
              </w:rPr>
              <w:t xml:space="preserve"> Živočíchy</w:t>
            </w:r>
          </w:p>
        </w:tc>
        <w:tc>
          <w:tcPr>
            <w:tcW w:w="543" w:type="dxa"/>
            <w:tcBorders>
              <w:top w:val="single" w:sz="4" w:space="0" w:color="auto"/>
              <w:left w:val="single" w:sz="4" w:space="0" w:color="auto"/>
              <w:bottom w:val="nil"/>
              <w:right w:val="nil"/>
            </w:tcBorders>
            <w:shd w:val="clear" w:color="auto" w:fill="FFFFFF"/>
            <w:vAlign w:val="center"/>
          </w:tcPr>
          <w:p w14:paraId="07714DC9"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5</w:t>
            </w:r>
          </w:p>
        </w:tc>
        <w:tc>
          <w:tcPr>
            <w:tcW w:w="543" w:type="dxa"/>
            <w:tcBorders>
              <w:top w:val="single" w:sz="4" w:space="0" w:color="auto"/>
              <w:left w:val="single" w:sz="4" w:space="0" w:color="auto"/>
              <w:bottom w:val="nil"/>
              <w:right w:val="nil"/>
            </w:tcBorders>
            <w:shd w:val="clear" w:color="auto" w:fill="FFFFFF"/>
            <w:vAlign w:val="center"/>
          </w:tcPr>
          <w:p w14:paraId="20C1D863"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3</w:t>
            </w:r>
          </w:p>
        </w:tc>
        <w:tc>
          <w:tcPr>
            <w:tcW w:w="543" w:type="dxa"/>
            <w:tcBorders>
              <w:top w:val="single" w:sz="4" w:space="0" w:color="auto"/>
              <w:left w:val="single" w:sz="4" w:space="0" w:color="auto"/>
              <w:bottom w:val="nil"/>
              <w:right w:val="nil"/>
            </w:tcBorders>
            <w:shd w:val="clear" w:color="auto" w:fill="FFFFFF"/>
            <w:vAlign w:val="center"/>
          </w:tcPr>
          <w:p w14:paraId="47970290"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074A3BC9"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45E44FF5"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62DC3DD9"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363D917D"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73033236"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single" w:sz="4" w:space="0" w:color="auto"/>
            </w:tcBorders>
            <w:shd w:val="clear" w:color="auto" w:fill="FFFFFF"/>
            <w:vAlign w:val="center"/>
          </w:tcPr>
          <w:p w14:paraId="5CAA3E99" w14:textId="77777777" w:rsidR="00CD0540" w:rsidRPr="00CD0540" w:rsidRDefault="00CD0540" w:rsidP="00CD0540">
            <w:pPr>
              <w:suppressAutoHyphens/>
              <w:spacing w:after="60"/>
              <w:jc w:val="center"/>
              <w:rPr>
                <w:rFonts w:cs="Arial"/>
                <w:sz w:val="18"/>
                <w:szCs w:val="18"/>
                <w:lang w:eastAsia="ar-SA"/>
              </w:rPr>
            </w:pPr>
          </w:p>
        </w:tc>
      </w:tr>
      <w:tr w:rsidR="00CD0540" w:rsidRPr="00CD0540" w14:paraId="59D23900" w14:textId="77777777" w:rsidTr="005811A6">
        <w:trPr>
          <w:trHeight w:val="499"/>
        </w:trPr>
        <w:tc>
          <w:tcPr>
            <w:tcW w:w="1352" w:type="dxa"/>
            <w:tcBorders>
              <w:top w:val="single" w:sz="4" w:space="0" w:color="auto"/>
              <w:left w:val="single" w:sz="4" w:space="0" w:color="auto"/>
              <w:bottom w:val="nil"/>
              <w:right w:val="nil"/>
            </w:tcBorders>
            <w:shd w:val="clear" w:color="auto" w:fill="FFFFFF"/>
            <w:vAlign w:val="center"/>
          </w:tcPr>
          <w:p w14:paraId="79F47B74" w14:textId="77777777" w:rsidR="00CD0540" w:rsidRPr="00CD0540" w:rsidRDefault="00CD0540" w:rsidP="00CD0540">
            <w:pPr>
              <w:suppressAutoHyphens/>
              <w:spacing w:after="60"/>
              <w:jc w:val="center"/>
              <w:rPr>
                <w:rFonts w:cs="Arial"/>
                <w:sz w:val="18"/>
                <w:szCs w:val="18"/>
                <w:lang w:eastAsia="ar-SA"/>
              </w:rPr>
            </w:pPr>
          </w:p>
        </w:tc>
        <w:tc>
          <w:tcPr>
            <w:tcW w:w="3256" w:type="dxa"/>
            <w:tcBorders>
              <w:top w:val="single" w:sz="4" w:space="0" w:color="auto"/>
              <w:left w:val="single" w:sz="4" w:space="0" w:color="auto"/>
              <w:bottom w:val="nil"/>
              <w:right w:val="nil"/>
            </w:tcBorders>
            <w:shd w:val="clear" w:color="auto" w:fill="FFFFFF"/>
            <w:vAlign w:val="center"/>
          </w:tcPr>
          <w:p w14:paraId="33311BFC" w14:textId="77777777" w:rsidR="00CD0540" w:rsidRPr="00CD0540" w:rsidRDefault="00CD0540" w:rsidP="00CD0540">
            <w:pPr>
              <w:widowControl w:val="0"/>
              <w:spacing w:line="221" w:lineRule="exact"/>
              <w:rPr>
                <w:rFonts w:eastAsia="Courier New" w:cs="Arial"/>
                <w:sz w:val="18"/>
                <w:szCs w:val="18"/>
              </w:rPr>
            </w:pPr>
            <w:r w:rsidRPr="00CD0540">
              <w:rPr>
                <w:rFonts w:eastAsia="Courier New" w:cs="Arial"/>
                <w:b/>
                <w:sz w:val="18"/>
                <w:szCs w:val="18"/>
              </w:rPr>
              <w:t>AM</w:t>
            </w:r>
            <w:r w:rsidRPr="00CD0540">
              <w:rPr>
                <w:rFonts w:eastAsia="Courier New" w:cs="Arial"/>
                <w:sz w:val="18"/>
                <w:szCs w:val="18"/>
              </w:rPr>
              <w:t xml:space="preserve"> Elektromagnetické,   elektrostatické a ionizujúce účinky</w:t>
            </w:r>
          </w:p>
        </w:tc>
        <w:tc>
          <w:tcPr>
            <w:tcW w:w="543" w:type="dxa"/>
            <w:tcBorders>
              <w:top w:val="single" w:sz="4" w:space="0" w:color="auto"/>
              <w:left w:val="single" w:sz="4" w:space="0" w:color="auto"/>
              <w:bottom w:val="nil"/>
              <w:right w:val="nil"/>
            </w:tcBorders>
            <w:shd w:val="clear" w:color="auto" w:fill="FFFFFF"/>
            <w:vAlign w:val="center"/>
          </w:tcPr>
          <w:p w14:paraId="7E0B5C59"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5</w:t>
            </w:r>
          </w:p>
        </w:tc>
        <w:tc>
          <w:tcPr>
            <w:tcW w:w="4344" w:type="dxa"/>
            <w:gridSpan w:val="8"/>
            <w:tcBorders>
              <w:top w:val="single" w:sz="4" w:space="0" w:color="auto"/>
              <w:left w:val="single" w:sz="4" w:space="0" w:color="auto"/>
              <w:bottom w:val="nil"/>
              <w:right w:val="single" w:sz="4" w:space="0" w:color="auto"/>
            </w:tcBorders>
            <w:shd w:val="clear" w:color="auto" w:fill="FFFFFF"/>
            <w:vAlign w:val="center"/>
          </w:tcPr>
          <w:p w14:paraId="14E2BF51"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5</w:t>
            </w:r>
          </w:p>
        </w:tc>
      </w:tr>
      <w:tr w:rsidR="00CD0540" w:rsidRPr="00CD0540" w14:paraId="7612D961" w14:textId="77777777" w:rsidTr="005811A6">
        <w:trPr>
          <w:trHeight w:val="288"/>
        </w:trPr>
        <w:tc>
          <w:tcPr>
            <w:tcW w:w="1352" w:type="dxa"/>
            <w:tcBorders>
              <w:top w:val="single" w:sz="4" w:space="0" w:color="auto"/>
              <w:left w:val="single" w:sz="4" w:space="0" w:color="auto"/>
              <w:bottom w:val="nil"/>
              <w:right w:val="nil"/>
            </w:tcBorders>
            <w:shd w:val="clear" w:color="auto" w:fill="FFFFFF"/>
            <w:vAlign w:val="center"/>
          </w:tcPr>
          <w:p w14:paraId="70E1A624" w14:textId="77777777" w:rsidR="00CD0540" w:rsidRPr="00CD0540" w:rsidRDefault="00CD0540" w:rsidP="00CD0540">
            <w:pPr>
              <w:suppressAutoHyphens/>
              <w:spacing w:after="60"/>
              <w:jc w:val="center"/>
              <w:rPr>
                <w:rFonts w:cs="Arial"/>
                <w:sz w:val="18"/>
                <w:szCs w:val="18"/>
                <w:lang w:eastAsia="ar-SA"/>
              </w:rPr>
            </w:pPr>
          </w:p>
        </w:tc>
        <w:tc>
          <w:tcPr>
            <w:tcW w:w="3256" w:type="dxa"/>
            <w:tcBorders>
              <w:top w:val="single" w:sz="4" w:space="0" w:color="auto"/>
              <w:left w:val="single" w:sz="4" w:space="0" w:color="auto"/>
              <w:bottom w:val="nil"/>
              <w:right w:val="nil"/>
            </w:tcBorders>
            <w:shd w:val="clear" w:color="auto" w:fill="FFFFFF"/>
            <w:vAlign w:val="center"/>
          </w:tcPr>
          <w:p w14:paraId="1BAF978F" w14:textId="77777777" w:rsidR="00CD0540" w:rsidRPr="00CD0540" w:rsidRDefault="00CD0540" w:rsidP="00CD0540">
            <w:pPr>
              <w:widowControl w:val="0"/>
              <w:spacing w:line="190" w:lineRule="exact"/>
              <w:rPr>
                <w:rFonts w:eastAsia="Courier New" w:cs="Arial"/>
                <w:sz w:val="18"/>
                <w:szCs w:val="18"/>
              </w:rPr>
            </w:pPr>
            <w:r w:rsidRPr="00CD0540">
              <w:rPr>
                <w:rFonts w:eastAsia="Courier New" w:cs="Arial"/>
                <w:b/>
                <w:sz w:val="18"/>
                <w:szCs w:val="18"/>
              </w:rPr>
              <w:t>AN</w:t>
            </w:r>
            <w:r w:rsidRPr="00CD0540">
              <w:rPr>
                <w:rFonts w:eastAsia="Courier New" w:cs="Arial"/>
                <w:sz w:val="18"/>
                <w:szCs w:val="18"/>
              </w:rPr>
              <w:t xml:space="preserve"> Slnečné žiarenie</w:t>
            </w:r>
          </w:p>
        </w:tc>
        <w:tc>
          <w:tcPr>
            <w:tcW w:w="543" w:type="dxa"/>
            <w:tcBorders>
              <w:top w:val="single" w:sz="4" w:space="0" w:color="auto"/>
              <w:left w:val="single" w:sz="4" w:space="0" w:color="auto"/>
              <w:bottom w:val="nil"/>
              <w:right w:val="nil"/>
            </w:tcBorders>
            <w:shd w:val="clear" w:color="auto" w:fill="FFFFFF"/>
            <w:vAlign w:val="center"/>
          </w:tcPr>
          <w:p w14:paraId="3A5612C1"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5</w:t>
            </w:r>
          </w:p>
        </w:tc>
        <w:tc>
          <w:tcPr>
            <w:tcW w:w="543" w:type="dxa"/>
            <w:tcBorders>
              <w:top w:val="single" w:sz="4" w:space="0" w:color="auto"/>
              <w:left w:val="single" w:sz="4" w:space="0" w:color="auto"/>
              <w:bottom w:val="nil"/>
              <w:right w:val="nil"/>
            </w:tcBorders>
            <w:shd w:val="clear" w:color="auto" w:fill="FFFFFF"/>
            <w:vAlign w:val="center"/>
          </w:tcPr>
          <w:p w14:paraId="131A4CBC"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5</w:t>
            </w:r>
          </w:p>
        </w:tc>
        <w:tc>
          <w:tcPr>
            <w:tcW w:w="543" w:type="dxa"/>
            <w:tcBorders>
              <w:top w:val="single" w:sz="4" w:space="0" w:color="auto"/>
              <w:left w:val="single" w:sz="4" w:space="0" w:color="auto"/>
              <w:bottom w:val="nil"/>
              <w:right w:val="nil"/>
            </w:tcBorders>
            <w:shd w:val="clear" w:color="auto" w:fill="FFFFFF"/>
            <w:vAlign w:val="center"/>
          </w:tcPr>
          <w:p w14:paraId="72FE7ADF"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4</w:t>
            </w:r>
          </w:p>
        </w:tc>
        <w:tc>
          <w:tcPr>
            <w:tcW w:w="543" w:type="dxa"/>
            <w:tcBorders>
              <w:top w:val="single" w:sz="4" w:space="0" w:color="auto"/>
              <w:left w:val="single" w:sz="4" w:space="0" w:color="auto"/>
              <w:bottom w:val="nil"/>
              <w:right w:val="nil"/>
            </w:tcBorders>
            <w:shd w:val="clear" w:color="auto" w:fill="FFFFFF"/>
            <w:vAlign w:val="center"/>
          </w:tcPr>
          <w:p w14:paraId="27BCAE28"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0C71F2CD"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0A7C53C7"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5EA6C0B3"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3E3B70D7"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single" w:sz="4" w:space="0" w:color="auto"/>
            </w:tcBorders>
            <w:shd w:val="clear" w:color="auto" w:fill="FFFFFF"/>
            <w:vAlign w:val="center"/>
          </w:tcPr>
          <w:p w14:paraId="0964AB78" w14:textId="77777777" w:rsidR="00CD0540" w:rsidRPr="00CD0540" w:rsidRDefault="00CD0540" w:rsidP="00CD0540">
            <w:pPr>
              <w:suppressAutoHyphens/>
              <w:spacing w:after="60"/>
              <w:jc w:val="center"/>
              <w:rPr>
                <w:rFonts w:cs="Arial"/>
                <w:sz w:val="18"/>
                <w:szCs w:val="18"/>
                <w:lang w:eastAsia="ar-SA"/>
              </w:rPr>
            </w:pPr>
          </w:p>
        </w:tc>
      </w:tr>
      <w:tr w:rsidR="00CD0540" w:rsidRPr="00CD0540" w14:paraId="7F4371C2" w14:textId="77777777" w:rsidTr="005811A6">
        <w:trPr>
          <w:trHeight w:val="278"/>
        </w:trPr>
        <w:tc>
          <w:tcPr>
            <w:tcW w:w="1352" w:type="dxa"/>
            <w:tcBorders>
              <w:top w:val="single" w:sz="4" w:space="0" w:color="auto"/>
              <w:left w:val="single" w:sz="4" w:space="0" w:color="auto"/>
              <w:bottom w:val="nil"/>
              <w:right w:val="nil"/>
            </w:tcBorders>
            <w:shd w:val="clear" w:color="auto" w:fill="FFFFFF"/>
            <w:vAlign w:val="center"/>
          </w:tcPr>
          <w:p w14:paraId="4C2A66AF" w14:textId="77777777" w:rsidR="00CD0540" w:rsidRPr="00CD0540" w:rsidRDefault="00CD0540" w:rsidP="00CD0540">
            <w:pPr>
              <w:suppressAutoHyphens/>
              <w:spacing w:after="60"/>
              <w:jc w:val="center"/>
              <w:rPr>
                <w:rFonts w:cs="Arial"/>
                <w:sz w:val="18"/>
                <w:szCs w:val="18"/>
                <w:lang w:eastAsia="ar-SA"/>
              </w:rPr>
            </w:pPr>
          </w:p>
        </w:tc>
        <w:tc>
          <w:tcPr>
            <w:tcW w:w="3256" w:type="dxa"/>
            <w:tcBorders>
              <w:top w:val="single" w:sz="4" w:space="0" w:color="auto"/>
              <w:left w:val="single" w:sz="4" w:space="0" w:color="auto"/>
              <w:bottom w:val="nil"/>
              <w:right w:val="nil"/>
            </w:tcBorders>
            <w:shd w:val="clear" w:color="auto" w:fill="FFFFFF"/>
            <w:vAlign w:val="center"/>
          </w:tcPr>
          <w:p w14:paraId="11B21893" w14:textId="77777777" w:rsidR="00CD0540" w:rsidRPr="00CD0540" w:rsidRDefault="00CD0540" w:rsidP="00CD0540">
            <w:pPr>
              <w:widowControl w:val="0"/>
              <w:spacing w:line="190" w:lineRule="exact"/>
              <w:rPr>
                <w:rFonts w:eastAsia="Courier New" w:cs="Arial"/>
                <w:sz w:val="18"/>
                <w:szCs w:val="18"/>
              </w:rPr>
            </w:pPr>
            <w:r w:rsidRPr="00CD0540">
              <w:rPr>
                <w:rFonts w:eastAsia="Courier New" w:cs="Arial"/>
                <w:b/>
                <w:sz w:val="18"/>
                <w:szCs w:val="18"/>
              </w:rPr>
              <w:t>AP</w:t>
            </w:r>
            <w:r w:rsidRPr="00CD0540">
              <w:rPr>
                <w:rFonts w:eastAsia="Courier New" w:cs="Arial"/>
                <w:sz w:val="18"/>
                <w:szCs w:val="18"/>
              </w:rPr>
              <w:t xml:space="preserve"> </w:t>
            </w:r>
            <w:proofErr w:type="spellStart"/>
            <w:r w:rsidRPr="00CD0540">
              <w:rPr>
                <w:rFonts w:eastAsia="Courier New" w:cs="Arial"/>
                <w:sz w:val="18"/>
                <w:szCs w:val="18"/>
              </w:rPr>
              <w:t>Seizmicita</w:t>
            </w:r>
            <w:proofErr w:type="spellEnd"/>
          </w:p>
        </w:tc>
        <w:tc>
          <w:tcPr>
            <w:tcW w:w="543" w:type="dxa"/>
            <w:tcBorders>
              <w:top w:val="single" w:sz="4" w:space="0" w:color="auto"/>
              <w:left w:val="single" w:sz="4" w:space="0" w:color="auto"/>
              <w:bottom w:val="nil"/>
              <w:right w:val="nil"/>
            </w:tcBorders>
            <w:shd w:val="clear" w:color="auto" w:fill="FFFFFF"/>
            <w:vAlign w:val="center"/>
          </w:tcPr>
          <w:p w14:paraId="78658070"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5</w:t>
            </w:r>
          </w:p>
        </w:tc>
        <w:tc>
          <w:tcPr>
            <w:tcW w:w="543" w:type="dxa"/>
            <w:tcBorders>
              <w:top w:val="single" w:sz="4" w:space="0" w:color="auto"/>
              <w:left w:val="single" w:sz="4" w:space="0" w:color="auto"/>
              <w:bottom w:val="nil"/>
              <w:right w:val="nil"/>
            </w:tcBorders>
            <w:shd w:val="clear" w:color="auto" w:fill="FFFFFF"/>
            <w:vAlign w:val="center"/>
          </w:tcPr>
          <w:p w14:paraId="68FD3C00"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5</w:t>
            </w:r>
          </w:p>
        </w:tc>
        <w:tc>
          <w:tcPr>
            <w:tcW w:w="543" w:type="dxa"/>
            <w:tcBorders>
              <w:top w:val="single" w:sz="4" w:space="0" w:color="auto"/>
              <w:left w:val="single" w:sz="4" w:space="0" w:color="auto"/>
              <w:bottom w:val="nil"/>
              <w:right w:val="nil"/>
            </w:tcBorders>
            <w:shd w:val="clear" w:color="auto" w:fill="FFFFFF"/>
            <w:vAlign w:val="center"/>
          </w:tcPr>
          <w:p w14:paraId="55F3BAD1"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0252D692"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3EFE4F12"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3D2C2994"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6243DA8C"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60240725"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single" w:sz="4" w:space="0" w:color="auto"/>
            </w:tcBorders>
            <w:shd w:val="clear" w:color="auto" w:fill="FFFFFF"/>
            <w:vAlign w:val="center"/>
          </w:tcPr>
          <w:p w14:paraId="613311EC" w14:textId="77777777" w:rsidR="00CD0540" w:rsidRPr="00CD0540" w:rsidRDefault="00CD0540" w:rsidP="00CD0540">
            <w:pPr>
              <w:suppressAutoHyphens/>
              <w:spacing w:after="60"/>
              <w:jc w:val="center"/>
              <w:rPr>
                <w:rFonts w:cs="Arial"/>
                <w:sz w:val="18"/>
                <w:szCs w:val="18"/>
                <w:lang w:eastAsia="ar-SA"/>
              </w:rPr>
            </w:pPr>
          </w:p>
        </w:tc>
      </w:tr>
      <w:tr w:rsidR="00CD0540" w:rsidRPr="00CD0540" w14:paraId="1B82DD98" w14:textId="77777777" w:rsidTr="005811A6">
        <w:trPr>
          <w:trHeight w:val="288"/>
        </w:trPr>
        <w:tc>
          <w:tcPr>
            <w:tcW w:w="1352" w:type="dxa"/>
            <w:tcBorders>
              <w:top w:val="single" w:sz="4" w:space="0" w:color="auto"/>
              <w:left w:val="single" w:sz="4" w:space="0" w:color="auto"/>
              <w:bottom w:val="nil"/>
              <w:right w:val="nil"/>
            </w:tcBorders>
            <w:shd w:val="clear" w:color="auto" w:fill="FFFFFF"/>
            <w:vAlign w:val="center"/>
          </w:tcPr>
          <w:p w14:paraId="59701650" w14:textId="77777777" w:rsidR="00CD0540" w:rsidRPr="00CD0540" w:rsidRDefault="00CD0540" w:rsidP="00CD0540">
            <w:pPr>
              <w:suppressAutoHyphens/>
              <w:spacing w:after="60"/>
              <w:jc w:val="center"/>
              <w:rPr>
                <w:rFonts w:cs="Arial"/>
                <w:sz w:val="18"/>
                <w:szCs w:val="18"/>
                <w:lang w:eastAsia="ar-SA"/>
              </w:rPr>
            </w:pPr>
          </w:p>
        </w:tc>
        <w:tc>
          <w:tcPr>
            <w:tcW w:w="3256" w:type="dxa"/>
            <w:tcBorders>
              <w:top w:val="single" w:sz="4" w:space="0" w:color="auto"/>
              <w:left w:val="single" w:sz="4" w:space="0" w:color="auto"/>
              <w:bottom w:val="nil"/>
              <w:right w:val="nil"/>
            </w:tcBorders>
            <w:shd w:val="clear" w:color="auto" w:fill="FFFFFF"/>
            <w:vAlign w:val="center"/>
          </w:tcPr>
          <w:p w14:paraId="3C14D833" w14:textId="77777777" w:rsidR="00CD0540" w:rsidRPr="00CD0540" w:rsidRDefault="00CD0540" w:rsidP="00CD0540">
            <w:pPr>
              <w:widowControl w:val="0"/>
              <w:spacing w:line="190" w:lineRule="exact"/>
              <w:rPr>
                <w:rFonts w:eastAsia="Courier New" w:cs="Arial"/>
                <w:sz w:val="18"/>
                <w:szCs w:val="18"/>
              </w:rPr>
            </w:pPr>
            <w:r w:rsidRPr="00CD0540">
              <w:rPr>
                <w:rFonts w:eastAsia="Courier New" w:cs="Arial"/>
                <w:b/>
                <w:sz w:val="18"/>
                <w:szCs w:val="18"/>
              </w:rPr>
              <w:t>AQ</w:t>
            </w:r>
            <w:r w:rsidRPr="00CD0540">
              <w:rPr>
                <w:rFonts w:eastAsia="Courier New" w:cs="Arial"/>
                <w:sz w:val="18"/>
                <w:szCs w:val="18"/>
              </w:rPr>
              <w:t xml:space="preserve"> Blesk</w:t>
            </w:r>
          </w:p>
        </w:tc>
        <w:tc>
          <w:tcPr>
            <w:tcW w:w="543" w:type="dxa"/>
            <w:tcBorders>
              <w:top w:val="single" w:sz="4" w:space="0" w:color="auto"/>
              <w:left w:val="single" w:sz="4" w:space="0" w:color="auto"/>
              <w:bottom w:val="nil"/>
              <w:right w:val="nil"/>
            </w:tcBorders>
            <w:shd w:val="clear" w:color="auto" w:fill="FFFFFF"/>
            <w:vAlign w:val="center"/>
          </w:tcPr>
          <w:p w14:paraId="06B6EDE7"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5</w:t>
            </w:r>
            <w:r w:rsidRPr="00CD0540">
              <w:rPr>
                <w:rFonts w:eastAsia="Courier New" w:cs="Arial"/>
                <w:sz w:val="18"/>
                <w:szCs w:val="18"/>
                <w:vertAlign w:val="superscript"/>
              </w:rPr>
              <w:t>2</w:t>
            </w:r>
            <w:r w:rsidRPr="00CD0540">
              <w:rPr>
                <w:rFonts w:eastAsia="Courier New" w:cs="Arial"/>
                <w:sz w:val="18"/>
                <w:szCs w:val="18"/>
              </w:rPr>
              <w:t>)</w:t>
            </w:r>
          </w:p>
        </w:tc>
        <w:tc>
          <w:tcPr>
            <w:tcW w:w="543" w:type="dxa"/>
            <w:tcBorders>
              <w:top w:val="single" w:sz="4" w:space="0" w:color="auto"/>
              <w:left w:val="single" w:sz="4" w:space="0" w:color="auto"/>
              <w:bottom w:val="nil"/>
              <w:right w:val="nil"/>
            </w:tcBorders>
            <w:shd w:val="clear" w:color="auto" w:fill="FFFFFF"/>
            <w:vAlign w:val="center"/>
          </w:tcPr>
          <w:p w14:paraId="32D1746F"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5</w:t>
            </w:r>
            <w:r w:rsidRPr="00CD0540">
              <w:rPr>
                <w:rFonts w:eastAsia="Courier New" w:cs="Arial"/>
                <w:sz w:val="18"/>
                <w:szCs w:val="18"/>
                <w:vertAlign w:val="superscript"/>
              </w:rPr>
              <w:t>2</w:t>
            </w:r>
            <w:r w:rsidRPr="00CD0540">
              <w:rPr>
                <w:rFonts w:eastAsia="Courier New" w:cs="Arial"/>
                <w:sz w:val="18"/>
                <w:szCs w:val="18"/>
              </w:rPr>
              <w:t>)</w:t>
            </w:r>
          </w:p>
        </w:tc>
        <w:tc>
          <w:tcPr>
            <w:tcW w:w="543" w:type="dxa"/>
            <w:tcBorders>
              <w:top w:val="single" w:sz="4" w:space="0" w:color="auto"/>
              <w:left w:val="single" w:sz="4" w:space="0" w:color="auto"/>
              <w:bottom w:val="nil"/>
              <w:right w:val="nil"/>
            </w:tcBorders>
            <w:shd w:val="clear" w:color="auto" w:fill="FFFFFF"/>
            <w:vAlign w:val="center"/>
          </w:tcPr>
          <w:p w14:paraId="286CA509"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5</w:t>
            </w:r>
            <w:r w:rsidRPr="00CD0540">
              <w:rPr>
                <w:rFonts w:eastAsia="Courier New" w:cs="Arial"/>
                <w:sz w:val="18"/>
                <w:szCs w:val="18"/>
                <w:vertAlign w:val="superscript"/>
              </w:rPr>
              <w:t>2</w:t>
            </w:r>
            <w:r w:rsidRPr="00CD0540">
              <w:rPr>
                <w:rFonts w:eastAsia="Courier New" w:cs="Arial"/>
                <w:sz w:val="18"/>
                <w:szCs w:val="18"/>
              </w:rPr>
              <w:t>)</w:t>
            </w:r>
          </w:p>
        </w:tc>
        <w:tc>
          <w:tcPr>
            <w:tcW w:w="543" w:type="dxa"/>
            <w:tcBorders>
              <w:top w:val="single" w:sz="4" w:space="0" w:color="auto"/>
              <w:left w:val="single" w:sz="4" w:space="0" w:color="auto"/>
              <w:bottom w:val="nil"/>
              <w:right w:val="nil"/>
            </w:tcBorders>
            <w:shd w:val="clear" w:color="auto" w:fill="FFFFFF"/>
            <w:vAlign w:val="center"/>
          </w:tcPr>
          <w:p w14:paraId="6B041485"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169432BF"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4E6B89C0"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0E9065B7"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549AE496"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single" w:sz="4" w:space="0" w:color="auto"/>
            </w:tcBorders>
            <w:shd w:val="clear" w:color="auto" w:fill="FFFFFF"/>
            <w:vAlign w:val="center"/>
          </w:tcPr>
          <w:p w14:paraId="554036CB" w14:textId="77777777" w:rsidR="00CD0540" w:rsidRPr="00CD0540" w:rsidRDefault="00CD0540" w:rsidP="00CD0540">
            <w:pPr>
              <w:suppressAutoHyphens/>
              <w:spacing w:after="60"/>
              <w:jc w:val="center"/>
              <w:rPr>
                <w:rFonts w:cs="Arial"/>
                <w:sz w:val="18"/>
                <w:szCs w:val="18"/>
                <w:lang w:eastAsia="ar-SA"/>
              </w:rPr>
            </w:pPr>
          </w:p>
        </w:tc>
      </w:tr>
      <w:tr w:rsidR="00CD0540" w:rsidRPr="00CD0540" w14:paraId="507C3D32" w14:textId="77777777" w:rsidTr="005811A6">
        <w:trPr>
          <w:trHeight w:val="288"/>
        </w:trPr>
        <w:tc>
          <w:tcPr>
            <w:tcW w:w="1352" w:type="dxa"/>
            <w:tcBorders>
              <w:top w:val="single" w:sz="4" w:space="0" w:color="auto"/>
              <w:left w:val="single" w:sz="4" w:space="0" w:color="auto"/>
              <w:bottom w:val="nil"/>
              <w:right w:val="nil"/>
            </w:tcBorders>
            <w:shd w:val="clear" w:color="auto" w:fill="FFFFFF"/>
            <w:vAlign w:val="center"/>
          </w:tcPr>
          <w:p w14:paraId="067BCD84" w14:textId="77777777" w:rsidR="00CD0540" w:rsidRPr="00CD0540" w:rsidRDefault="00CD0540" w:rsidP="00CD0540">
            <w:pPr>
              <w:suppressAutoHyphens/>
              <w:spacing w:after="60"/>
              <w:jc w:val="center"/>
              <w:rPr>
                <w:rFonts w:cs="Arial"/>
                <w:sz w:val="18"/>
                <w:szCs w:val="18"/>
                <w:lang w:eastAsia="ar-SA"/>
              </w:rPr>
            </w:pPr>
          </w:p>
        </w:tc>
        <w:tc>
          <w:tcPr>
            <w:tcW w:w="3256" w:type="dxa"/>
            <w:tcBorders>
              <w:top w:val="single" w:sz="4" w:space="0" w:color="auto"/>
              <w:left w:val="single" w:sz="4" w:space="0" w:color="auto"/>
              <w:bottom w:val="nil"/>
              <w:right w:val="nil"/>
            </w:tcBorders>
            <w:shd w:val="clear" w:color="auto" w:fill="FFFFFF"/>
            <w:vAlign w:val="center"/>
          </w:tcPr>
          <w:p w14:paraId="5687E465" w14:textId="77777777" w:rsidR="00CD0540" w:rsidRPr="00CD0540" w:rsidRDefault="00CD0540" w:rsidP="00CD0540">
            <w:pPr>
              <w:widowControl w:val="0"/>
              <w:spacing w:line="190" w:lineRule="exact"/>
              <w:rPr>
                <w:rFonts w:eastAsia="Courier New" w:cs="Arial"/>
                <w:sz w:val="18"/>
                <w:szCs w:val="18"/>
              </w:rPr>
            </w:pPr>
            <w:r w:rsidRPr="00CD0540">
              <w:rPr>
                <w:rFonts w:eastAsia="Courier New" w:cs="Arial"/>
                <w:b/>
                <w:sz w:val="18"/>
                <w:szCs w:val="18"/>
              </w:rPr>
              <w:t>AR</w:t>
            </w:r>
            <w:r w:rsidRPr="00CD0540">
              <w:rPr>
                <w:rFonts w:eastAsia="Courier New" w:cs="Arial"/>
                <w:sz w:val="18"/>
                <w:szCs w:val="18"/>
              </w:rPr>
              <w:t xml:space="preserve"> Pohyb vzduchu</w:t>
            </w:r>
          </w:p>
        </w:tc>
        <w:tc>
          <w:tcPr>
            <w:tcW w:w="543" w:type="dxa"/>
            <w:tcBorders>
              <w:top w:val="single" w:sz="4" w:space="0" w:color="auto"/>
              <w:left w:val="single" w:sz="4" w:space="0" w:color="auto"/>
              <w:bottom w:val="nil"/>
              <w:right w:val="nil"/>
            </w:tcBorders>
            <w:shd w:val="clear" w:color="auto" w:fill="FFFFFF"/>
            <w:vAlign w:val="center"/>
          </w:tcPr>
          <w:p w14:paraId="3651CD4F"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5</w:t>
            </w:r>
          </w:p>
        </w:tc>
        <w:tc>
          <w:tcPr>
            <w:tcW w:w="543" w:type="dxa"/>
            <w:tcBorders>
              <w:top w:val="single" w:sz="4" w:space="0" w:color="auto"/>
              <w:left w:val="single" w:sz="4" w:space="0" w:color="auto"/>
              <w:bottom w:val="nil"/>
              <w:right w:val="nil"/>
            </w:tcBorders>
            <w:shd w:val="clear" w:color="auto" w:fill="FFFFFF"/>
            <w:vAlign w:val="center"/>
          </w:tcPr>
          <w:p w14:paraId="7B3E28A3"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5</w:t>
            </w:r>
          </w:p>
        </w:tc>
        <w:tc>
          <w:tcPr>
            <w:tcW w:w="543" w:type="dxa"/>
            <w:tcBorders>
              <w:top w:val="single" w:sz="4" w:space="0" w:color="auto"/>
              <w:left w:val="single" w:sz="4" w:space="0" w:color="auto"/>
              <w:bottom w:val="nil"/>
              <w:right w:val="nil"/>
            </w:tcBorders>
            <w:shd w:val="clear" w:color="auto" w:fill="FFFFFF"/>
            <w:vAlign w:val="center"/>
          </w:tcPr>
          <w:p w14:paraId="1AA9E65C"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5</w:t>
            </w:r>
          </w:p>
        </w:tc>
        <w:tc>
          <w:tcPr>
            <w:tcW w:w="543" w:type="dxa"/>
            <w:tcBorders>
              <w:top w:val="single" w:sz="4" w:space="0" w:color="auto"/>
              <w:left w:val="single" w:sz="4" w:space="0" w:color="auto"/>
              <w:bottom w:val="nil"/>
              <w:right w:val="nil"/>
            </w:tcBorders>
            <w:shd w:val="clear" w:color="auto" w:fill="FFFFFF"/>
            <w:vAlign w:val="center"/>
          </w:tcPr>
          <w:p w14:paraId="02F715B1"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5C07D89A"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340D79B8"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0403564C"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0F125BE8"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single" w:sz="4" w:space="0" w:color="auto"/>
            </w:tcBorders>
            <w:shd w:val="clear" w:color="auto" w:fill="FFFFFF"/>
            <w:vAlign w:val="center"/>
          </w:tcPr>
          <w:p w14:paraId="4E5C92E5" w14:textId="77777777" w:rsidR="00CD0540" w:rsidRPr="00CD0540" w:rsidRDefault="00CD0540" w:rsidP="00CD0540">
            <w:pPr>
              <w:suppressAutoHyphens/>
              <w:spacing w:after="60"/>
              <w:jc w:val="center"/>
              <w:rPr>
                <w:rFonts w:cs="Arial"/>
                <w:sz w:val="18"/>
                <w:szCs w:val="18"/>
                <w:lang w:eastAsia="ar-SA"/>
              </w:rPr>
            </w:pPr>
          </w:p>
        </w:tc>
      </w:tr>
      <w:tr w:rsidR="00CD0540" w:rsidRPr="00CD0540" w14:paraId="61094C7D" w14:textId="77777777" w:rsidTr="005811A6">
        <w:trPr>
          <w:trHeight w:val="278"/>
        </w:trPr>
        <w:tc>
          <w:tcPr>
            <w:tcW w:w="1352" w:type="dxa"/>
            <w:tcBorders>
              <w:top w:val="single" w:sz="4" w:space="0" w:color="auto"/>
              <w:left w:val="single" w:sz="4" w:space="0" w:color="auto"/>
              <w:bottom w:val="nil"/>
              <w:right w:val="nil"/>
            </w:tcBorders>
            <w:shd w:val="clear" w:color="auto" w:fill="FFFFFF"/>
            <w:vAlign w:val="center"/>
          </w:tcPr>
          <w:p w14:paraId="4944977B" w14:textId="77777777" w:rsidR="00CD0540" w:rsidRPr="00CD0540" w:rsidRDefault="00CD0540" w:rsidP="00CD0540">
            <w:pPr>
              <w:suppressAutoHyphens/>
              <w:spacing w:after="60"/>
              <w:jc w:val="center"/>
              <w:rPr>
                <w:rFonts w:cs="Arial"/>
                <w:sz w:val="18"/>
                <w:szCs w:val="18"/>
                <w:lang w:eastAsia="ar-SA"/>
              </w:rPr>
            </w:pPr>
          </w:p>
        </w:tc>
        <w:tc>
          <w:tcPr>
            <w:tcW w:w="3256" w:type="dxa"/>
            <w:tcBorders>
              <w:top w:val="single" w:sz="4" w:space="0" w:color="auto"/>
              <w:left w:val="single" w:sz="4" w:space="0" w:color="auto"/>
              <w:bottom w:val="nil"/>
              <w:right w:val="nil"/>
            </w:tcBorders>
            <w:shd w:val="clear" w:color="auto" w:fill="FFFFFF"/>
            <w:vAlign w:val="center"/>
          </w:tcPr>
          <w:p w14:paraId="67742E3C" w14:textId="77777777" w:rsidR="00CD0540" w:rsidRPr="00CD0540" w:rsidRDefault="00CD0540" w:rsidP="00CD0540">
            <w:pPr>
              <w:widowControl w:val="0"/>
              <w:spacing w:line="190" w:lineRule="exact"/>
              <w:rPr>
                <w:rFonts w:eastAsia="Courier New" w:cs="Arial"/>
                <w:sz w:val="18"/>
                <w:szCs w:val="18"/>
              </w:rPr>
            </w:pPr>
            <w:r w:rsidRPr="00CD0540">
              <w:rPr>
                <w:rFonts w:eastAsia="Courier New" w:cs="Arial"/>
                <w:b/>
                <w:sz w:val="18"/>
                <w:szCs w:val="18"/>
              </w:rPr>
              <w:t>AS</w:t>
            </w:r>
            <w:r w:rsidRPr="00CD0540">
              <w:rPr>
                <w:rFonts w:eastAsia="Courier New" w:cs="Arial"/>
                <w:sz w:val="18"/>
                <w:szCs w:val="18"/>
              </w:rPr>
              <w:t xml:space="preserve"> Vietor</w:t>
            </w:r>
          </w:p>
        </w:tc>
        <w:tc>
          <w:tcPr>
            <w:tcW w:w="543" w:type="dxa"/>
            <w:tcBorders>
              <w:top w:val="single" w:sz="4" w:space="0" w:color="auto"/>
              <w:left w:val="single" w:sz="4" w:space="0" w:color="auto"/>
              <w:bottom w:val="nil"/>
              <w:right w:val="nil"/>
            </w:tcBorders>
            <w:shd w:val="clear" w:color="auto" w:fill="FFFFFF"/>
            <w:vAlign w:val="center"/>
          </w:tcPr>
          <w:p w14:paraId="6F1EAADB"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5</w:t>
            </w:r>
          </w:p>
        </w:tc>
        <w:tc>
          <w:tcPr>
            <w:tcW w:w="543" w:type="dxa"/>
            <w:tcBorders>
              <w:top w:val="single" w:sz="4" w:space="0" w:color="auto"/>
              <w:left w:val="single" w:sz="4" w:space="0" w:color="auto"/>
              <w:bottom w:val="nil"/>
              <w:right w:val="nil"/>
            </w:tcBorders>
            <w:shd w:val="clear" w:color="auto" w:fill="FFFFFF"/>
            <w:vAlign w:val="center"/>
          </w:tcPr>
          <w:p w14:paraId="068D8574"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5</w:t>
            </w:r>
          </w:p>
        </w:tc>
        <w:tc>
          <w:tcPr>
            <w:tcW w:w="543" w:type="dxa"/>
            <w:tcBorders>
              <w:top w:val="single" w:sz="4" w:space="0" w:color="auto"/>
              <w:left w:val="single" w:sz="4" w:space="0" w:color="auto"/>
              <w:bottom w:val="nil"/>
              <w:right w:val="nil"/>
            </w:tcBorders>
            <w:shd w:val="clear" w:color="auto" w:fill="FFFFFF"/>
            <w:vAlign w:val="center"/>
          </w:tcPr>
          <w:p w14:paraId="7E456A36"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4</w:t>
            </w:r>
          </w:p>
        </w:tc>
        <w:tc>
          <w:tcPr>
            <w:tcW w:w="543" w:type="dxa"/>
            <w:tcBorders>
              <w:top w:val="single" w:sz="4" w:space="0" w:color="auto"/>
              <w:left w:val="single" w:sz="4" w:space="0" w:color="auto"/>
              <w:bottom w:val="nil"/>
              <w:right w:val="nil"/>
            </w:tcBorders>
            <w:shd w:val="clear" w:color="auto" w:fill="FFFFFF"/>
            <w:vAlign w:val="center"/>
          </w:tcPr>
          <w:p w14:paraId="480886DD"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0A2A9FD5"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2042762A"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30BBDD2F"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32212932"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single" w:sz="4" w:space="0" w:color="auto"/>
            </w:tcBorders>
            <w:shd w:val="clear" w:color="auto" w:fill="FFFFFF"/>
            <w:vAlign w:val="center"/>
          </w:tcPr>
          <w:p w14:paraId="3D3623D4" w14:textId="77777777" w:rsidR="00CD0540" w:rsidRPr="00CD0540" w:rsidRDefault="00CD0540" w:rsidP="00CD0540">
            <w:pPr>
              <w:suppressAutoHyphens/>
              <w:spacing w:after="60"/>
              <w:jc w:val="center"/>
              <w:rPr>
                <w:rFonts w:cs="Arial"/>
                <w:sz w:val="18"/>
                <w:szCs w:val="18"/>
                <w:lang w:eastAsia="ar-SA"/>
              </w:rPr>
            </w:pPr>
          </w:p>
        </w:tc>
      </w:tr>
      <w:tr w:rsidR="00CD0540" w:rsidRPr="00CD0540" w14:paraId="31FCA297" w14:textId="77777777" w:rsidTr="005811A6">
        <w:trPr>
          <w:trHeight w:val="293"/>
        </w:trPr>
        <w:tc>
          <w:tcPr>
            <w:tcW w:w="1352" w:type="dxa"/>
            <w:tcBorders>
              <w:top w:val="single" w:sz="4" w:space="0" w:color="auto"/>
              <w:left w:val="single" w:sz="4" w:space="0" w:color="auto"/>
              <w:bottom w:val="single" w:sz="4" w:space="0" w:color="auto"/>
              <w:right w:val="nil"/>
            </w:tcBorders>
            <w:shd w:val="clear" w:color="auto" w:fill="FFFFFF"/>
            <w:vAlign w:val="center"/>
          </w:tcPr>
          <w:p w14:paraId="3CC83466" w14:textId="77777777" w:rsidR="00CD0540" w:rsidRPr="00CD0540" w:rsidRDefault="00CD0540" w:rsidP="00CD0540">
            <w:pPr>
              <w:suppressAutoHyphens/>
              <w:spacing w:after="60"/>
              <w:jc w:val="center"/>
              <w:rPr>
                <w:rFonts w:cs="Arial"/>
                <w:sz w:val="18"/>
                <w:szCs w:val="18"/>
                <w:lang w:eastAsia="ar-SA"/>
              </w:rPr>
            </w:pPr>
          </w:p>
        </w:tc>
        <w:tc>
          <w:tcPr>
            <w:tcW w:w="3256" w:type="dxa"/>
            <w:tcBorders>
              <w:top w:val="single" w:sz="4" w:space="0" w:color="auto"/>
              <w:left w:val="single" w:sz="4" w:space="0" w:color="auto"/>
              <w:bottom w:val="single" w:sz="4" w:space="0" w:color="auto"/>
              <w:right w:val="nil"/>
            </w:tcBorders>
            <w:shd w:val="clear" w:color="auto" w:fill="FFFFFF"/>
            <w:vAlign w:val="center"/>
          </w:tcPr>
          <w:p w14:paraId="678EF07D" w14:textId="77777777" w:rsidR="00CD0540" w:rsidRPr="00CD0540" w:rsidRDefault="00CD0540" w:rsidP="00CD0540">
            <w:pPr>
              <w:widowControl w:val="0"/>
              <w:spacing w:line="190" w:lineRule="exact"/>
              <w:rPr>
                <w:rFonts w:eastAsia="Courier New" w:cs="Arial"/>
                <w:sz w:val="18"/>
                <w:szCs w:val="18"/>
              </w:rPr>
            </w:pPr>
            <w:r w:rsidRPr="00CD0540">
              <w:rPr>
                <w:rFonts w:eastAsia="Courier New" w:cs="Arial"/>
                <w:b/>
                <w:sz w:val="18"/>
                <w:szCs w:val="18"/>
              </w:rPr>
              <w:t>AT</w:t>
            </w:r>
            <w:r w:rsidRPr="00CD0540">
              <w:rPr>
                <w:rFonts w:eastAsia="Courier New" w:cs="Arial"/>
                <w:sz w:val="18"/>
                <w:szCs w:val="18"/>
              </w:rPr>
              <w:t xml:space="preserve"> Snehová pokrývka</w:t>
            </w:r>
          </w:p>
        </w:tc>
        <w:tc>
          <w:tcPr>
            <w:tcW w:w="543" w:type="dxa"/>
            <w:tcBorders>
              <w:top w:val="single" w:sz="4" w:space="0" w:color="auto"/>
              <w:left w:val="single" w:sz="4" w:space="0" w:color="auto"/>
              <w:bottom w:val="single" w:sz="4" w:space="0" w:color="auto"/>
              <w:right w:val="nil"/>
            </w:tcBorders>
            <w:shd w:val="clear" w:color="auto" w:fill="FFFFFF"/>
            <w:vAlign w:val="center"/>
          </w:tcPr>
          <w:p w14:paraId="71ACD787"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5</w:t>
            </w:r>
          </w:p>
        </w:tc>
        <w:tc>
          <w:tcPr>
            <w:tcW w:w="543" w:type="dxa"/>
            <w:tcBorders>
              <w:top w:val="single" w:sz="4" w:space="0" w:color="auto"/>
              <w:left w:val="single" w:sz="4" w:space="0" w:color="auto"/>
              <w:bottom w:val="single" w:sz="4" w:space="0" w:color="auto"/>
              <w:right w:val="nil"/>
            </w:tcBorders>
            <w:shd w:val="clear" w:color="auto" w:fill="FFFFFF"/>
            <w:vAlign w:val="center"/>
          </w:tcPr>
          <w:p w14:paraId="0ED55A5F"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4</w:t>
            </w:r>
          </w:p>
        </w:tc>
        <w:tc>
          <w:tcPr>
            <w:tcW w:w="543" w:type="dxa"/>
            <w:tcBorders>
              <w:top w:val="single" w:sz="4" w:space="0" w:color="auto"/>
              <w:left w:val="single" w:sz="4" w:space="0" w:color="auto"/>
              <w:bottom w:val="single" w:sz="4" w:space="0" w:color="auto"/>
              <w:right w:val="nil"/>
            </w:tcBorders>
            <w:shd w:val="clear" w:color="auto" w:fill="FFFFFF"/>
            <w:vAlign w:val="center"/>
          </w:tcPr>
          <w:p w14:paraId="29F89999" w14:textId="77777777" w:rsidR="00CD0540" w:rsidRPr="00CD0540" w:rsidRDefault="00CD0540" w:rsidP="00CD0540">
            <w:pPr>
              <w:widowControl w:val="0"/>
              <w:spacing w:line="190" w:lineRule="exact"/>
              <w:jc w:val="center"/>
              <w:rPr>
                <w:rFonts w:eastAsia="Courier New" w:cs="Arial"/>
                <w:sz w:val="18"/>
                <w:szCs w:val="18"/>
              </w:rPr>
            </w:pPr>
            <w:r w:rsidRPr="00CD0540">
              <w:rPr>
                <w:rFonts w:eastAsia="Courier New" w:cs="Arial"/>
                <w:sz w:val="18"/>
                <w:szCs w:val="18"/>
              </w:rPr>
              <w:t>4</w:t>
            </w:r>
          </w:p>
        </w:tc>
        <w:tc>
          <w:tcPr>
            <w:tcW w:w="543" w:type="dxa"/>
            <w:tcBorders>
              <w:top w:val="single" w:sz="4" w:space="0" w:color="auto"/>
              <w:left w:val="single" w:sz="4" w:space="0" w:color="auto"/>
              <w:bottom w:val="single" w:sz="4" w:space="0" w:color="auto"/>
              <w:right w:val="nil"/>
            </w:tcBorders>
            <w:shd w:val="clear" w:color="auto" w:fill="FFFFFF"/>
            <w:vAlign w:val="center"/>
          </w:tcPr>
          <w:p w14:paraId="41294711"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single" w:sz="4" w:space="0" w:color="auto"/>
              <w:right w:val="nil"/>
            </w:tcBorders>
            <w:shd w:val="clear" w:color="auto" w:fill="FFFFFF"/>
            <w:vAlign w:val="center"/>
          </w:tcPr>
          <w:p w14:paraId="679831C3"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single" w:sz="4" w:space="0" w:color="auto"/>
              <w:right w:val="nil"/>
            </w:tcBorders>
            <w:shd w:val="clear" w:color="auto" w:fill="FFFFFF"/>
            <w:vAlign w:val="center"/>
          </w:tcPr>
          <w:p w14:paraId="54B9F6D5"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single" w:sz="4" w:space="0" w:color="auto"/>
              <w:right w:val="nil"/>
            </w:tcBorders>
            <w:shd w:val="clear" w:color="auto" w:fill="FFFFFF"/>
            <w:vAlign w:val="center"/>
          </w:tcPr>
          <w:p w14:paraId="7D3F1FEB"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single" w:sz="4" w:space="0" w:color="auto"/>
              <w:right w:val="nil"/>
            </w:tcBorders>
            <w:shd w:val="clear" w:color="auto" w:fill="FFFFFF"/>
            <w:vAlign w:val="center"/>
          </w:tcPr>
          <w:p w14:paraId="79B872B4"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14:paraId="341558CE" w14:textId="77777777" w:rsidR="00CD0540" w:rsidRPr="00CD0540" w:rsidRDefault="00CD0540" w:rsidP="00CD0540">
            <w:pPr>
              <w:suppressAutoHyphens/>
              <w:spacing w:after="60"/>
              <w:jc w:val="center"/>
              <w:rPr>
                <w:rFonts w:cs="Arial"/>
                <w:sz w:val="18"/>
                <w:szCs w:val="18"/>
                <w:lang w:eastAsia="ar-SA"/>
              </w:rPr>
            </w:pPr>
          </w:p>
        </w:tc>
      </w:tr>
      <w:tr w:rsidR="00CD0540" w:rsidRPr="00CD0540" w14:paraId="68B92362" w14:textId="77777777" w:rsidTr="005811A6">
        <w:trPr>
          <w:trHeight w:val="283"/>
        </w:trPr>
        <w:tc>
          <w:tcPr>
            <w:tcW w:w="1352" w:type="dxa"/>
            <w:tcBorders>
              <w:top w:val="single" w:sz="4" w:space="0" w:color="auto"/>
              <w:left w:val="single" w:sz="4" w:space="0" w:color="auto"/>
              <w:bottom w:val="nil"/>
              <w:right w:val="nil"/>
            </w:tcBorders>
            <w:shd w:val="clear" w:color="auto" w:fill="FFFFFF"/>
            <w:vAlign w:val="center"/>
          </w:tcPr>
          <w:p w14:paraId="43F646D5" w14:textId="77777777" w:rsidR="00CD0540" w:rsidRPr="00CD0540" w:rsidRDefault="00CD0540" w:rsidP="00CD0540">
            <w:pPr>
              <w:suppressAutoHyphens/>
              <w:spacing w:after="60"/>
              <w:jc w:val="center"/>
              <w:rPr>
                <w:rFonts w:cs="Arial"/>
                <w:sz w:val="18"/>
                <w:szCs w:val="18"/>
                <w:lang w:eastAsia="ar-SA"/>
              </w:rPr>
            </w:pPr>
          </w:p>
        </w:tc>
        <w:tc>
          <w:tcPr>
            <w:tcW w:w="3256" w:type="dxa"/>
            <w:tcBorders>
              <w:top w:val="single" w:sz="4" w:space="0" w:color="auto"/>
              <w:left w:val="single" w:sz="4" w:space="0" w:color="auto"/>
              <w:bottom w:val="nil"/>
              <w:right w:val="nil"/>
            </w:tcBorders>
            <w:shd w:val="clear" w:color="auto" w:fill="FFFFFF"/>
            <w:vAlign w:val="center"/>
          </w:tcPr>
          <w:p w14:paraId="5A083A43" w14:textId="77777777" w:rsidR="00CD0540" w:rsidRPr="00CD0540" w:rsidRDefault="00CD0540" w:rsidP="00CD0540">
            <w:pPr>
              <w:widowControl w:val="0"/>
              <w:spacing w:line="190" w:lineRule="exact"/>
              <w:rPr>
                <w:rFonts w:eastAsia="Courier New" w:cs="Arial"/>
                <w:sz w:val="18"/>
                <w:szCs w:val="18"/>
              </w:rPr>
            </w:pPr>
            <w:r w:rsidRPr="00CD0540">
              <w:rPr>
                <w:rFonts w:ascii="Bookman Old Style" w:eastAsia="Courier New" w:hAnsi="Bookman Old Style" w:cs="Arial"/>
                <w:b/>
                <w:sz w:val="18"/>
                <w:szCs w:val="18"/>
              </w:rPr>
              <w:t>AU</w:t>
            </w:r>
            <w:r w:rsidRPr="00CD0540">
              <w:rPr>
                <w:rFonts w:ascii="Bookman Old Style" w:eastAsia="Courier New" w:hAnsi="Bookman Old Style" w:cs="Arial"/>
                <w:sz w:val="18"/>
                <w:szCs w:val="18"/>
              </w:rPr>
              <w:t xml:space="preserve"> Námraza</w:t>
            </w:r>
          </w:p>
        </w:tc>
        <w:tc>
          <w:tcPr>
            <w:tcW w:w="543" w:type="dxa"/>
            <w:tcBorders>
              <w:top w:val="single" w:sz="4" w:space="0" w:color="auto"/>
              <w:left w:val="single" w:sz="4" w:space="0" w:color="auto"/>
              <w:bottom w:val="nil"/>
              <w:right w:val="nil"/>
            </w:tcBorders>
            <w:shd w:val="clear" w:color="auto" w:fill="FFFFFF"/>
            <w:vAlign w:val="center"/>
          </w:tcPr>
          <w:p w14:paraId="08AFF0DD" w14:textId="77777777" w:rsidR="00CD0540" w:rsidRPr="00CD0540" w:rsidRDefault="00CD0540" w:rsidP="00CD0540">
            <w:pPr>
              <w:widowControl w:val="0"/>
              <w:spacing w:line="190" w:lineRule="exact"/>
              <w:jc w:val="center"/>
              <w:rPr>
                <w:rFonts w:eastAsia="Courier New" w:cs="Arial"/>
                <w:sz w:val="18"/>
                <w:szCs w:val="18"/>
              </w:rPr>
            </w:pPr>
            <w:r w:rsidRPr="00CD0540">
              <w:rPr>
                <w:rFonts w:ascii="Bookman Old Style" w:eastAsia="Courier New" w:hAnsi="Bookman Old Style" w:cs="Arial"/>
                <w:sz w:val="18"/>
                <w:szCs w:val="18"/>
              </w:rPr>
              <w:t>5</w:t>
            </w:r>
          </w:p>
        </w:tc>
        <w:tc>
          <w:tcPr>
            <w:tcW w:w="543" w:type="dxa"/>
            <w:tcBorders>
              <w:top w:val="single" w:sz="4" w:space="0" w:color="auto"/>
              <w:left w:val="single" w:sz="4" w:space="0" w:color="auto"/>
              <w:bottom w:val="nil"/>
              <w:right w:val="nil"/>
            </w:tcBorders>
            <w:shd w:val="clear" w:color="auto" w:fill="FFFFFF"/>
            <w:vAlign w:val="center"/>
          </w:tcPr>
          <w:p w14:paraId="60B7FD90" w14:textId="77777777" w:rsidR="00CD0540" w:rsidRPr="00CD0540" w:rsidRDefault="00CD0540" w:rsidP="00CD0540">
            <w:pPr>
              <w:widowControl w:val="0"/>
              <w:spacing w:line="190" w:lineRule="exact"/>
              <w:jc w:val="center"/>
              <w:rPr>
                <w:rFonts w:eastAsia="Courier New" w:cs="Arial"/>
                <w:sz w:val="18"/>
                <w:szCs w:val="18"/>
              </w:rPr>
            </w:pPr>
            <w:r w:rsidRPr="00CD0540">
              <w:rPr>
                <w:rFonts w:ascii="Bookman Old Style" w:eastAsia="Courier New" w:hAnsi="Bookman Old Style" w:cs="Arial"/>
                <w:sz w:val="18"/>
                <w:szCs w:val="18"/>
              </w:rPr>
              <w:t>4</w:t>
            </w:r>
          </w:p>
        </w:tc>
        <w:tc>
          <w:tcPr>
            <w:tcW w:w="543" w:type="dxa"/>
            <w:tcBorders>
              <w:top w:val="single" w:sz="4" w:space="0" w:color="auto"/>
              <w:left w:val="single" w:sz="4" w:space="0" w:color="auto"/>
              <w:bottom w:val="nil"/>
              <w:right w:val="nil"/>
            </w:tcBorders>
            <w:shd w:val="clear" w:color="auto" w:fill="FFFFFF"/>
            <w:vAlign w:val="center"/>
          </w:tcPr>
          <w:p w14:paraId="0D876EC2" w14:textId="77777777" w:rsidR="00CD0540" w:rsidRPr="00CD0540" w:rsidRDefault="00CD0540" w:rsidP="00CD0540">
            <w:pPr>
              <w:widowControl w:val="0"/>
              <w:spacing w:line="190" w:lineRule="exact"/>
              <w:jc w:val="center"/>
              <w:rPr>
                <w:rFonts w:eastAsia="Courier New" w:cs="Arial"/>
                <w:sz w:val="18"/>
                <w:szCs w:val="18"/>
              </w:rPr>
            </w:pPr>
            <w:r w:rsidRPr="00CD0540">
              <w:rPr>
                <w:rFonts w:ascii="Bookman Old Style" w:eastAsia="Courier New" w:hAnsi="Bookman Old Style" w:cs="Arial"/>
                <w:sz w:val="18"/>
                <w:szCs w:val="18"/>
              </w:rPr>
              <w:t>4</w:t>
            </w:r>
          </w:p>
        </w:tc>
        <w:tc>
          <w:tcPr>
            <w:tcW w:w="543" w:type="dxa"/>
            <w:tcBorders>
              <w:top w:val="single" w:sz="4" w:space="0" w:color="auto"/>
              <w:left w:val="single" w:sz="4" w:space="0" w:color="auto"/>
              <w:bottom w:val="nil"/>
              <w:right w:val="nil"/>
            </w:tcBorders>
            <w:shd w:val="clear" w:color="auto" w:fill="FFFFFF"/>
            <w:vAlign w:val="center"/>
          </w:tcPr>
          <w:p w14:paraId="1FB0BC1B" w14:textId="77777777" w:rsidR="00CD0540" w:rsidRPr="00CD0540" w:rsidRDefault="00CD0540" w:rsidP="00CD0540">
            <w:pPr>
              <w:widowControl w:val="0"/>
              <w:spacing w:line="190" w:lineRule="exact"/>
              <w:jc w:val="center"/>
              <w:rPr>
                <w:rFonts w:eastAsia="Courier New" w:cs="Arial"/>
                <w:sz w:val="18"/>
                <w:szCs w:val="18"/>
              </w:rPr>
            </w:pPr>
            <w:r w:rsidRPr="00CD0540">
              <w:rPr>
                <w:rFonts w:ascii="Bookman Old Style" w:eastAsia="Courier New" w:hAnsi="Bookman Old Style" w:cs="Arial"/>
                <w:sz w:val="18"/>
                <w:szCs w:val="18"/>
              </w:rPr>
              <w:t>4</w:t>
            </w:r>
          </w:p>
        </w:tc>
        <w:tc>
          <w:tcPr>
            <w:tcW w:w="543" w:type="dxa"/>
            <w:tcBorders>
              <w:top w:val="single" w:sz="4" w:space="0" w:color="auto"/>
              <w:left w:val="single" w:sz="4" w:space="0" w:color="auto"/>
              <w:bottom w:val="nil"/>
              <w:right w:val="nil"/>
            </w:tcBorders>
            <w:shd w:val="clear" w:color="auto" w:fill="FFFFFF"/>
            <w:vAlign w:val="center"/>
          </w:tcPr>
          <w:p w14:paraId="5A2D110D" w14:textId="77777777" w:rsidR="00CD0540" w:rsidRPr="00CD0540" w:rsidRDefault="00CD0540" w:rsidP="00CD0540">
            <w:pPr>
              <w:widowControl w:val="0"/>
              <w:spacing w:line="190" w:lineRule="exact"/>
              <w:jc w:val="center"/>
              <w:rPr>
                <w:rFonts w:eastAsia="Courier New" w:cs="Arial"/>
                <w:sz w:val="18"/>
                <w:szCs w:val="18"/>
              </w:rPr>
            </w:pPr>
            <w:r w:rsidRPr="00CD0540">
              <w:rPr>
                <w:rFonts w:ascii="Bookman Old Style" w:eastAsia="Courier New" w:hAnsi="Bookman Old Style" w:cs="Arial"/>
                <w:sz w:val="18"/>
                <w:szCs w:val="18"/>
              </w:rPr>
              <w:t>4</w:t>
            </w:r>
          </w:p>
        </w:tc>
        <w:tc>
          <w:tcPr>
            <w:tcW w:w="543" w:type="dxa"/>
            <w:tcBorders>
              <w:top w:val="single" w:sz="4" w:space="0" w:color="auto"/>
              <w:left w:val="single" w:sz="4" w:space="0" w:color="auto"/>
              <w:bottom w:val="nil"/>
              <w:right w:val="nil"/>
            </w:tcBorders>
            <w:shd w:val="clear" w:color="auto" w:fill="FFFFFF"/>
            <w:vAlign w:val="center"/>
          </w:tcPr>
          <w:p w14:paraId="0DF4173D" w14:textId="77777777" w:rsidR="00CD0540" w:rsidRPr="00CD0540" w:rsidRDefault="00CD0540" w:rsidP="00CD0540">
            <w:pPr>
              <w:widowControl w:val="0"/>
              <w:spacing w:line="190" w:lineRule="exact"/>
              <w:jc w:val="center"/>
              <w:rPr>
                <w:rFonts w:eastAsia="Courier New" w:cs="Arial"/>
                <w:sz w:val="18"/>
                <w:szCs w:val="18"/>
              </w:rPr>
            </w:pPr>
            <w:r w:rsidRPr="00CD0540">
              <w:rPr>
                <w:rFonts w:ascii="Bookman Old Style" w:eastAsia="Courier New" w:hAnsi="Bookman Old Style" w:cs="Arial"/>
                <w:sz w:val="18"/>
                <w:szCs w:val="18"/>
              </w:rPr>
              <w:t>4</w:t>
            </w:r>
          </w:p>
        </w:tc>
        <w:tc>
          <w:tcPr>
            <w:tcW w:w="543" w:type="dxa"/>
            <w:tcBorders>
              <w:top w:val="single" w:sz="4" w:space="0" w:color="auto"/>
              <w:left w:val="single" w:sz="4" w:space="0" w:color="auto"/>
              <w:bottom w:val="nil"/>
              <w:right w:val="nil"/>
            </w:tcBorders>
            <w:shd w:val="clear" w:color="auto" w:fill="FFFFFF"/>
            <w:vAlign w:val="center"/>
          </w:tcPr>
          <w:p w14:paraId="682C27C5" w14:textId="77777777" w:rsidR="00CD0540" w:rsidRPr="00CD0540" w:rsidRDefault="00CD0540" w:rsidP="00CD0540">
            <w:pPr>
              <w:widowControl w:val="0"/>
              <w:spacing w:line="190" w:lineRule="exact"/>
              <w:jc w:val="center"/>
              <w:rPr>
                <w:rFonts w:eastAsia="Courier New" w:cs="Arial"/>
                <w:sz w:val="18"/>
                <w:szCs w:val="18"/>
              </w:rPr>
            </w:pPr>
            <w:r w:rsidRPr="00CD0540">
              <w:rPr>
                <w:rFonts w:ascii="Bookman Old Style" w:eastAsia="Courier New" w:hAnsi="Bookman Old Style" w:cs="Arial"/>
                <w:sz w:val="18"/>
                <w:szCs w:val="18"/>
              </w:rPr>
              <w:t>4</w:t>
            </w:r>
          </w:p>
        </w:tc>
        <w:tc>
          <w:tcPr>
            <w:tcW w:w="543" w:type="dxa"/>
            <w:tcBorders>
              <w:top w:val="single" w:sz="4" w:space="0" w:color="auto"/>
              <w:left w:val="single" w:sz="4" w:space="0" w:color="auto"/>
              <w:bottom w:val="nil"/>
              <w:right w:val="nil"/>
            </w:tcBorders>
            <w:shd w:val="clear" w:color="auto" w:fill="FFFFFF"/>
            <w:vAlign w:val="center"/>
          </w:tcPr>
          <w:p w14:paraId="00FE9BA5" w14:textId="77777777" w:rsidR="00CD0540" w:rsidRPr="00CD0540" w:rsidRDefault="00CD0540" w:rsidP="00CD0540">
            <w:pPr>
              <w:widowControl w:val="0"/>
              <w:spacing w:line="190" w:lineRule="exact"/>
              <w:jc w:val="center"/>
              <w:rPr>
                <w:rFonts w:eastAsia="Courier New" w:cs="Arial"/>
                <w:sz w:val="18"/>
                <w:szCs w:val="18"/>
              </w:rPr>
            </w:pPr>
            <w:r w:rsidRPr="00CD0540">
              <w:rPr>
                <w:rFonts w:ascii="Bookman Old Style" w:eastAsia="Courier New" w:hAnsi="Bookman Old Style" w:cs="Arial"/>
                <w:sz w:val="18"/>
                <w:szCs w:val="18"/>
              </w:rPr>
              <w:t>4</w:t>
            </w:r>
          </w:p>
        </w:tc>
        <w:tc>
          <w:tcPr>
            <w:tcW w:w="543" w:type="dxa"/>
            <w:tcBorders>
              <w:top w:val="single" w:sz="4" w:space="0" w:color="auto"/>
              <w:left w:val="single" w:sz="4" w:space="0" w:color="auto"/>
              <w:bottom w:val="nil"/>
              <w:right w:val="single" w:sz="4" w:space="0" w:color="auto"/>
            </w:tcBorders>
            <w:shd w:val="clear" w:color="auto" w:fill="FFFFFF"/>
            <w:vAlign w:val="center"/>
          </w:tcPr>
          <w:p w14:paraId="42A5ABB5" w14:textId="77777777" w:rsidR="00CD0540" w:rsidRPr="00CD0540" w:rsidRDefault="00CD0540" w:rsidP="00CD0540">
            <w:pPr>
              <w:widowControl w:val="0"/>
              <w:spacing w:line="190" w:lineRule="exact"/>
              <w:jc w:val="center"/>
              <w:rPr>
                <w:rFonts w:eastAsia="Courier New" w:cs="Arial"/>
                <w:sz w:val="18"/>
                <w:szCs w:val="18"/>
              </w:rPr>
            </w:pPr>
            <w:r w:rsidRPr="00CD0540">
              <w:rPr>
                <w:rFonts w:ascii="Bookman Old Style" w:eastAsia="Courier New" w:hAnsi="Bookman Old Style" w:cs="Arial"/>
                <w:sz w:val="18"/>
                <w:szCs w:val="18"/>
              </w:rPr>
              <w:t>4</w:t>
            </w:r>
          </w:p>
        </w:tc>
      </w:tr>
      <w:tr w:rsidR="00CD0540" w:rsidRPr="00CD0540" w14:paraId="451B43EA" w14:textId="77777777" w:rsidTr="005811A6">
        <w:trPr>
          <w:trHeight w:val="278"/>
        </w:trPr>
        <w:tc>
          <w:tcPr>
            <w:tcW w:w="1352" w:type="dxa"/>
            <w:tcBorders>
              <w:top w:val="single" w:sz="4" w:space="0" w:color="auto"/>
              <w:left w:val="single" w:sz="4" w:space="0" w:color="auto"/>
              <w:bottom w:val="nil"/>
              <w:right w:val="nil"/>
            </w:tcBorders>
            <w:shd w:val="clear" w:color="auto" w:fill="FFFFFF"/>
            <w:vAlign w:val="center"/>
          </w:tcPr>
          <w:p w14:paraId="218F49BC" w14:textId="77777777" w:rsidR="00CD0540" w:rsidRPr="00CD0540" w:rsidRDefault="00CD0540" w:rsidP="00CD0540">
            <w:pPr>
              <w:widowControl w:val="0"/>
              <w:spacing w:line="190" w:lineRule="exact"/>
              <w:jc w:val="center"/>
              <w:rPr>
                <w:rFonts w:eastAsia="Courier New" w:cs="Arial"/>
                <w:b/>
                <w:sz w:val="18"/>
                <w:szCs w:val="18"/>
              </w:rPr>
            </w:pPr>
            <w:r w:rsidRPr="00CD0540">
              <w:rPr>
                <w:rFonts w:ascii="Bookman Old Style" w:eastAsia="Courier New" w:hAnsi="Bookman Old Style" w:cs="Arial"/>
                <w:b/>
                <w:sz w:val="18"/>
                <w:szCs w:val="18"/>
              </w:rPr>
              <w:t>B</w:t>
            </w:r>
          </w:p>
        </w:tc>
        <w:tc>
          <w:tcPr>
            <w:tcW w:w="3256" w:type="dxa"/>
            <w:tcBorders>
              <w:top w:val="single" w:sz="4" w:space="0" w:color="auto"/>
              <w:left w:val="single" w:sz="4" w:space="0" w:color="auto"/>
              <w:bottom w:val="nil"/>
              <w:right w:val="nil"/>
            </w:tcBorders>
            <w:shd w:val="clear" w:color="auto" w:fill="FFFFFF"/>
            <w:vAlign w:val="center"/>
          </w:tcPr>
          <w:p w14:paraId="110C70B0" w14:textId="77777777" w:rsidR="00CD0540" w:rsidRPr="00CD0540" w:rsidRDefault="00CD0540" w:rsidP="00CD0540">
            <w:pPr>
              <w:widowControl w:val="0"/>
              <w:spacing w:line="190" w:lineRule="exact"/>
              <w:rPr>
                <w:rFonts w:eastAsia="Courier New" w:cs="Arial"/>
                <w:sz w:val="18"/>
                <w:szCs w:val="18"/>
              </w:rPr>
            </w:pPr>
            <w:r w:rsidRPr="00CD0540">
              <w:rPr>
                <w:rFonts w:ascii="Bookman Old Style" w:eastAsia="Courier New" w:hAnsi="Bookman Old Style" w:cs="Arial"/>
                <w:b/>
                <w:sz w:val="18"/>
                <w:szCs w:val="18"/>
              </w:rPr>
              <w:t>BA</w:t>
            </w:r>
            <w:r w:rsidRPr="00CD0540">
              <w:rPr>
                <w:rFonts w:ascii="Bookman Old Style" w:eastAsia="Courier New" w:hAnsi="Bookman Old Style" w:cs="Arial"/>
                <w:sz w:val="18"/>
                <w:szCs w:val="18"/>
              </w:rPr>
              <w:t xml:space="preserve"> Spôsobilosť osôb</w:t>
            </w:r>
          </w:p>
        </w:tc>
        <w:tc>
          <w:tcPr>
            <w:tcW w:w="543" w:type="dxa"/>
            <w:tcBorders>
              <w:top w:val="single" w:sz="4" w:space="0" w:color="auto"/>
              <w:left w:val="single" w:sz="4" w:space="0" w:color="auto"/>
              <w:bottom w:val="nil"/>
              <w:right w:val="nil"/>
            </w:tcBorders>
            <w:shd w:val="clear" w:color="auto" w:fill="FFFFFF"/>
            <w:vAlign w:val="center"/>
          </w:tcPr>
          <w:p w14:paraId="254BDD0A" w14:textId="77777777" w:rsidR="00CD0540" w:rsidRPr="00CD0540" w:rsidRDefault="00CD0540" w:rsidP="00CD0540">
            <w:pPr>
              <w:widowControl w:val="0"/>
              <w:spacing w:line="190" w:lineRule="exact"/>
              <w:jc w:val="center"/>
              <w:rPr>
                <w:rFonts w:eastAsia="Courier New" w:cs="Arial"/>
                <w:sz w:val="18"/>
                <w:szCs w:val="18"/>
              </w:rPr>
            </w:pPr>
            <w:r w:rsidRPr="00CD0540">
              <w:rPr>
                <w:rFonts w:ascii="Bookman Old Style" w:eastAsia="Courier New" w:hAnsi="Bookman Old Style" w:cs="Arial"/>
                <w:sz w:val="18"/>
                <w:szCs w:val="18"/>
              </w:rPr>
              <w:t>5</w:t>
            </w:r>
          </w:p>
        </w:tc>
        <w:tc>
          <w:tcPr>
            <w:tcW w:w="543" w:type="dxa"/>
            <w:tcBorders>
              <w:top w:val="single" w:sz="4" w:space="0" w:color="auto"/>
              <w:left w:val="single" w:sz="4" w:space="0" w:color="auto"/>
              <w:bottom w:val="nil"/>
              <w:right w:val="nil"/>
            </w:tcBorders>
            <w:shd w:val="clear" w:color="auto" w:fill="FFFFFF"/>
            <w:vAlign w:val="center"/>
          </w:tcPr>
          <w:p w14:paraId="6A6B9EF3" w14:textId="77777777" w:rsidR="00CD0540" w:rsidRPr="00CD0540" w:rsidRDefault="00CD0540" w:rsidP="00CD0540">
            <w:pPr>
              <w:widowControl w:val="0"/>
              <w:spacing w:line="190" w:lineRule="exact"/>
              <w:jc w:val="center"/>
              <w:rPr>
                <w:rFonts w:eastAsia="Courier New" w:cs="Arial"/>
                <w:sz w:val="18"/>
                <w:szCs w:val="18"/>
              </w:rPr>
            </w:pPr>
            <w:r w:rsidRPr="00CD0540">
              <w:rPr>
                <w:rFonts w:ascii="Bookman Old Style" w:eastAsia="Courier New" w:hAnsi="Bookman Old Style" w:cs="Arial"/>
                <w:sz w:val="18"/>
                <w:szCs w:val="18"/>
              </w:rPr>
              <w:t>4</w:t>
            </w:r>
          </w:p>
        </w:tc>
        <w:tc>
          <w:tcPr>
            <w:tcW w:w="543" w:type="dxa"/>
            <w:tcBorders>
              <w:top w:val="single" w:sz="4" w:space="0" w:color="auto"/>
              <w:left w:val="single" w:sz="4" w:space="0" w:color="auto"/>
              <w:bottom w:val="nil"/>
              <w:right w:val="nil"/>
            </w:tcBorders>
            <w:shd w:val="clear" w:color="auto" w:fill="FFFFFF"/>
            <w:vAlign w:val="center"/>
          </w:tcPr>
          <w:p w14:paraId="3DBDB3B5" w14:textId="77777777" w:rsidR="00CD0540" w:rsidRPr="00CD0540" w:rsidRDefault="00CD0540" w:rsidP="00CD0540">
            <w:pPr>
              <w:widowControl w:val="0"/>
              <w:spacing w:line="190" w:lineRule="exact"/>
              <w:jc w:val="center"/>
              <w:rPr>
                <w:rFonts w:eastAsia="Courier New" w:cs="Arial"/>
                <w:sz w:val="18"/>
                <w:szCs w:val="18"/>
              </w:rPr>
            </w:pPr>
            <w:r w:rsidRPr="00CD0540">
              <w:rPr>
                <w:rFonts w:ascii="Bookman Old Style" w:eastAsia="Courier New" w:hAnsi="Bookman Old Style" w:cs="Arial"/>
                <w:sz w:val="18"/>
                <w:szCs w:val="18"/>
              </w:rPr>
              <w:t>5</w:t>
            </w:r>
          </w:p>
        </w:tc>
        <w:tc>
          <w:tcPr>
            <w:tcW w:w="543" w:type="dxa"/>
            <w:tcBorders>
              <w:top w:val="single" w:sz="4" w:space="0" w:color="auto"/>
              <w:left w:val="single" w:sz="4" w:space="0" w:color="auto"/>
              <w:bottom w:val="nil"/>
              <w:right w:val="nil"/>
            </w:tcBorders>
            <w:shd w:val="clear" w:color="auto" w:fill="FFFFFF"/>
            <w:vAlign w:val="center"/>
          </w:tcPr>
          <w:p w14:paraId="31A40205" w14:textId="77777777" w:rsidR="00CD0540" w:rsidRPr="00CD0540" w:rsidRDefault="00CD0540" w:rsidP="00CD0540">
            <w:pPr>
              <w:widowControl w:val="0"/>
              <w:spacing w:line="190" w:lineRule="exact"/>
              <w:jc w:val="center"/>
              <w:rPr>
                <w:rFonts w:eastAsia="Courier New" w:cs="Arial"/>
                <w:sz w:val="18"/>
                <w:szCs w:val="18"/>
              </w:rPr>
            </w:pPr>
            <w:r w:rsidRPr="00CD0540">
              <w:rPr>
                <w:rFonts w:ascii="Bookman Old Style" w:eastAsia="Courier New" w:hAnsi="Bookman Old Style" w:cs="Arial"/>
                <w:sz w:val="18"/>
                <w:szCs w:val="18"/>
              </w:rPr>
              <w:t>5</w:t>
            </w:r>
          </w:p>
        </w:tc>
        <w:tc>
          <w:tcPr>
            <w:tcW w:w="543" w:type="dxa"/>
            <w:tcBorders>
              <w:top w:val="single" w:sz="4" w:space="0" w:color="auto"/>
              <w:left w:val="single" w:sz="4" w:space="0" w:color="auto"/>
              <w:bottom w:val="nil"/>
              <w:right w:val="nil"/>
            </w:tcBorders>
            <w:shd w:val="clear" w:color="auto" w:fill="FFFFFF"/>
            <w:vAlign w:val="center"/>
          </w:tcPr>
          <w:p w14:paraId="7BEE366E" w14:textId="77777777" w:rsidR="00CD0540" w:rsidRPr="00CD0540" w:rsidRDefault="00CD0540" w:rsidP="00CD0540">
            <w:pPr>
              <w:widowControl w:val="0"/>
              <w:spacing w:line="190" w:lineRule="exact"/>
              <w:jc w:val="center"/>
              <w:rPr>
                <w:rFonts w:eastAsia="Courier New" w:cs="Arial"/>
                <w:sz w:val="18"/>
                <w:szCs w:val="18"/>
              </w:rPr>
            </w:pPr>
            <w:r w:rsidRPr="00CD0540">
              <w:rPr>
                <w:rFonts w:ascii="Bookman Old Style" w:eastAsia="Courier New" w:hAnsi="Bookman Old Style" w:cs="Arial"/>
                <w:sz w:val="18"/>
                <w:szCs w:val="18"/>
              </w:rPr>
              <w:t>5</w:t>
            </w:r>
          </w:p>
        </w:tc>
        <w:tc>
          <w:tcPr>
            <w:tcW w:w="543" w:type="dxa"/>
            <w:tcBorders>
              <w:top w:val="single" w:sz="4" w:space="0" w:color="auto"/>
              <w:left w:val="single" w:sz="4" w:space="0" w:color="auto"/>
              <w:bottom w:val="nil"/>
              <w:right w:val="nil"/>
            </w:tcBorders>
            <w:shd w:val="clear" w:color="auto" w:fill="FFFFFF"/>
            <w:vAlign w:val="center"/>
          </w:tcPr>
          <w:p w14:paraId="7CAB1823"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4AC9F26C"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4065EEE1"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single" w:sz="4" w:space="0" w:color="auto"/>
            </w:tcBorders>
            <w:shd w:val="clear" w:color="auto" w:fill="FFFFFF"/>
            <w:vAlign w:val="center"/>
          </w:tcPr>
          <w:p w14:paraId="2189F8D2" w14:textId="77777777" w:rsidR="00CD0540" w:rsidRPr="00CD0540" w:rsidRDefault="00CD0540" w:rsidP="00CD0540">
            <w:pPr>
              <w:suppressAutoHyphens/>
              <w:spacing w:after="60"/>
              <w:jc w:val="center"/>
              <w:rPr>
                <w:rFonts w:cs="Arial"/>
                <w:sz w:val="18"/>
                <w:szCs w:val="18"/>
                <w:lang w:eastAsia="ar-SA"/>
              </w:rPr>
            </w:pPr>
          </w:p>
        </w:tc>
      </w:tr>
      <w:tr w:rsidR="00CD0540" w:rsidRPr="00CD0540" w14:paraId="61643785" w14:textId="77777777" w:rsidTr="005811A6">
        <w:trPr>
          <w:trHeight w:val="288"/>
        </w:trPr>
        <w:tc>
          <w:tcPr>
            <w:tcW w:w="1352" w:type="dxa"/>
            <w:tcBorders>
              <w:top w:val="single" w:sz="4" w:space="0" w:color="auto"/>
              <w:left w:val="single" w:sz="4" w:space="0" w:color="auto"/>
              <w:bottom w:val="nil"/>
              <w:right w:val="nil"/>
            </w:tcBorders>
            <w:shd w:val="clear" w:color="auto" w:fill="FFFFFF"/>
            <w:vAlign w:val="center"/>
          </w:tcPr>
          <w:p w14:paraId="4209479E" w14:textId="77777777" w:rsidR="00CD0540" w:rsidRPr="00CD0540" w:rsidRDefault="00CD0540" w:rsidP="00CD0540">
            <w:pPr>
              <w:suppressAutoHyphens/>
              <w:spacing w:after="60"/>
              <w:jc w:val="center"/>
              <w:rPr>
                <w:rFonts w:cs="Arial"/>
                <w:sz w:val="18"/>
                <w:szCs w:val="18"/>
                <w:lang w:eastAsia="ar-SA"/>
              </w:rPr>
            </w:pPr>
          </w:p>
        </w:tc>
        <w:tc>
          <w:tcPr>
            <w:tcW w:w="3256" w:type="dxa"/>
            <w:tcBorders>
              <w:top w:val="single" w:sz="4" w:space="0" w:color="auto"/>
              <w:left w:val="single" w:sz="4" w:space="0" w:color="auto"/>
              <w:bottom w:val="nil"/>
              <w:right w:val="nil"/>
            </w:tcBorders>
            <w:shd w:val="clear" w:color="auto" w:fill="FFFFFF"/>
            <w:vAlign w:val="center"/>
          </w:tcPr>
          <w:p w14:paraId="790D498B" w14:textId="77777777" w:rsidR="00CD0540" w:rsidRPr="00CD0540" w:rsidRDefault="00CD0540" w:rsidP="00CD0540">
            <w:pPr>
              <w:widowControl w:val="0"/>
              <w:spacing w:line="190" w:lineRule="exact"/>
              <w:rPr>
                <w:rFonts w:eastAsia="Courier New" w:cs="Arial"/>
                <w:sz w:val="18"/>
                <w:szCs w:val="18"/>
              </w:rPr>
            </w:pPr>
            <w:r w:rsidRPr="00CD0540">
              <w:rPr>
                <w:rFonts w:ascii="Bookman Old Style" w:eastAsia="Courier New" w:hAnsi="Bookman Old Style" w:cs="Arial"/>
                <w:b/>
                <w:sz w:val="18"/>
                <w:szCs w:val="18"/>
              </w:rPr>
              <w:t>BB</w:t>
            </w:r>
            <w:r w:rsidRPr="00CD0540">
              <w:rPr>
                <w:rFonts w:ascii="Bookman Old Style" w:eastAsia="Courier New" w:hAnsi="Bookman Old Style" w:cs="Arial"/>
                <w:sz w:val="18"/>
                <w:szCs w:val="18"/>
              </w:rPr>
              <w:t xml:space="preserve"> Odpor tela</w:t>
            </w:r>
          </w:p>
        </w:tc>
        <w:tc>
          <w:tcPr>
            <w:tcW w:w="543" w:type="dxa"/>
            <w:tcBorders>
              <w:top w:val="single" w:sz="4" w:space="0" w:color="auto"/>
              <w:left w:val="single" w:sz="4" w:space="0" w:color="auto"/>
              <w:bottom w:val="nil"/>
              <w:right w:val="nil"/>
            </w:tcBorders>
            <w:shd w:val="clear" w:color="auto" w:fill="FFFFFF"/>
            <w:vAlign w:val="center"/>
          </w:tcPr>
          <w:p w14:paraId="0DCB4ED6" w14:textId="77777777" w:rsidR="00CD0540" w:rsidRPr="00CD0540" w:rsidRDefault="00CD0540" w:rsidP="00CD0540">
            <w:pPr>
              <w:widowControl w:val="0"/>
              <w:spacing w:line="190" w:lineRule="exact"/>
              <w:jc w:val="center"/>
              <w:rPr>
                <w:rFonts w:eastAsia="Courier New" w:cs="Arial"/>
                <w:sz w:val="18"/>
                <w:szCs w:val="18"/>
              </w:rPr>
            </w:pPr>
            <w:r w:rsidRPr="00CD0540">
              <w:rPr>
                <w:rFonts w:ascii="Bookman Old Style" w:eastAsia="Courier New" w:hAnsi="Bookman Old Style" w:cs="Arial"/>
                <w:sz w:val="18"/>
                <w:szCs w:val="18"/>
              </w:rPr>
              <w:t>5</w:t>
            </w:r>
          </w:p>
        </w:tc>
        <w:tc>
          <w:tcPr>
            <w:tcW w:w="543" w:type="dxa"/>
            <w:tcBorders>
              <w:top w:val="single" w:sz="4" w:space="0" w:color="auto"/>
              <w:left w:val="single" w:sz="4" w:space="0" w:color="auto"/>
              <w:bottom w:val="nil"/>
              <w:right w:val="nil"/>
            </w:tcBorders>
            <w:shd w:val="clear" w:color="auto" w:fill="FFFFFF"/>
            <w:vAlign w:val="center"/>
          </w:tcPr>
          <w:p w14:paraId="4B9C2C9A" w14:textId="77777777" w:rsidR="00CD0540" w:rsidRPr="00CD0540" w:rsidRDefault="00CD0540" w:rsidP="00CD0540">
            <w:pPr>
              <w:widowControl w:val="0"/>
              <w:spacing w:line="190" w:lineRule="exact"/>
              <w:jc w:val="center"/>
              <w:rPr>
                <w:rFonts w:eastAsia="Courier New" w:cs="Arial"/>
                <w:sz w:val="18"/>
                <w:szCs w:val="18"/>
              </w:rPr>
            </w:pPr>
            <w:r w:rsidRPr="00CD0540">
              <w:rPr>
                <w:rFonts w:ascii="Bookman Old Style" w:eastAsia="Courier New" w:hAnsi="Bookman Old Style" w:cs="Arial"/>
                <w:sz w:val="18"/>
                <w:szCs w:val="18"/>
              </w:rPr>
              <w:t>5</w:t>
            </w:r>
          </w:p>
        </w:tc>
        <w:tc>
          <w:tcPr>
            <w:tcW w:w="543" w:type="dxa"/>
            <w:tcBorders>
              <w:top w:val="single" w:sz="4" w:space="0" w:color="auto"/>
              <w:left w:val="single" w:sz="4" w:space="0" w:color="auto"/>
              <w:bottom w:val="nil"/>
              <w:right w:val="nil"/>
            </w:tcBorders>
            <w:shd w:val="clear" w:color="auto" w:fill="FFFFFF"/>
            <w:vAlign w:val="center"/>
          </w:tcPr>
          <w:p w14:paraId="4167E703" w14:textId="77777777" w:rsidR="00CD0540" w:rsidRPr="00CD0540" w:rsidRDefault="00CD0540" w:rsidP="00CD0540">
            <w:pPr>
              <w:widowControl w:val="0"/>
              <w:spacing w:line="190" w:lineRule="exact"/>
              <w:jc w:val="center"/>
              <w:rPr>
                <w:rFonts w:eastAsia="Courier New" w:cs="Arial"/>
                <w:sz w:val="18"/>
                <w:szCs w:val="18"/>
              </w:rPr>
            </w:pPr>
            <w:r w:rsidRPr="00CD0540">
              <w:rPr>
                <w:rFonts w:ascii="Bookman Old Style" w:eastAsia="Courier New" w:hAnsi="Bookman Old Style" w:cs="Arial"/>
                <w:sz w:val="18"/>
                <w:szCs w:val="18"/>
              </w:rPr>
              <w:t>3</w:t>
            </w:r>
          </w:p>
        </w:tc>
        <w:tc>
          <w:tcPr>
            <w:tcW w:w="543" w:type="dxa"/>
            <w:tcBorders>
              <w:top w:val="single" w:sz="4" w:space="0" w:color="auto"/>
              <w:left w:val="single" w:sz="4" w:space="0" w:color="auto"/>
              <w:bottom w:val="nil"/>
              <w:right w:val="nil"/>
            </w:tcBorders>
            <w:shd w:val="clear" w:color="auto" w:fill="FFFFFF"/>
            <w:vAlign w:val="center"/>
          </w:tcPr>
          <w:p w14:paraId="4A163A7A"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51CE32BC"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6E7D3D05"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559AEA24"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331554B3"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single" w:sz="4" w:space="0" w:color="auto"/>
            </w:tcBorders>
            <w:shd w:val="clear" w:color="auto" w:fill="FFFFFF"/>
            <w:vAlign w:val="center"/>
          </w:tcPr>
          <w:p w14:paraId="545F26E6" w14:textId="77777777" w:rsidR="00CD0540" w:rsidRPr="00CD0540" w:rsidRDefault="00CD0540" w:rsidP="00CD0540">
            <w:pPr>
              <w:suppressAutoHyphens/>
              <w:spacing w:after="60"/>
              <w:jc w:val="center"/>
              <w:rPr>
                <w:rFonts w:cs="Arial"/>
                <w:sz w:val="18"/>
                <w:szCs w:val="18"/>
                <w:lang w:eastAsia="ar-SA"/>
              </w:rPr>
            </w:pPr>
          </w:p>
        </w:tc>
      </w:tr>
      <w:tr w:rsidR="00CD0540" w:rsidRPr="00CD0540" w14:paraId="45738A04" w14:textId="77777777" w:rsidTr="005811A6">
        <w:trPr>
          <w:trHeight w:val="288"/>
        </w:trPr>
        <w:tc>
          <w:tcPr>
            <w:tcW w:w="1352" w:type="dxa"/>
            <w:tcBorders>
              <w:top w:val="single" w:sz="4" w:space="0" w:color="auto"/>
              <w:left w:val="single" w:sz="4" w:space="0" w:color="auto"/>
              <w:bottom w:val="nil"/>
              <w:right w:val="nil"/>
            </w:tcBorders>
            <w:shd w:val="clear" w:color="auto" w:fill="FFFFFF"/>
            <w:vAlign w:val="center"/>
          </w:tcPr>
          <w:p w14:paraId="5CB2CDB8" w14:textId="77777777" w:rsidR="00CD0540" w:rsidRPr="00CD0540" w:rsidRDefault="00CD0540" w:rsidP="00CD0540">
            <w:pPr>
              <w:suppressAutoHyphens/>
              <w:spacing w:after="60"/>
              <w:jc w:val="center"/>
              <w:rPr>
                <w:rFonts w:cs="Arial"/>
                <w:sz w:val="18"/>
                <w:szCs w:val="18"/>
                <w:lang w:eastAsia="ar-SA"/>
              </w:rPr>
            </w:pPr>
          </w:p>
        </w:tc>
        <w:tc>
          <w:tcPr>
            <w:tcW w:w="3256" w:type="dxa"/>
            <w:tcBorders>
              <w:top w:val="single" w:sz="4" w:space="0" w:color="auto"/>
              <w:left w:val="single" w:sz="4" w:space="0" w:color="auto"/>
              <w:bottom w:val="nil"/>
              <w:right w:val="nil"/>
            </w:tcBorders>
            <w:shd w:val="clear" w:color="auto" w:fill="FFFFFF"/>
            <w:vAlign w:val="center"/>
          </w:tcPr>
          <w:p w14:paraId="528AF4F8" w14:textId="77777777" w:rsidR="00CD0540" w:rsidRPr="00CD0540" w:rsidRDefault="00CD0540" w:rsidP="00CD0540">
            <w:pPr>
              <w:widowControl w:val="0"/>
              <w:spacing w:line="190" w:lineRule="exact"/>
              <w:rPr>
                <w:rFonts w:eastAsia="Courier New" w:cs="Arial"/>
                <w:sz w:val="18"/>
                <w:szCs w:val="18"/>
              </w:rPr>
            </w:pPr>
            <w:r w:rsidRPr="00CD0540">
              <w:rPr>
                <w:rFonts w:ascii="Bookman Old Style" w:eastAsia="Courier New" w:hAnsi="Bookman Old Style" w:cs="Arial"/>
                <w:b/>
                <w:sz w:val="18"/>
                <w:szCs w:val="18"/>
              </w:rPr>
              <w:t>BC</w:t>
            </w:r>
            <w:r w:rsidRPr="00CD0540">
              <w:rPr>
                <w:rFonts w:ascii="Bookman Old Style" w:eastAsia="Courier New" w:hAnsi="Bookman Old Style" w:cs="Arial"/>
                <w:sz w:val="18"/>
                <w:szCs w:val="18"/>
              </w:rPr>
              <w:t xml:space="preserve"> Dotyk so zemou</w:t>
            </w:r>
          </w:p>
        </w:tc>
        <w:tc>
          <w:tcPr>
            <w:tcW w:w="543" w:type="dxa"/>
            <w:tcBorders>
              <w:top w:val="single" w:sz="4" w:space="0" w:color="auto"/>
              <w:left w:val="single" w:sz="4" w:space="0" w:color="auto"/>
              <w:bottom w:val="nil"/>
              <w:right w:val="nil"/>
            </w:tcBorders>
            <w:shd w:val="clear" w:color="auto" w:fill="FFFFFF"/>
            <w:vAlign w:val="center"/>
          </w:tcPr>
          <w:p w14:paraId="37E4A1DD" w14:textId="77777777" w:rsidR="00CD0540" w:rsidRPr="00CD0540" w:rsidRDefault="00CD0540" w:rsidP="00CD0540">
            <w:pPr>
              <w:widowControl w:val="0"/>
              <w:spacing w:line="190" w:lineRule="exact"/>
              <w:jc w:val="center"/>
              <w:rPr>
                <w:rFonts w:eastAsia="Courier New" w:cs="Arial"/>
                <w:sz w:val="18"/>
                <w:szCs w:val="18"/>
              </w:rPr>
            </w:pPr>
            <w:r w:rsidRPr="00CD0540">
              <w:rPr>
                <w:rFonts w:ascii="Bookman Old Style" w:eastAsia="Courier New" w:hAnsi="Bookman Old Style" w:cs="Arial"/>
                <w:sz w:val="18"/>
                <w:szCs w:val="18"/>
              </w:rPr>
              <w:t>5</w:t>
            </w:r>
          </w:p>
        </w:tc>
        <w:tc>
          <w:tcPr>
            <w:tcW w:w="543" w:type="dxa"/>
            <w:tcBorders>
              <w:top w:val="single" w:sz="4" w:space="0" w:color="auto"/>
              <w:left w:val="single" w:sz="4" w:space="0" w:color="auto"/>
              <w:bottom w:val="nil"/>
              <w:right w:val="nil"/>
            </w:tcBorders>
            <w:shd w:val="clear" w:color="auto" w:fill="FFFFFF"/>
            <w:vAlign w:val="center"/>
          </w:tcPr>
          <w:p w14:paraId="592277F8" w14:textId="77777777" w:rsidR="00CD0540" w:rsidRPr="00CD0540" w:rsidRDefault="00CD0540" w:rsidP="00CD0540">
            <w:pPr>
              <w:widowControl w:val="0"/>
              <w:spacing w:line="190" w:lineRule="exact"/>
              <w:jc w:val="center"/>
              <w:rPr>
                <w:rFonts w:eastAsia="Courier New" w:cs="Arial"/>
                <w:sz w:val="18"/>
                <w:szCs w:val="18"/>
              </w:rPr>
            </w:pPr>
            <w:r w:rsidRPr="00CD0540">
              <w:rPr>
                <w:rFonts w:ascii="Bookman Old Style" w:eastAsia="Courier New" w:hAnsi="Bookman Old Style" w:cs="Arial"/>
                <w:sz w:val="18"/>
                <w:szCs w:val="18"/>
              </w:rPr>
              <w:t>5</w:t>
            </w:r>
          </w:p>
        </w:tc>
        <w:tc>
          <w:tcPr>
            <w:tcW w:w="543" w:type="dxa"/>
            <w:tcBorders>
              <w:top w:val="single" w:sz="4" w:space="0" w:color="auto"/>
              <w:left w:val="single" w:sz="4" w:space="0" w:color="auto"/>
              <w:bottom w:val="nil"/>
              <w:right w:val="nil"/>
            </w:tcBorders>
            <w:shd w:val="clear" w:color="auto" w:fill="FFFFFF"/>
            <w:vAlign w:val="center"/>
          </w:tcPr>
          <w:p w14:paraId="1A615963" w14:textId="77777777" w:rsidR="00CD0540" w:rsidRPr="00CD0540" w:rsidRDefault="00CD0540" w:rsidP="00CD0540">
            <w:pPr>
              <w:widowControl w:val="0"/>
              <w:spacing w:line="190" w:lineRule="exact"/>
              <w:jc w:val="center"/>
              <w:rPr>
                <w:rFonts w:eastAsia="Courier New" w:cs="Arial"/>
                <w:sz w:val="18"/>
                <w:szCs w:val="18"/>
              </w:rPr>
            </w:pPr>
            <w:r w:rsidRPr="00CD0540">
              <w:rPr>
                <w:rFonts w:ascii="Bookman Old Style" w:eastAsia="Courier New" w:hAnsi="Bookman Old Style" w:cs="Arial"/>
                <w:sz w:val="18"/>
                <w:szCs w:val="18"/>
              </w:rPr>
              <w:t>3</w:t>
            </w:r>
          </w:p>
        </w:tc>
        <w:tc>
          <w:tcPr>
            <w:tcW w:w="543" w:type="dxa"/>
            <w:tcBorders>
              <w:top w:val="single" w:sz="4" w:space="0" w:color="auto"/>
              <w:left w:val="single" w:sz="4" w:space="0" w:color="auto"/>
              <w:bottom w:val="nil"/>
              <w:right w:val="nil"/>
            </w:tcBorders>
            <w:shd w:val="clear" w:color="auto" w:fill="FFFFFF"/>
            <w:vAlign w:val="center"/>
          </w:tcPr>
          <w:p w14:paraId="23AEDAD9" w14:textId="77777777" w:rsidR="00CD0540" w:rsidRPr="00CD0540" w:rsidRDefault="00CD0540" w:rsidP="00CD0540">
            <w:pPr>
              <w:widowControl w:val="0"/>
              <w:spacing w:line="190" w:lineRule="exact"/>
              <w:jc w:val="center"/>
              <w:rPr>
                <w:rFonts w:eastAsia="Courier New" w:cs="Arial"/>
                <w:sz w:val="18"/>
                <w:szCs w:val="18"/>
              </w:rPr>
            </w:pPr>
            <w:r w:rsidRPr="00CD0540">
              <w:rPr>
                <w:rFonts w:ascii="Bookman Old Style" w:eastAsia="Courier New" w:hAnsi="Bookman Old Style" w:cs="Arial"/>
                <w:sz w:val="18"/>
                <w:szCs w:val="18"/>
              </w:rPr>
              <w:t>1</w:t>
            </w:r>
          </w:p>
        </w:tc>
        <w:tc>
          <w:tcPr>
            <w:tcW w:w="543" w:type="dxa"/>
            <w:tcBorders>
              <w:top w:val="single" w:sz="4" w:space="0" w:color="auto"/>
              <w:left w:val="single" w:sz="4" w:space="0" w:color="auto"/>
              <w:bottom w:val="nil"/>
              <w:right w:val="nil"/>
            </w:tcBorders>
            <w:shd w:val="clear" w:color="auto" w:fill="FFFFFF"/>
            <w:vAlign w:val="center"/>
          </w:tcPr>
          <w:p w14:paraId="060E6CEF"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7275C5D8"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2B33D213"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7E0EFE3D"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single" w:sz="4" w:space="0" w:color="auto"/>
            </w:tcBorders>
            <w:shd w:val="clear" w:color="auto" w:fill="FFFFFF"/>
            <w:vAlign w:val="center"/>
          </w:tcPr>
          <w:p w14:paraId="203C541C" w14:textId="77777777" w:rsidR="00CD0540" w:rsidRPr="00CD0540" w:rsidRDefault="00CD0540" w:rsidP="00CD0540">
            <w:pPr>
              <w:suppressAutoHyphens/>
              <w:spacing w:after="60"/>
              <w:jc w:val="center"/>
              <w:rPr>
                <w:rFonts w:cs="Arial"/>
                <w:sz w:val="18"/>
                <w:szCs w:val="18"/>
                <w:lang w:eastAsia="ar-SA"/>
              </w:rPr>
            </w:pPr>
          </w:p>
        </w:tc>
      </w:tr>
      <w:tr w:rsidR="00CD0540" w:rsidRPr="00CD0540" w14:paraId="7049F70A" w14:textId="77777777" w:rsidTr="005811A6">
        <w:trPr>
          <w:trHeight w:val="278"/>
        </w:trPr>
        <w:tc>
          <w:tcPr>
            <w:tcW w:w="1352" w:type="dxa"/>
            <w:tcBorders>
              <w:top w:val="single" w:sz="4" w:space="0" w:color="auto"/>
              <w:left w:val="single" w:sz="4" w:space="0" w:color="auto"/>
              <w:bottom w:val="nil"/>
              <w:right w:val="nil"/>
            </w:tcBorders>
            <w:shd w:val="clear" w:color="auto" w:fill="FFFFFF"/>
            <w:vAlign w:val="center"/>
          </w:tcPr>
          <w:p w14:paraId="7C829F1B" w14:textId="77777777" w:rsidR="00CD0540" w:rsidRPr="00CD0540" w:rsidRDefault="00CD0540" w:rsidP="00CD0540">
            <w:pPr>
              <w:suppressAutoHyphens/>
              <w:spacing w:after="60"/>
              <w:jc w:val="center"/>
              <w:rPr>
                <w:rFonts w:cs="Arial"/>
                <w:sz w:val="18"/>
                <w:szCs w:val="18"/>
                <w:lang w:eastAsia="ar-SA"/>
              </w:rPr>
            </w:pPr>
          </w:p>
        </w:tc>
        <w:tc>
          <w:tcPr>
            <w:tcW w:w="3256" w:type="dxa"/>
            <w:tcBorders>
              <w:top w:val="single" w:sz="4" w:space="0" w:color="auto"/>
              <w:left w:val="single" w:sz="4" w:space="0" w:color="auto"/>
              <w:bottom w:val="nil"/>
              <w:right w:val="nil"/>
            </w:tcBorders>
            <w:shd w:val="clear" w:color="auto" w:fill="FFFFFF"/>
            <w:vAlign w:val="center"/>
          </w:tcPr>
          <w:p w14:paraId="3A1EBEFA" w14:textId="77777777" w:rsidR="00CD0540" w:rsidRPr="00CD0540" w:rsidRDefault="00CD0540" w:rsidP="00CD0540">
            <w:pPr>
              <w:widowControl w:val="0"/>
              <w:spacing w:line="190" w:lineRule="exact"/>
              <w:rPr>
                <w:rFonts w:eastAsia="Courier New" w:cs="Arial"/>
                <w:sz w:val="18"/>
                <w:szCs w:val="18"/>
              </w:rPr>
            </w:pPr>
            <w:r w:rsidRPr="00CD0540">
              <w:rPr>
                <w:rFonts w:ascii="Bookman Old Style" w:eastAsia="Courier New" w:hAnsi="Bookman Old Style" w:cs="Arial"/>
                <w:b/>
                <w:sz w:val="18"/>
                <w:szCs w:val="18"/>
              </w:rPr>
              <w:t>BD</w:t>
            </w:r>
            <w:r w:rsidRPr="00CD0540">
              <w:rPr>
                <w:rFonts w:ascii="Bookman Old Style" w:eastAsia="Courier New" w:hAnsi="Bookman Old Style" w:cs="Arial"/>
                <w:sz w:val="18"/>
                <w:szCs w:val="18"/>
              </w:rPr>
              <w:t xml:space="preserve"> Únik</w:t>
            </w:r>
          </w:p>
        </w:tc>
        <w:tc>
          <w:tcPr>
            <w:tcW w:w="543" w:type="dxa"/>
            <w:tcBorders>
              <w:top w:val="single" w:sz="4" w:space="0" w:color="auto"/>
              <w:left w:val="single" w:sz="4" w:space="0" w:color="auto"/>
              <w:bottom w:val="nil"/>
              <w:right w:val="nil"/>
            </w:tcBorders>
            <w:shd w:val="clear" w:color="auto" w:fill="FFFFFF"/>
            <w:vAlign w:val="center"/>
          </w:tcPr>
          <w:p w14:paraId="48915383" w14:textId="77777777" w:rsidR="00CD0540" w:rsidRPr="00CD0540" w:rsidRDefault="00CD0540" w:rsidP="00CD0540">
            <w:pPr>
              <w:widowControl w:val="0"/>
              <w:spacing w:line="190" w:lineRule="exact"/>
              <w:jc w:val="center"/>
              <w:rPr>
                <w:rFonts w:eastAsia="Courier New" w:cs="Arial"/>
                <w:sz w:val="18"/>
                <w:szCs w:val="18"/>
              </w:rPr>
            </w:pPr>
            <w:r w:rsidRPr="00CD0540">
              <w:rPr>
                <w:rFonts w:ascii="Bookman Old Style" w:eastAsia="Courier New" w:hAnsi="Bookman Old Style" w:cs="Arial"/>
                <w:sz w:val="18"/>
                <w:szCs w:val="18"/>
              </w:rPr>
              <w:t>5</w:t>
            </w:r>
          </w:p>
        </w:tc>
        <w:tc>
          <w:tcPr>
            <w:tcW w:w="543" w:type="dxa"/>
            <w:tcBorders>
              <w:top w:val="single" w:sz="4" w:space="0" w:color="auto"/>
              <w:left w:val="single" w:sz="4" w:space="0" w:color="auto"/>
              <w:bottom w:val="nil"/>
              <w:right w:val="nil"/>
            </w:tcBorders>
            <w:shd w:val="clear" w:color="auto" w:fill="FFFFFF"/>
            <w:vAlign w:val="center"/>
          </w:tcPr>
          <w:p w14:paraId="0A3DA880" w14:textId="77777777" w:rsidR="00CD0540" w:rsidRPr="00CD0540" w:rsidRDefault="00CD0540" w:rsidP="00CD0540">
            <w:pPr>
              <w:widowControl w:val="0"/>
              <w:spacing w:line="190" w:lineRule="exact"/>
              <w:jc w:val="center"/>
              <w:rPr>
                <w:rFonts w:eastAsia="Courier New" w:cs="Arial"/>
                <w:sz w:val="18"/>
                <w:szCs w:val="18"/>
              </w:rPr>
            </w:pPr>
            <w:r w:rsidRPr="00CD0540">
              <w:rPr>
                <w:rFonts w:ascii="Bookman Old Style" w:eastAsia="Courier New" w:hAnsi="Bookman Old Style" w:cs="Arial"/>
                <w:sz w:val="18"/>
                <w:szCs w:val="18"/>
              </w:rPr>
              <w:t>4</w:t>
            </w:r>
          </w:p>
        </w:tc>
        <w:tc>
          <w:tcPr>
            <w:tcW w:w="543" w:type="dxa"/>
            <w:tcBorders>
              <w:top w:val="single" w:sz="4" w:space="0" w:color="auto"/>
              <w:left w:val="single" w:sz="4" w:space="0" w:color="auto"/>
              <w:bottom w:val="nil"/>
              <w:right w:val="nil"/>
            </w:tcBorders>
            <w:shd w:val="clear" w:color="auto" w:fill="FFFFFF"/>
            <w:vAlign w:val="center"/>
          </w:tcPr>
          <w:p w14:paraId="7A75FD27" w14:textId="77777777" w:rsidR="00CD0540" w:rsidRPr="00CD0540" w:rsidRDefault="00CD0540" w:rsidP="00CD0540">
            <w:pPr>
              <w:widowControl w:val="0"/>
              <w:spacing w:line="190" w:lineRule="exact"/>
              <w:jc w:val="center"/>
              <w:rPr>
                <w:rFonts w:eastAsia="Courier New" w:cs="Arial"/>
                <w:sz w:val="18"/>
                <w:szCs w:val="18"/>
              </w:rPr>
            </w:pPr>
            <w:r w:rsidRPr="00CD0540">
              <w:rPr>
                <w:rFonts w:ascii="Bookman Old Style" w:eastAsia="Courier New" w:hAnsi="Bookman Old Style" w:cs="Arial"/>
                <w:sz w:val="18"/>
                <w:szCs w:val="18"/>
              </w:rPr>
              <w:t>2</w:t>
            </w:r>
          </w:p>
        </w:tc>
        <w:tc>
          <w:tcPr>
            <w:tcW w:w="543" w:type="dxa"/>
            <w:tcBorders>
              <w:top w:val="single" w:sz="4" w:space="0" w:color="auto"/>
              <w:left w:val="single" w:sz="4" w:space="0" w:color="auto"/>
              <w:bottom w:val="nil"/>
              <w:right w:val="nil"/>
            </w:tcBorders>
            <w:shd w:val="clear" w:color="auto" w:fill="FFFFFF"/>
            <w:vAlign w:val="center"/>
          </w:tcPr>
          <w:p w14:paraId="1B7DCC63" w14:textId="77777777" w:rsidR="00CD0540" w:rsidRPr="00CD0540" w:rsidRDefault="00CD0540" w:rsidP="00CD0540">
            <w:pPr>
              <w:widowControl w:val="0"/>
              <w:spacing w:line="190" w:lineRule="exact"/>
              <w:jc w:val="center"/>
              <w:rPr>
                <w:rFonts w:eastAsia="Courier New" w:cs="Arial"/>
                <w:sz w:val="18"/>
                <w:szCs w:val="18"/>
              </w:rPr>
            </w:pPr>
            <w:r w:rsidRPr="00CD0540">
              <w:rPr>
                <w:rFonts w:ascii="Bookman Old Style" w:eastAsia="Courier New" w:hAnsi="Bookman Old Style" w:cs="Arial"/>
                <w:sz w:val="18"/>
                <w:szCs w:val="18"/>
              </w:rPr>
              <w:t>2</w:t>
            </w:r>
          </w:p>
        </w:tc>
        <w:tc>
          <w:tcPr>
            <w:tcW w:w="543" w:type="dxa"/>
            <w:tcBorders>
              <w:top w:val="single" w:sz="4" w:space="0" w:color="auto"/>
              <w:left w:val="single" w:sz="4" w:space="0" w:color="auto"/>
              <w:bottom w:val="nil"/>
              <w:right w:val="nil"/>
            </w:tcBorders>
            <w:shd w:val="clear" w:color="auto" w:fill="FFFFFF"/>
            <w:vAlign w:val="center"/>
          </w:tcPr>
          <w:p w14:paraId="4416B853"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36AA1122"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35601C0B"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4320B1E8"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single" w:sz="4" w:space="0" w:color="auto"/>
            </w:tcBorders>
            <w:shd w:val="clear" w:color="auto" w:fill="FFFFFF"/>
            <w:vAlign w:val="center"/>
          </w:tcPr>
          <w:p w14:paraId="5855D7F0" w14:textId="77777777" w:rsidR="00CD0540" w:rsidRPr="00CD0540" w:rsidRDefault="00CD0540" w:rsidP="00CD0540">
            <w:pPr>
              <w:suppressAutoHyphens/>
              <w:spacing w:after="60"/>
              <w:jc w:val="center"/>
              <w:rPr>
                <w:rFonts w:cs="Arial"/>
                <w:sz w:val="18"/>
                <w:szCs w:val="18"/>
                <w:lang w:eastAsia="ar-SA"/>
              </w:rPr>
            </w:pPr>
          </w:p>
        </w:tc>
      </w:tr>
      <w:tr w:rsidR="00CD0540" w:rsidRPr="00CD0540" w14:paraId="7A6CF678" w14:textId="77777777" w:rsidTr="005811A6">
        <w:trPr>
          <w:trHeight w:val="288"/>
        </w:trPr>
        <w:tc>
          <w:tcPr>
            <w:tcW w:w="1352" w:type="dxa"/>
            <w:tcBorders>
              <w:top w:val="single" w:sz="4" w:space="0" w:color="auto"/>
              <w:left w:val="single" w:sz="4" w:space="0" w:color="auto"/>
              <w:bottom w:val="nil"/>
              <w:right w:val="nil"/>
            </w:tcBorders>
            <w:shd w:val="clear" w:color="auto" w:fill="FFFFFF"/>
            <w:vAlign w:val="center"/>
          </w:tcPr>
          <w:p w14:paraId="60972734" w14:textId="77777777" w:rsidR="00CD0540" w:rsidRPr="00CD0540" w:rsidRDefault="00CD0540" w:rsidP="00CD0540">
            <w:pPr>
              <w:suppressAutoHyphens/>
              <w:spacing w:after="60"/>
              <w:jc w:val="center"/>
              <w:rPr>
                <w:rFonts w:cs="Arial"/>
                <w:sz w:val="18"/>
                <w:szCs w:val="18"/>
                <w:lang w:eastAsia="ar-SA"/>
              </w:rPr>
            </w:pPr>
          </w:p>
        </w:tc>
        <w:tc>
          <w:tcPr>
            <w:tcW w:w="3256" w:type="dxa"/>
            <w:tcBorders>
              <w:top w:val="single" w:sz="4" w:space="0" w:color="auto"/>
              <w:left w:val="single" w:sz="4" w:space="0" w:color="auto"/>
              <w:bottom w:val="nil"/>
              <w:right w:val="nil"/>
            </w:tcBorders>
            <w:shd w:val="clear" w:color="auto" w:fill="FFFFFF"/>
            <w:vAlign w:val="center"/>
          </w:tcPr>
          <w:p w14:paraId="21C7D760" w14:textId="77777777" w:rsidR="00CD0540" w:rsidRPr="00CD0540" w:rsidRDefault="00CD0540" w:rsidP="00CD0540">
            <w:pPr>
              <w:widowControl w:val="0"/>
              <w:spacing w:line="190" w:lineRule="exact"/>
              <w:rPr>
                <w:rFonts w:eastAsia="Courier New" w:cs="Arial"/>
                <w:sz w:val="18"/>
                <w:szCs w:val="18"/>
              </w:rPr>
            </w:pPr>
            <w:r w:rsidRPr="00CD0540">
              <w:rPr>
                <w:rFonts w:ascii="Bookman Old Style" w:eastAsia="Courier New" w:hAnsi="Bookman Old Style" w:cs="Arial"/>
                <w:b/>
                <w:sz w:val="18"/>
                <w:szCs w:val="18"/>
              </w:rPr>
              <w:t>BE</w:t>
            </w:r>
            <w:r w:rsidRPr="00CD0540">
              <w:rPr>
                <w:rFonts w:ascii="Bookman Old Style" w:eastAsia="Courier New" w:hAnsi="Bookman Old Style" w:cs="Arial"/>
                <w:sz w:val="18"/>
                <w:szCs w:val="18"/>
              </w:rPr>
              <w:t xml:space="preserve"> Spracúvané/skladované látky</w:t>
            </w:r>
          </w:p>
        </w:tc>
        <w:tc>
          <w:tcPr>
            <w:tcW w:w="543" w:type="dxa"/>
            <w:tcBorders>
              <w:top w:val="single" w:sz="4" w:space="0" w:color="auto"/>
              <w:left w:val="single" w:sz="4" w:space="0" w:color="auto"/>
              <w:bottom w:val="nil"/>
              <w:right w:val="nil"/>
            </w:tcBorders>
            <w:shd w:val="clear" w:color="auto" w:fill="FFFFFF"/>
            <w:vAlign w:val="center"/>
          </w:tcPr>
          <w:p w14:paraId="0A9E3D6B" w14:textId="77777777" w:rsidR="00CD0540" w:rsidRPr="00CD0540" w:rsidRDefault="00CD0540" w:rsidP="00CD0540">
            <w:pPr>
              <w:widowControl w:val="0"/>
              <w:spacing w:line="190" w:lineRule="exact"/>
              <w:jc w:val="center"/>
              <w:rPr>
                <w:rFonts w:eastAsia="Courier New" w:cs="Arial"/>
                <w:sz w:val="18"/>
                <w:szCs w:val="18"/>
              </w:rPr>
            </w:pPr>
            <w:r w:rsidRPr="00CD0540">
              <w:rPr>
                <w:rFonts w:ascii="Bookman Old Style" w:eastAsia="Courier New" w:hAnsi="Bookman Old Style" w:cs="Arial"/>
                <w:sz w:val="18"/>
                <w:szCs w:val="18"/>
              </w:rPr>
              <w:t>5</w:t>
            </w:r>
          </w:p>
        </w:tc>
        <w:tc>
          <w:tcPr>
            <w:tcW w:w="543" w:type="dxa"/>
            <w:tcBorders>
              <w:top w:val="single" w:sz="4" w:space="0" w:color="auto"/>
              <w:left w:val="single" w:sz="4" w:space="0" w:color="auto"/>
              <w:bottom w:val="nil"/>
              <w:right w:val="nil"/>
            </w:tcBorders>
            <w:shd w:val="clear" w:color="auto" w:fill="FFFFFF"/>
            <w:vAlign w:val="center"/>
          </w:tcPr>
          <w:p w14:paraId="73A6E68B" w14:textId="77777777" w:rsidR="00CD0540" w:rsidRPr="00CD0540" w:rsidRDefault="00CD0540" w:rsidP="00CD0540">
            <w:pPr>
              <w:widowControl w:val="0"/>
              <w:spacing w:line="190" w:lineRule="exact"/>
              <w:jc w:val="center"/>
              <w:rPr>
                <w:rFonts w:eastAsia="Courier New" w:cs="Arial"/>
                <w:sz w:val="18"/>
                <w:szCs w:val="18"/>
              </w:rPr>
            </w:pPr>
            <w:r w:rsidRPr="00CD0540">
              <w:rPr>
                <w:rFonts w:ascii="Bookman Old Style" w:eastAsia="Courier New" w:hAnsi="Bookman Old Style" w:cs="Arial"/>
                <w:sz w:val="18"/>
                <w:szCs w:val="18"/>
              </w:rPr>
              <w:t>2</w:t>
            </w:r>
            <w:r w:rsidRPr="00CD0540">
              <w:rPr>
                <w:rFonts w:ascii="Bookman Old Style" w:eastAsia="Courier New" w:hAnsi="Bookman Old Style" w:cs="Arial"/>
                <w:sz w:val="18"/>
                <w:szCs w:val="18"/>
                <w:vertAlign w:val="superscript"/>
              </w:rPr>
              <w:t>3</w:t>
            </w:r>
            <w:r w:rsidRPr="00CD0540">
              <w:rPr>
                <w:rFonts w:ascii="Bookman Old Style" w:eastAsia="Courier New" w:hAnsi="Bookman Old Style" w:cs="Arial"/>
                <w:sz w:val="18"/>
                <w:szCs w:val="18"/>
              </w:rPr>
              <w:t>)</w:t>
            </w:r>
          </w:p>
        </w:tc>
        <w:tc>
          <w:tcPr>
            <w:tcW w:w="543" w:type="dxa"/>
            <w:tcBorders>
              <w:top w:val="single" w:sz="4" w:space="0" w:color="auto"/>
              <w:left w:val="single" w:sz="4" w:space="0" w:color="auto"/>
              <w:bottom w:val="nil"/>
              <w:right w:val="nil"/>
            </w:tcBorders>
            <w:shd w:val="clear" w:color="auto" w:fill="FFFFFF"/>
            <w:vAlign w:val="center"/>
          </w:tcPr>
          <w:p w14:paraId="64E756EF" w14:textId="77777777" w:rsidR="00CD0540" w:rsidRPr="00CD0540" w:rsidRDefault="00CD0540" w:rsidP="00CD0540">
            <w:pPr>
              <w:widowControl w:val="0"/>
              <w:spacing w:line="190" w:lineRule="exact"/>
              <w:jc w:val="center"/>
              <w:rPr>
                <w:rFonts w:eastAsia="Courier New" w:cs="Arial"/>
                <w:sz w:val="18"/>
                <w:szCs w:val="18"/>
              </w:rPr>
            </w:pPr>
            <w:r w:rsidRPr="00CD0540">
              <w:rPr>
                <w:rFonts w:ascii="Bookman Old Style" w:eastAsia="Courier New" w:hAnsi="Bookman Old Style" w:cs="Arial"/>
                <w:sz w:val="18"/>
                <w:szCs w:val="18"/>
              </w:rPr>
              <w:t>2</w:t>
            </w:r>
            <w:r w:rsidRPr="00CD0540">
              <w:rPr>
                <w:rFonts w:ascii="Bookman Old Style" w:eastAsia="Courier New" w:hAnsi="Bookman Old Style" w:cs="Arial"/>
                <w:sz w:val="18"/>
                <w:szCs w:val="18"/>
                <w:vertAlign w:val="superscript"/>
              </w:rPr>
              <w:t>4</w:t>
            </w:r>
            <w:r w:rsidRPr="00CD0540">
              <w:rPr>
                <w:rFonts w:ascii="Bookman Old Style" w:eastAsia="Courier New" w:hAnsi="Bookman Old Style" w:cs="Arial"/>
                <w:sz w:val="18"/>
                <w:szCs w:val="18"/>
              </w:rPr>
              <w:t>)</w:t>
            </w:r>
          </w:p>
        </w:tc>
        <w:tc>
          <w:tcPr>
            <w:tcW w:w="543" w:type="dxa"/>
            <w:tcBorders>
              <w:top w:val="single" w:sz="4" w:space="0" w:color="auto"/>
              <w:left w:val="single" w:sz="4" w:space="0" w:color="auto"/>
              <w:bottom w:val="nil"/>
              <w:right w:val="nil"/>
            </w:tcBorders>
            <w:shd w:val="clear" w:color="auto" w:fill="FFFFFF"/>
            <w:vAlign w:val="center"/>
          </w:tcPr>
          <w:p w14:paraId="19FEF328" w14:textId="77777777" w:rsidR="00CD0540" w:rsidRPr="00CD0540" w:rsidRDefault="00CD0540" w:rsidP="00CD0540">
            <w:pPr>
              <w:widowControl w:val="0"/>
              <w:spacing w:line="190" w:lineRule="exact"/>
              <w:jc w:val="center"/>
              <w:rPr>
                <w:rFonts w:eastAsia="Courier New" w:cs="Arial"/>
                <w:sz w:val="18"/>
                <w:szCs w:val="18"/>
              </w:rPr>
            </w:pPr>
            <w:r w:rsidRPr="00CD0540">
              <w:rPr>
                <w:rFonts w:ascii="Bookman Old Style" w:eastAsia="Courier New" w:hAnsi="Bookman Old Style" w:cs="Arial"/>
                <w:sz w:val="18"/>
                <w:szCs w:val="18"/>
              </w:rPr>
              <w:t>5</w:t>
            </w:r>
          </w:p>
        </w:tc>
        <w:tc>
          <w:tcPr>
            <w:tcW w:w="543" w:type="dxa"/>
            <w:tcBorders>
              <w:top w:val="single" w:sz="4" w:space="0" w:color="auto"/>
              <w:left w:val="single" w:sz="4" w:space="0" w:color="auto"/>
              <w:bottom w:val="nil"/>
              <w:right w:val="nil"/>
            </w:tcBorders>
            <w:shd w:val="clear" w:color="auto" w:fill="FFFFFF"/>
            <w:vAlign w:val="center"/>
          </w:tcPr>
          <w:p w14:paraId="64C30152"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2816A50C"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07C67350"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63426F25"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single" w:sz="4" w:space="0" w:color="auto"/>
            </w:tcBorders>
            <w:shd w:val="clear" w:color="auto" w:fill="FFFFFF"/>
            <w:vAlign w:val="center"/>
          </w:tcPr>
          <w:p w14:paraId="06AEC94B" w14:textId="77777777" w:rsidR="00CD0540" w:rsidRPr="00CD0540" w:rsidRDefault="00CD0540" w:rsidP="00CD0540">
            <w:pPr>
              <w:suppressAutoHyphens/>
              <w:spacing w:after="60"/>
              <w:jc w:val="center"/>
              <w:rPr>
                <w:rFonts w:cs="Arial"/>
                <w:sz w:val="18"/>
                <w:szCs w:val="18"/>
                <w:lang w:eastAsia="ar-SA"/>
              </w:rPr>
            </w:pPr>
          </w:p>
        </w:tc>
      </w:tr>
      <w:tr w:rsidR="00CD0540" w:rsidRPr="00CD0540" w14:paraId="2D1F46A2" w14:textId="77777777" w:rsidTr="005811A6">
        <w:trPr>
          <w:trHeight w:val="288"/>
        </w:trPr>
        <w:tc>
          <w:tcPr>
            <w:tcW w:w="1352" w:type="dxa"/>
            <w:tcBorders>
              <w:top w:val="single" w:sz="4" w:space="0" w:color="auto"/>
              <w:left w:val="single" w:sz="4" w:space="0" w:color="auto"/>
              <w:bottom w:val="nil"/>
              <w:right w:val="nil"/>
            </w:tcBorders>
            <w:shd w:val="clear" w:color="auto" w:fill="FFFFFF"/>
            <w:vAlign w:val="center"/>
          </w:tcPr>
          <w:p w14:paraId="41384A96" w14:textId="77777777" w:rsidR="00CD0540" w:rsidRPr="00CD0540" w:rsidRDefault="00CD0540" w:rsidP="00CD0540">
            <w:pPr>
              <w:widowControl w:val="0"/>
              <w:spacing w:line="190" w:lineRule="exact"/>
              <w:jc w:val="center"/>
              <w:rPr>
                <w:rFonts w:eastAsia="Courier New" w:cs="Arial"/>
                <w:b/>
                <w:sz w:val="18"/>
                <w:szCs w:val="18"/>
              </w:rPr>
            </w:pPr>
            <w:r w:rsidRPr="00CD0540">
              <w:rPr>
                <w:rFonts w:ascii="Bookman Old Style" w:eastAsia="Courier New" w:hAnsi="Bookman Old Style" w:cs="Arial"/>
                <w:b/>
                <w:sz w:val="18"/>
                <w:szCs w:val="18"/>
              </w:rPr>
              <w:t>C</w:t>
            </w:r>
          </w:p>
        </w:tc>
        <w:tc>
          <w:tcPr>
            <w:tcW w:w="3256" w:type="dxa"/>
            <w:tcBorders>
              <w:top w:val="single" w:sz="4" w:space="0" w:color="auto"/>
              <w:left w:val="single" w:sz="4" w:space="0" w:color="auto"/>
              <w:bottom w:val="nil"/>
              <w:right w:val="nil"/>
            </w:tcBorders>
            <w:shd w:val="clear" w:color="auto" w:fill="FFFFFF"/>
            <w:vAlign w:val="center"/>
          </w:tcPr>
          <w:p w14:paraId="27923309" w14:textId="77777777" w:rsidR="00CD0540" w:rsidRPr="00CD0540" w:rsidRDefault="00CD0540" w:rsidP="00CD0540">
            <w:pPr>
              <w:widowControl w:val="0"/>
              <w:spacing w:line="190" w:lineRule="exact"/>
              <w:rPr>
                <w:rFonts w:eastAsia="Courier New" w:cs="Arial"/>
                <w:sz w:val="18"/>
                <w:szCs w:val="18"/>
              </w:rPr>
            </w:pPr>
            <w:r w:rsidRPr="00CD0540">
              <w:rPr>
                <w:rFonts w:ascii="Bookman Old Style" w:eastAsia="Courier New" w:hAnsi="Bookman Old Style" w:cs="Arial"/>
                <w:b/>
                <w:sz w:val="18"/>
                <w:szCs w:val="18"/>
              </w:rPr>
              <w:t>CA</w:t>
            </w:r>
            <w:r w:rsidRPr="00CD0540">
              <w:rPr>
                <w:rFonts w:ascii="Bookman Old Style" w:eastAsia="Courier New" w:hAnsi="Bookman Old Style" w:cs="Arial"/>
                <w:sz w:val="18"/>
                <w:szCs w:val="18"/>
              </w:rPr>
              <w:t xml:space="preserve"> Stavebné materiály</w:t>
            </w:r>
          </w:p>
        </w:tc>
        <w:tc>
          <w:tcPr>
            <w:tcW w:w="543" w:type="dxa"/>
            <w:tcBorders>
              <w:top w:val="single" w:sz="4" w:space="0" w:color="auto"/>
              <w:left w:val="single" w:sz="4" w:space="0" w:color="auto"/>
              <w:bottom w:val="nil"/>
              <w:right w:val="nil"/>
            </w:tcBorders>
            <w:shd w:val="clear" w:color="auto" w:fill="FFFFFF"/>
            <w:vAlign w:val="center"/>
          </w:tcPr>
          <w:p w14:paraId="2EBCB23E" w14:textId="77777777" w:rsidR="00CD0540" w:rsidRPr="00CD0540" w:rsidRDefault="00CD0540" w:rsidP="00CD0540">
            <w:pPr>
              <w:widowControl w:val="0"/>
              <w:spacing w:line="190" w:lineRule="exact"/>
              <w:jc w:val="center"/>
              <w:rPr>
                <w:rFonts w:eastAsia="Courier New" w:cs="Arial"/>
                <w:sz w:val="18"/>
                <w:szCs w:val="18"/>
              </w:rPr>
            </w:pPr>
            <w:r w:rsidRPr="00CD0540">
              <w:rPr>
                <w:rFonts w:ascii="Bookman Old Style" w:eastAsia="Courier New" w:hAnsi="Bookman Old Style" w:cs="Arial"/>
                <w:sz w:val="18"/>
                <w:szCs w:val="18"/>
              </w:rPr>
              <w:t>5</w:t>
            </w:r>
          </w:p>
        </w:tc>
        <w:tc>
          <w:tcPr>
            <w:tcW w:w="543" w:type="dxa"/>
            <w:tcBorders>
              <w:top w:val="single" w:sz="4" w:space="0" w:color="auto"/>
              <w:left w:val="single" w:sz="4" w:space="0" w:color="auto"/>
              <w:bottom w:val="nil"/>
              <w:right w:val="nil"/>
            </w:tcBorders>
            <w:shd w:val="clear" w:color="auto" w:fill="FFFFFF"/>
            <w:vAlign w:val="center"/>
          </w:tcPr>
          <w:p w14:paraId="180EC36D" w14:textId="77777777" w:rsidR="00CD0540" w:rsidRPr="00CD0540" w:rsidRDefault="00CD0540" w:rsidP="00CD0540">
            <w:pPr>
              <w:widowControl w:val="0"/>
              <w:spacing w:line="190" w:lineRule="exact"/>
              <w:jc w:val="center"/>
              <w:rPr>
                <w:rFonts w:eastAsia="Courier New" w:cs="Arial"/>
                <w:sz w:val="18"/>
                <w:szCs w:val="18"/>
              </w:rPr>
            </w:pPr>
            <w:r w:rsidRPr="00CD0540">
              <w:rPr>
                <w:rFonts w:ascii="Bookman Old Style" w:eastAsia="Courier New" w:hAnsi="Bookman Old Style" w:cs="Arial"/>
                <w:sz w:val="18"/>
                <w:szCs w:val="18"/>
              </w:rPr>
              <w:t>2</w:t>
            </w:r>
          </w:p>
        </w:tc>
        <w:tc>
          <w:tcPr>
            <w:tcW w:w="543" w:type="dxa"/>
            <w:tcBorders>
              <w:top w:val="single" w:sz="4" w:space="0" w:color="auto"/>
              <w:left w:val="single" w:sz="4" w:space="0" w:color="auto"/>
              <w:bottom w:val="nil"/>
              <w:right w:val="nil"/>
            </w:tcBorders>
            <w:shd w:val="clear" w:color="auto" w:fill="FFFFFF"/>
            <w:vAlign w:val="center"/>
          </w:tcPr>
          <w:p w14:paraId="096BEA58"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0C09D8DC"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70D12DCF"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23D75FC1"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188124D7"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nil"/>
            </w:tcBorders>
            <w:shd w:val="clear" w:color="auto" w:fill="FFFFFF"/>
            <w:vAlign w:val="center"/>
          </w:tcPr>
          <w:p w14:paraId="2D6F08A6"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nil"/>
              <w:right w:val="single" w:sz="4" w:space="0" w:color="auto"/>
            </w:tcBorders>
            <w:shd w:val="clear" w:color="auto" w:fill="FFFFFF"/>
            <w:vAlign w:val="center"/>
          </w:tcPr>
          <w:p w14:paraId="17AB9928" w14:textId="77777777" w:rsidR="00CD0540" w:rsidRPr="00CD0540" w:rsidRDefault="00CD0540" w:rsidP="00CD0540">
            <w:pPr>
              <w:suppressAutoHyphens/>
              <w:spacing w:after="60"/>
              <w:jc w:val="center"/>
              <w:rPr>
                <w:rFonts w:cs="Arial"/>
                <w:sz w:val="18"/>
                <w:szCs w:val="18"/>
                <w:lang w:eastAsia="ar-SA"/>
              </w:rPr>
            </w:pPr>
          </w:p>
        </w:tc>
      </w:tr>
      <w:tr w:rsidR="00CD0540" w:rsidRPr="00CD0540" w14:paraId="63385765" w14:textId="77777777" w:rsidTr="005811A6">
        <w:trPr>
          <w:trHeight w:val="283"/>
        </w:trPr>
        <w:tc>
          <w:tcPr>
            <w:tcW w:w="1352" w:type="dxa"/>
            <w:tcBorders>
              <w:top w:val="single" w:sz="4" w:space="0" w:color="auto"/>
              <w:left w:val="single" w:sz="4" w:space="0" w:color="auto"/>
              <w:bottom w:val="single" w:sz="4" w:space="0" w:color="auto"/>
              <w:right w:val="nil"/>
            </w:tcBorders>
            <w:shd w:val="clear" w:color="auto" w:fill="FFFFFF"/>
            <w:vAlign w:val="center"/>
          </w:tcPr>
          <w:p w14:paraId="23E58A0C" w14:textId="77777777" w:rsidR="00CD0540" w:rsidRPr="00CD0540" w:rsidRDefault="00CD0540" w:rsidP="00CD0540">
            <w:pPr>
              <w:suppressAutoHyphens/>
              <w:spacing w:after="60"/>
              <w:jc w:val="center"/>
              <w:rPr>
                <w:rFonts w:cs="Arial"/>
                <w:sz w:val="18"/>
                <w:szCs w:val="18"/>
                <w:lang w:eastAsia="ar-SA"/>
              </w:rPr>
            </w:pPr>
          </w:p>
        </w:tc>
        <w:tc>
          <w:tcPr>
            <w:tcW w:w="3256" w:type="dxa"/>
            <w:tcBorders>
              <w:top w:val="single" w:sz="4" w:space="0" w:color="auto"/>
              <w:left w:val="single" w:sz="4" w:space="0" w:color="auto"/>
              <w:bottom w:val="single" w:sz="4" w:space="0" w:color="auto"/>
              <w:right w:val="nil"/>
            </w:tcBorders>
            <w:shd w:val="clear" w:color="auto" w:fill="FFFFFF"/>
            <w:vAlign w:val="center"/>
          </w:tcPr>
          <w:p w14:paraId="37EDB5FE" w14:textId="77777777" w:rsidR="00CD0540" w:rsidRPr="00CD0540" w:rsidRDefault="00CD0540" w:rsidP="00CD0540">
            <w:pPr>
              <w:widowControl w:val="0"/>
              <w:spacing w:line="190" w:lineRule="exact"/>
              <w:rPr>
                <w:rFonts w:eastAsia="Courier New" w:cs="Arial"/>
                <w:sz w:val="18"/>
                <w:szCs w:val="18"/>
              </w:rPr>
            </w:pPr>
            <w:r w:rsidRPr="00CD0540">
              <w:rPr>
                <w:rFonts w:ascii="Bookman Old Style" w:eastAsia="Courier New" w:hAnsi="Bookman Old Style" w:cs="Arial"/>
                <w:b/>
                <w:sz w:val="18"/>
                <w:szCs w:val="18"/>
              </w:rPr>
              <w:t>CB</w:t>
            </w:r>
            <w:r w:rsidRPr="00CD0540">
              <w:rPr>
                <w:rFonts w:ascii="Bookman Old Style" w:eastAsia="Courier New" w:hAnsi="Bookman Old Style" w:cs="Arial"/>
                <w:sz w:val="18"/>
                <w:szCs w:val="18"/>
              </w:rPr>
              <w:t xml:space="preserve"> Konštrukcia stavby</w:t>
            </w:r>
          </w:p>
        </w:tc>
        <w:tc>
          <w:tcPr>
            <w:tcW w:w="543" w:type="dxa"/>
            <w:tcBorders>
              <w:top w:val="single" w:sz="4" w:space="0" w:color="auto"/>
              <w:left w:val="single" w:sz="4" w:space="0" w:color="auto"/>
              <w:bottom w:val="single" w:sz="4" w:space="0" w:color="auto"/>
              <w:right w:val="nil"/>
            </w:tcBorders>
            <w:shd w:val="clear" w:color="auto" w:fill="FFFFFF"/>
            <w:vAlign w:val="center"/>
          </w:tcPr>
          <w:p w14:paraId="356B9DA0" w14:textId="77777777" w:rsidR="00CD0540" w:rsidRPr="00CD0540" w:rsidRDefault="00CD0540" w:rsidP="00CD0540">
            <w:pPr>
              <w:widowControl w:val="0"/>
              <w:spacing w:line="190" w:lineRule="exact"/>
              <w:jc w:val="center"/>
              <w:rPr>
                <w:rFonts w:eastAsia="Courier New" w:cs="Arial"/>
                <w:sz w:val="18"/>
                <w:szCs w:val="18"/>
              </w:rPr>
            </w:pPr>
            <w:r w:rsidRPr="00CD0540">
              <w:rPr>
                <w:rFonts w:ascii="Bookman Old Style" w:eastAsia="Courier New" w:hAnsi="Bookman Old Style" w:cs="Arial"/>
                <w:sz w:val="18"/>
                <w:szCs w:val="18"/>
              </w:rPr>
              <w:t>5</w:t>
            </w:r>
          </w:p>
        </w:tc>
        <w:tc>
          <w:tcPr>
            <w:tcW w:w="543" w:type="dxa"/>
            <w:tcBorders>
              <w:top w:val="single" w:sz="4" w:space="0" w:color="auto"/>
              <w:left w:val="single" w:sz="4" w:space="0" w:color="auto"/>
              <w:bottom w:val="single" w:sz="4" w:space="0" w:color="auto"/>
              <w:right w:val="nil"/>
            </w:tcBorders>
            <w:shd w:val="clear" w:color="auto" w:fill="FFFFFF"/>
            <w:vAlign w:val="center"/>
          </w:tcPr>
          <w:p w14:paraId="7C8AE07B" w14:textId="77777777" w:rsidR="00CD0540" w:rsidRPr="00CD0540" w:rsidRDefault="00CD0540" w:rsidP="00CD0540">
            <w:pPr>
              <w:widowControl w:val="0"/>
              <w:spacing w:line="190" w:lineRule="exact"/>
              <w:jc w:val="center"/>
              <w:rPr>
                <w:rFonts w:eastAsia="Courier New" w:cs="Arial"/>
                <w:sz w:val="18"/>
                <w:szCs w:val="18"/>
              </w:rPr>
            </w:pPr>
            <w:r w:rsidRPr="00CD0540">
              <w:rPr>
                <w:rFonts w:ascii="Bookman Old Style" w:eastAsia="Courier New" w:hAnsi="Bookman Old Style" w:cs="Arial"/>
                <w:sz w:val="18"/>
                <w:szCs w:val="18"/>
              </w:rPr>
              <w:t>2</w:t>
            </w:r>
          </w:p>
        </w:tc>
        <w:tc>
          <w:tcPr>
            <w:tcW w:w="543" w:type="dxa"/>
            <w:tcBorders>
              <w:top w:val="single" w:sz="4" w:space="0" w:color="auto"/>
              <w:left w:val="single" w:sz="4" w:space="0" w:color="auto"/>
              <w:bottom w:val="single" w:sz="4" w:space="0" w:color="auto"/>
              <w:right w:val="nil"/>
            </w:tcBorders>
            <w:shd w:val="clear" w:color="auto" w:fill="FFFFFF"/>
            <w:vAlign w:val="center"/>
          </w:tcPr>
          <w:p w14:paraId="76D2DB52" w14:textId="77777777" w:rsidR="00CD0540" w:rsidRPr="00CD0540" w:rsidRDefault="00CD0540" w:rsidP="00CD0540">
            <w:pPr>
              <w:widowControl w:val="0"/>
              <w:spacing w:line="190" w:lineRule="exact"/>
              <w:jc w:val="center"/>
              <w:rPr>
                <w:rFonts w:eastAsia="Courier New" w:cs="Arial"/>
                <w:sz w:val="18"/>
                <w:szCs w:val="18"/>
              </w:rPr>
            </w:pPr>
            <w:r w:rsidRPr="00CD0540">
              <w:rPr>
                <w:rFonts w:ascii="Bookman Old Style" w:eastAsia="Courier New" w:hAnsi="Bookman Old Style" w:cs="Arial"/>
                <w:sz w:val="18"/>
                <w:szCs w:val="18"/>
              </w:rPr>
              <w:t>2</w:t>
            </w:r>
          </w:p>
        </w:tc>
        <w:tc>
          <w:tcPr>
            <w:tcW w:w="543" w:type="dxa"/>
            <w:tcBorders>
              <w:top w:val="single" w:sz="4" w:space="0" w:color="auto"/>
              <w:left w:val="single" w:sz="4" w:space="0" w:color="auto"/>
              <w:bottom w:val="single" w:sz="4" w:space="0" w:color="auto"/>
              <w:right w:val="nil"/>
            </w:tcBorders>
            <w:shd w:val="clear" w:color="auto" w:fill="FFFFFF"/>
            <w:vAlign w:val="center"/>
          </w:tcPr>
          <w:p w14:paraId="1234D6BF" w14:textId="77777777" w:rsidR="00CD0540" w:rsidRPr="00CD0540" w:rsidRDefault="00CD0540" w:rsidP="00CD0540">
            <w:pPr>
              <w:widowControl w:val="0"/>
              <w:spacing w:line="190" w:lineRule="exact"/>
              <w:jc w:val="center"/>
              <w:rPr>
                <w:rFonts w:eastAsia="Courier New" w:cs="Arial"/>
                <w:sz w:val="18"/>
                <w:szCs w:val="18"/>
              </w:rPr>
            </w:pPr>
            <w:r w:rsidRPr="00CD0540">
              <w:rPr>
                <w:rFonts w:ascii="Bookman Old Style" w:eastAsia="Courier New" w:hAnsi="Bookman Old Style" w:cs="Arial"/>
                <w:sz w:val="18"/>
                <w:szCs w:val="18"/>
              </w:rPr>
              <w:t>2</w:t>
            </w:r>
          </w:p>
        </w:tc>
        <w:tc>
          <w:tcPr>
            <w:tcW w:w="543" w:type="dxa"/>
            <w:tcBorders>
              <w:top w:val="single" w:sz="4" w:space="0" w:color="auto"/>
              <w:left w:val="single" w:sz="4" w:space="0" w:color="auto"/>
              <w:bottom w:val="single" w:sz="4" w:space="0" w:color="auto"/>
              <w:right w:val="nil"/>
            </w:tcBorders>
            <w:shd w:val="clear" w:color="auto" w:fill="FFFFFF"/>
            <w:vAlign w:val="center"/>
          </w:tcPr>
          <w:p w14:paraId="101F1DE7"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single" w:sz="4" w:space="0" w:color="auto"/>
              <w:right w:val="nil"/>
            </w:tcBorders>
            <w:shd w:val="clear" w:color="auto" w:fill="FFFFFF"/>
            <w:vAlign w:val="center"/>
          </w:tcPr>
          <w:p w14:paraId="14CAE975"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single" w:sz="4" w:space="0" w:color="auto"/>
              <w:right w:val="nil"/>
            </w:tcBorders>
            <w:shd w:val="clear" w:color="auto" w:fill="FFFFFF"/>
            <w:vAlign w:val="center"/>
          </w:tcPr>
          <w:p w14:paraId="476AEC5E"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single" w:sz="4" w:space="0" w:color="auto"/>
              <w:right w:val="nil"/>
            </w:tcBorders>
            <w:shd w:val="clear" w:color="auto" w:fill="FFFFFF"/>
            <w:vAlign w:val="center"/>
          </w:tcPr>
          <w:p w14:paraId="6BFABB32" w14:textId="77777777" w:rsidR="00CD0540" w:rsidRPr="00CD0540" w:rsidRDefault="00CD0540" w:rsidP="00CD0540">
            <w:pPr>
              <w:suppressAutoHyphens/>
              <w:spacing w:after="60"/>
              <w:jc w:val="center"/>
              <w:rPr>
                <w:rFonts w:cs="Arial"/>
                <w:sz w:val="18"/>
                <w:szCs w:val="18"/>
                <w:lang w:eastAsia="ar-SA"/>
              </w:rPr>
            </w:pP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14:paraId="0CEC6055" w14:textId="77777777" w:rsidR="00CD0540" w:rsidRPr="00CD0540" w:rsidRDefault="00CD0540" w:rsidP="00CD0540">
            <w:pPr>
              <w:suppressAutoHyphens/>
              <w:spacing w:after="60"/>
              <w:jc w:val="center"/>
              <w:rPr>
                <w:rFonts w:cs="Arial"/>
                <w:sz w:val="18"/>
                <w:szCs w:val="18"/>
                <w:lang w:eastAsia="ar-SA"/>
              </w:rPr>
            </w:pPr>
          </w:p>
        </w:tc>
      </w:tr>
    </w:tbl>
    <w:p w14:paraId="037DB894" w14:textId="77777777" w:rsidR="00CD0540" w:rsidRPr="00CD0540" w:rsidRDefault="00CD0540" w:rsidP="00CD0540">
      <w:pPr>
        <w:autoSpaceDE w:val="0"/>
        <w:autoSpaceDN w:val="0"/>
        <w:adjustRightInd w:val="0"/>
        <w:spacing w:after="60"/>
        <w:ind w:firstLine="708"/>
        <w:jc w:val="both"/>
        <w:rPr>
          <w:bCs/>
          <w:szCs w:val="22"/>
          <w:lang w:eastAsia="ar-SA"/>
        </w:rPr>
      </w:pPr>
    </w:p>
    <w:p w14:paraId="091EB50D" w14:textId="77777777" w:rsidR="00CD0540" w:rsidRPr="00CD0540" w:rsidRDefault="00CD0540" w:rsidP="00CD0540">
      <w:pPr>
        <w:spacing w:after="60"/>
        <w:ind w:firstLine="708"/>
        <w:jc w:val="both"/>
        <w:rPr>
          <w:rFonts w:cs="Arial"/>
          <w:b/>
          <w:szCs w:val="22"/>
          <w:lang w:eastAsia="pl-PL"/>
        </w:rPr>
      </w:pPr>
      <w:r w:rsidRPr="00CD0540">
        <w:rPr>
          <w:rFonts w:cs="Arial"/>
          <w:b/>
          <w:szCs w:val="22"/>
          <w:lang w:eastAsia="pl-PL"/>
        </w:rPr>
        <w:t>Lehoty, v ktorých sa bude robiť odborná prehliadka a skúška je kratšia lehota z predchádzajúcich dvoch tabuliek.</w:t>
      </w:r>
    </w:p>
    <w:p w14:paraId="7A14586F" w14:textId="77777777" w:rsidR="00CD0540" w:rsidRPr="00CD0540" w:rsidRDefault="00CD0540" w:rsidP="00CD0540">
      <w:pPr>
        <w:spacing w:after="60"/>
        <w:jc w:val="both"/>
        <w:rPr>
          <w:rFonts w:cs="Arial"/>
          <w:b/>
          <w:szCs w:val="22"/>
          <w:lang w:eastAsia="pl-PL"/>
        </w:rPr>
      </w:pPr>
    </w:p>
    <w:p w14:paraId="79919AAC" w14:textId="77777777" w:rsidR="00CD0540" w:rsidRPr="00CD0540" w:rsidRDefault="00CD0540" w:rsidP="00CD0540">
      <w:pPr>
        <w:spacing w:after="60"/>
        <w:jc w:val="both"/>
        <w:rPr>
          <w:rFonts w:cs="Arial"/>
          <w:szCs w:val="22"/>
          <w:lang w:eastAsia="pl-PL"/>
        </w:rPr>
      </w:pPr>
      <w:r w:rsidRPr="00CD0540">
        <w:rPr>
          <w:rFonts w:cs="Arial"/>
          <w:szCs w:val="22"/>
          <w:lang w:eastAsia="pl-PL"/>
        </w:rPr>
        <w:tab/>
        <w:t>Na bytové priestory sa lehoty pravidelných revízii nevzťahujú a je potrebné pred uvedením do prevádzky vykonať východiskovú revíziu. Pre obytné budovy je potrebné vykonávať prehliadky a skúšky elektrickej inštalácie v súlade s STN ES 59009 (33 1620) Prehliadky a skúšky elektrických inštalácii v obytných budovách. Pravidelné prehliadky je potrebné vykonávať pri zmene vlastníka a každých 10 rokov.</w:t>
      </w:r>
    </w:p>
    <w:p w14:paraId="61E7BE88" w14:textId="77777777" w:rsidR="00CD0540" w:rsidRPr="00CD0540" w:rsidRDefault="00CD0540" w:rsidP="00CD0540">
      <w:pPr>
        <w:spacing w:after="60"/>
        <w:jc w:val="both"/>
        <w:rPr>
          <w:rFonts w:cs="Arial"/>
          <w:b/>
          <w:i/>
          <w:szCs w:val="22"/>
          <w:u w:val="single"/>
          <w:lang w:eastAsia="pl-PL"/>
        </w:rPr>
      </w:pPr>
    </w:p>
    <w:p w14:paraId="12853F9A" w14:textId="77777777" w:rsidR="00CD0540" w:rsidRPr="00CD0540" w:rsidRDefault="00CD0540" w:rsidP="00CD0540">
      <w:pPr>
        <w:spacing w:after="60"/>
        <w:jc w:val="both"/>
        <w:rPr>
          <w:rFonts w:cs="Arial"/>
          <w:b/>
          <w:i/>
          <w:szCs w:val="22"/>
          <w:u w:val="single"/>
          <w:lang w:eastAsia="pl-PL"/>
        </w:rPr>
      </w:pPr>
    </w:p>
    <w:p w14:paraId="309430BF" w14:textId="77777777" w:rsidR="00CD0540" w:rsidRPr="00CD0540" w:rsidRDefault="00CD0540" w:rsidP="009365A6">
      <w:pPr>
        <w:pStyle w:val="Nadpis1"/>
        <w:numPr>
          <w:ilvl w:val="0"/>
          <w:numId w:val="2"/>
        </w:numPr>
        <w:rPr>
          <w:b w:val="0"/>
          <w:caps/>
          <w:kern w:val="28"/>
          <w:szCs w:val="22"/>
          <w:lang w:eastAsia="pl-PL"/>
        </w:rPr>
      </w:pPr>
      <w:bookmarkStart w:id="9" w:name="_Toc138632963"/>
      <w:r w:rsidRPr="00CD0540">
        <w:rPr>
          <w:caps/>
          <w:kern w:val="28"/>
          <w:szCs w:val="22"/>
          <w:lang w:eastAsia="pl-PL"/>
        </w:rPr>
        <w:lastRenderedPageBreak/>
        <w:t>Vyhodnotenie neodstrániteľných ohrození a rizík</w:t>
      </w:r>
      <w:bookmarkEnd w:id="9"/>
      <w:r w:rsidRPr="00CD0540">
        <w:rPr>
          <w:caps/>
          <w:kern w:val="28"/>
          <w:szCs w:val="22"/>
          <w:lang w:eastAsia="pl-PL"/>
        </w:rPr>
        <w:t xml:space="preserve"> </w:t>
      </w:r>
    </w:p>
    <w:p w14:paraId="401ED55F" w14:textId="77777777" w:rsidR="00CD0540" w:rsidRPr="00CD0540" w:rsidRDefault="00CD0540" w:rsidP="00CD0540">
      <w:pPr>
        <w:spacing w:after="60"/>
        <w:ind w:firstLine="708"/>
        <w:jc w:val="both"/>
        <w:rPr>
          <w:szCs w:val="22"/>
          <w:lang w:eastAsia="pl-PL"/>
        </w:rPr>
      </w:pPr>
      <w:r w:rsidRPr="00CD0540">
        <w:rPr>
          <w:szCs w:val="22"/>
          <w:lang w:eastAsia="pl-PL"/>
        </w:rPr>
        <w:t xml:space="preserve">Dôsledným uplatňovaním a rešpektovaním predpisov na zaistenie bezpečnosti a ochrany zdravia pri práci je možné znížiť nie však úplne odstrániť všetky riziká poškodenia ľudského zdravia a preto v zmysle § 4 ods. 1 a § 6 ods. 1 písmeno c zákona č. 124/2006 </w:t>
      </w:r>
      <w:proofErr w:type="spellStart"/>
      <w:r w:rsidRPr="00CD0540">
        <w:rPr>
          <w:szCs w:val="22"/>
          <w:lang w:eastAsia="pl-PL"/>
        </w:rPr>
        <w:t>Z.z</w:t>
      </w:r>
      <w:proofErr w:type="spellEnd"/>
      <w:r w:rsidRPr="00CD0540">
        <w:rPr>
          <w:szCs w:val="22"/>
          <w:lang w:eastAsia="pl-PL"/>
        </w:rPr>
        <w:t>. o bezpečnosti a ochrane zdravia pri práci sa určujú nasledujúce neodstrániteľne ohrozenia a rizika.</w:t>
      </w:r>
    </w:p>
    <w:p w14:paraId="79EC6A03" w14:textId="77777777" w:rsidR="00CD0540" w:rsidRPr="00CD0540" w:rsidRDefault="00CD0540" w:rsidP="00CD0540">
      <w:pPr>
        <w:spacing w:after="60"/>
        <w:jc w:val="both"/>
        <w:rPr>
          <w:szCs w:val="22"/>
          <w:lang w:eastAsia="pl-PL"/>
        </w:rPr>
      </w:pPr>
      <w:r w:rsidRPr="00CD0540">
        <w:rPr>
          <w:szCs w:val="22"/>
          <w:lang w:eastAsia="pl-PL"/>
        </w:rPr>
        <w:t xml:space="preserve">Vyhodnotenie neodstrániteľného nebezpečenstva a neodstrániteľného ohrozenia podľa zákona č. 124/2006 </w:t>
      </w:r>
      <w:proofErr w:type="spellStart"/>
      <w:r w:rsidRPr="00CD0540">
        <w:rPr>
          <w:szCs w:val="22"/>
          <w:lang w:eastAsia="pl-PL"/>
        </w:rPr>
        <w:t>Z.z</w:t>
      </w:r>
      <w:proofErr w:type="spellEnd"/>
      <w:r w:rsidRPr="00CD0540">
        <w:rPr>
          <w:szCs w:val="22"/>
          <w:lang w:eastAsia="pl-PL"/>
        </w:rPr>
        <w:t>.  o bezpečnosti a ochrane zdravia pri práci v znení skorších predpisov</w:t>
      </w:r>
      <w:r w:rsidRPr="00CD0540">
        <w:rPr>
          <w:szCs w:val="22"/>
          <w:lang w:eastAsia="pl-PL"/>
        </w:rPr>
        <w:tab/>
      </w:r>
      <w:r w:rsidRPr="00CD0540">
        <w:rPr>
          <w:szCs w:val="22"/>
          <w:lang w:eastAsia="pl-PL"/>
        </w:rPr>
        <w:tab/>
      </w:r>
      <w:r w:rsidRPr="00CD0540">
        <w:rPr>
          <w:szCs w:val="22"/>
          <w:lang w:eastAsia="pl-PL"/>
        </w:rPr>
        <w:tab/>
      </w:r>
      <w:r w:rsidRPr="00CD0540">
        <w:rPr>
          <w:szCs w:val="22"/>
          <w:lang w:eastAsia="pl-PL"/>
        </w:rPr>
        <w:tab/>
      </w:r>
    </w:p>
    <w:tbl>
      <w:tblPr>
        <w:tblW w:w="0" w:type="auto"/>
        <w:tblInd w:w="-15" w:type="dxa"/>
        <w:tblLayout w:type="fixed"/>
        <w:tblCellMar>
          <w:left w:w="70" w:type="dxa"/>
          <w:right w:w="70" w:type="dxa"/>
        </w:tblCellMar>
        <w:tblLook w:val="04A0" w:firstRow="1" w:lastRow="0" w:firstColumn="1" w:lastColumn="0" w:noHBand="0" w:noVBand="1"/>
      </w:tblPr>
      <w:tblGrid>
        <w:gridCol w:w="1645"/>
        <w:gridCol w:w="2961"/>
        <w:gridCol w:w="2303"/>
        <w:gridCol w:w="2333"/>
      </w:tblGrid>
      <w:tr w:rsidR="00CD0540" w:rsidRPr="00CD0540" w14:paraId="3FE558D8" w14:textId="77777777" w:rsidTr="005811A6">
        <w:tc>
          <w:tcPr>
            <w:tcW w:w="1645" w:type="dxa"/>
            <w:tcBorders>
              <w:top w:val="single" w:sz="4" w:space="0" w:color="000000"/>
              <w:left w:val="single" w:sz="4" w:space="0" w:color="000000"/>
              <w:bottom w:val="single" w:sz="4" w:space="0" w:color="000000"/>
              <w:right w:val="nil"/>
            </w:tcBorders>
            <w:vAlign w:val="center"/>
          </w:tcPr>
          <w:p w14:paraId="7DABE062" w14:textId="77777777" w:rsidR="00CD0540" w:rsidRPr="00CD0540" w:rsidRDefault="00CD0540" w:rsidP="00CD0540">
            <w:pPr>
              <w:snapToGrid w:val="0"/>
              <w:spacing w:after="60"/>
              <w:jc w:val="both"/>
              <w:rPr>
                <w:b/>
                <w:szCs w:val="22"/>
                <w:lang w:eastAsia="ar-SA"/>
              </w:rPr>
            </w:pPr>
            <w:r w:rsidRPr="00CD0540">
              <w:rPr>
                <w:b/>
                <w:szCs w:val="22"/>
                <w:lang w:eastAsia="pl-PL"/>
              </w:rPr>
              <w:t>Faktor</w:t>
            </w:r>
          </w:p>
          <w:p w14:paraId="45CC1400" w14:textId="77777777" w:rsidR="00CD0540" w:rsidRPr="00CD0540" w:rsidRDefault="00CD0540" w:rsidP="00CD0540">
            <w:pPr>
              <w:suppressAutoHyphens/>
              <w:spacing w:after="60"/>
              <w:rPr>
                <w:b/>
                <w:szCs w:val="22"/>
                <w:lang w:eastAsia="ar-SA"/>
              </w:rPr>
            </w:pPr>
            <w:r w:rsidRPr="00CD0540">
              <w:rPr>
                <w:b/>
                <w:szCs w:val="22"/>
                <w:lang w:eastAsia="pl-PL"/>
              </w:rPr>
              <w:t>Pracovného procesu a prostredia</w:t>
            </w:r>
            <w:r w:rsidRPr="00CD0540">
              <w:rPr>
                <w:b/>
                <w:szCs w:val="22"/>
                <w:lang w:eastAsia="pl-PL"/>
              </w:rPr>
              <w:tab/>
            </w:r>
            <w:r w:rsidRPr="00CD0540">
              <w:rPr>
                <w:b/>
                <w:szCs w:val="22"/>
                <w:lang w:eastAsia="pl-PL"/>
              </w:rPr>
              <w:tab/>
            </w:r>
          </w:p>
        </w:tc>
        <w:tc>
          <w:tcPr>
            <w:tcW w:w="2961" w:type="dxa"/>
            <w:tcBorders>
              <w:top w:val="single" w:sz="4" w:space="0" w:color="000000"/>
              <w:left w:val="single" w:sz="4" w:space="0" w:color="000000"/>
              <w:bottom w:val="single" w:sz="4" w:space="0" w:color="000000"/>
              <w:right w:val="nil"/>
            </w:tcBorders>
            <w:vAlign w:val="center"/>
          </w:tcPr>
          <w:p w14:paraId="41281C57" w14:textId="77777777" w:rsidR="00CD0540" w:rsidRPr="00CD0540" w:rsidRDefault="00CD0540" w:rsidP="00CD0540">
            <w:pPr>
              <w:suppressAutoHyphens/>
              <w:snapToGrid w:val="0"/>
              <w:spacing w:after="60"/>
              <w:jc w:val="both"/>
              <w:rPr>
                <w:b/>
                <w:szCs w:val="22"/>
                <w:lang w:eastAsia="ar-SA"/>
              </w:rPr>
            </w:pPr>
            <w:r w:rsidRPr="00CD0540">
              <w:rPr>
                <w:b/>
                <w:szCs w:val="22"/>
                <w:lang w:eastAsia="pl-PL"/>
              </w:rPr>
              <w:t>Neodstrániteľné nebezpečenstvo stav/vlastnosť poškodzujúca zdravie</w:t>
            </w:r>
          </w:p>
        </w:tc>
        <w:tc>
          <w:tcPr>
            <w:tcW w:w="2303" w:type="dxa"/>
            <w:tcBorders>
              <w:top w:val="single" w:sz="4" w:space="0" w:color="000000"/>
              <w:left w:val="single" w:sz="4" w:space="0" w:color="000000"/>
              <w:bottom w:val="single" w:sz="4" w:space="0" w:color="000000"/>
              <w:right w:val="nil"/>
            </w:tcBorders>
            <w:vAlign w:val="center"/>
          </w:tcPr>
          <w:p w14:paraId="3AD4155D" w14:textId="77777777" w:rsidR="00CD0540" w:rsidRPr="00CD0540" w:rsidRDefault="00CD0540" w:rsidP="00CD0540">
            <w:pPr>
              <w:suppressAutoHyphens/>
              <w:snapToGrid w:val="0"/>
              <w:spacing w:after="60"/>
              <w:jc w:val="both"/>
              <w:rPr>
                <w:b/>
                <w:szCs w:val="22"/>
                <w:lang w:eastAsia="ar-SA"/>
              </w:rPr>
            </w:pPr>
            <w:r w:rsidRPr="00CD0540">
              <w:rPr>
                <w:b/>
                <w:szCs w:val="22"/>
                <w:lang w:eastAsia="pl-PL"/>
              </w:rPr>
              <w:t>Neodstrániteľné ohrozenie</w:t>
            </w:r>
          </w:p>
        </w:tc>
        <w:tc>
          <w:tcPr>
            <w:tcW w:w="2333" w:type="dxa"/>
            <w:tcBorders>
              <w:top w:val="single" w:sz="4" w:space="0" w:color="000000"/>
              <w:left w:val="single" w:sz="4" w:space="0" w:color="000000"/>
              <w:bottom w:val="single" w:sz="4" w:space="0" w:color="000000"/>
              <w:right w:val="single" w:sz="4" w:space="0" w:color="000000"/>
            </w:tcBorders>
            <w:vAlign w:val="center"/>
          </w:tcPr>
          <w:p w14:paraId="75446FDE" w14:textId="77777777" w:rsidR="00CD0540" w:rsidRPr="00CD0540" w:rsidRDefault="00CD0540" w:rsidP="00CD0540">
            <w:pPr>
              <w:snapToGrid w:val="0"/>
              <w:spacing w:after="60"/>
              <w:rPr>
                <w:b/>
                <w:szCs w:val="22"/>
                <w:lang w:eastAsia="ar-SA"/>
              </w:rPr>
            </w:pPr>
            <w:r w:rsidRPr="00CD0540">
              <w:rPr>
                <w:b/>
                <w:szCs w:val="22"/>
                <w:lang w:eastAsia="pl-PL"/>
              </w:rPr>
              <w:t xml:space="preserve">Návrh ochranných opatrení </w:t>
            </w:r>
          </w:p>
          <w:p w14:paraId="5D8484BE" w14:textId="77777777" w:rsidR="00CD0540" w:rsidRPr="00CD0540" w:rsidRDefault="00CD0540" w:rsidP="00CD0540">
            <w:pPr>
              <w:suppressAutoHyphens/>
              <w:spacing w:after="60"/>
              <w:rPr>
                <w:b/>
                <w:szCs w:val="22"/>
                <w:lang w:eastAsia="ar-SA"/>
              </w:rPr>
            </w:pPr>
            <w:r w:rsidRPr="00CD0540">
              <w:rPr>
                <w:b/>
                <w:szCs w:val="22"/>
                <w:lang w:eastAsia="pl-PL"/>
              </w:rPr>
              <w:t>proti týmto nebezpečenstvám a ohrozeniam</w:t>
            </w:r>
          </w:p>
        </w:tc>
      </w:tr>
      <w:tr w:rsidR="00CD0540" w:rsidRPr="00CD0540" w14:paraId="0BBD9527" w14:textId="77777777" w:rsidTr="005811A6">
        <w:tc>
          <w:tcPr>
            <w:tcW w:w="1645" w:type="dxa"/>
            <w:tcBorders>
              <w:top w:val="nil"/>
              <w:left w:val="single" w:sz="4" w:space="0" w:color="000000"/>
              <w:bottom w:val="single" w:sz="4" w:space="0" w:color="000000"/>
              <w:right w:val="nil"/>
            </w:tcBorders>
            <w:vAlign w:val="center"/>
          </w:tcPr>
          <w:p w14:paraId="5C8E3EEB" w14:textId="77777777" w:rsidR="00CD0540" w:rsidRPr="00CD0540" w:rsidRDefault="00CD0540" w:rsidP="00CD0540">
            <w:pPr>
              <w:suppressAutoHyphens/>
              <w:snapToGrid w:val="0"/>
              <w:spacing w:after="60"/>
              <w:jc w:val="both"/>
              <w:rPr>
                <w:szCs w:val="22"/>
                <w:lang w:eastAsia="ar-SA"/>
              </w:rPr>
            </w:pPr>
            <w:r w:rsidRPr="00CD0540">
              <w:rPr>
                <w:szCs w:val="22"/>
                <w:lang w:eastAsia="pl-PL"/>
              </w:rPr>
              <w:t>El. energia</w:t>
            </w:r>
          </w:p>
        </w:tc>
        <w:tc>
          <w:tcPr>
            <w:tcW w:w="2961" w:type="dxa"/>
            <w:tcBorders>
              <w:top w:val="nil"/>
              <w:left w:val="single" w:sz="4" w:space="0" w:color="000000"/>
              <w:bottom w:val="single" w:sz="4" w:space="0" w:color="000000"/>
              <w:right w:val="nil"/>
            </w:tcBorders>
            <w:vAlign w:val="center"/>
          </w:tcPr>
          <w:p w14:paraId="58109F27" w14:textId="77777777" w:rsidR="00CD0540" w:rsidRPr="00CD0540" w:rsidRDefault="00CD0540" w:rsidP="00CD0540">
            <w:pPr>
              <w:suppressAutoHyphens/>
              <w:snapToGrid w:val="0"/>
              <w:spacing w:after="60"/>
              <w:jc w:val="both"/>
              <w:rPr>
                <w:szCs w:val="22"/>
                <w:lang w:eastAsia="ar-SA"/>
              </w:rPr>
            </w:pPr>
            <w:r w:rsidRPr="00CD0540">
              <w:rPr>
                <w:szCs w:val="22"/>
                <w:lang w:eastAsia="pl-PL"/>
              </w:rPr>
              <w:t>Nebezpečné el. napätie a el. prúdy pre zdravie a život</w:t>
            </w:r>
          </w:p>
        </w:tc>
        <w:tc>
          <w:tcPr>
            <w:tcW w:w="2303" w:type="dxa"/>
            <w:tcBorders>
              <w:top w:val="nil"/>
              <w:left w:val="single" w:sz="4" w:space="0" w:color="000000"/>
              <w:bottom w:val="single" w:sz="4" w:space="0" w:color="000000"/>
              <w:right w:val="nil"/>
            </w:tcBorders>
            <w:vAlign w:val="center"/>
          </w:tcPr>
          <w:p w14:paraId="10B67695" w14:textId="77777777" w:rsidR="00CD0540" w:rsidRPr="00CD0540" w:rsidRDefault="00CD0540" w:rsidP="00CD0540">
            <w:pPr>
              <w:suppressAutoHyphens/>
              <w:snapToGrid w:val="0"/>
              <w:spacing w:after="60"/>
              <w:jc w:val="both"/>
              <w:rPr>
                <w:szCs w:val="22"/>
                <w:lang w:eastAsia="ar-SA"/>
              </w:rPr>
            </w:pPr>
            <w:r w:rsidRPr="00CD0540">
              <w:rPr>
                <w:szCs w:val="22"/>
                <w:lang w:eastAsia="pl-PL"/>
              </w:rPr>
              <w:t>Elektrický skrat -vznik požiaru</w:t>
            </w:r>
          </w:p>
        </w:tc>
        <w:tc>
          <w:tcPr>
            <w:tcW w:w="2333" w:type="dxa"/>
            <w:tcBorders>
              <w:top w:val="nil"/>
              <w:left w:val="single" w:sz="4" w:space="0" w:color="000000"/>
              <w:bottom w:val="single" w:sz="4" w:space="0" w:color="000000"/>
              <w:right w:val="single" w:sz="4" w:space="0" w:color="000000"/>
            </w:tcBorders>
            <w:vAlign w:val="center"/>
          </w:tcPr>
          <w:p w14:paraId="42EFFCAF" w14:textId="77777777" w:rsidR="00CD0540" w:rsidRPr="00CD0540" w:rsidRDefault="00CD0540" w:rsidP="00CD0540">
            <w:pPr>
              <w:suppressAutoHyphens/>
              <w:snapToGrid w:val="0"/>
              <w:spacing w:after="60"/>
              <w:jc w:val="both"/>
              <w:rPr>
                <w:szCs w:val="22"/>
                <w:lang w:eastAsia="ar-SA"/>
              </w:rPr>
            </w:pPr>
            <w:r w:rsidRPr="00CD0540">
              <w:rPr>
                <w:szCs w:val="22"/>
                <w:lang w:eastAsia="pl-PL"/>
              </w:rPr>
              <w:t>1 – 8</w:t>
            </w:r>
          </w:p>
        </w:tc>
      </w:tr>
      <w:tr w:rsidR="00CD0540" w:rsidRPr="00CD0540" w14:paraId="05BEB03E" w14:textId="77777777" w:rsidTr="005811A6">
        <w:tc>
          <w:tcPr>
            <w:tcW w:w="1645" w:type="dxa"/>
            <w:tcBorders>
              <w:top w:val="single" w:sz="4" w:space="0" w:color="000000"/>
              <w:left w:val="single" w:sz="4" w:space="0" w:color="000000"/>
              <w:bottom w:val="single" w:sz="4" w:space="0" w:color="000000"/>
              <w:right w:val="nil"/>
            </w:tcBorders>
            <w:vAlign w:val="center"/>
          </w:tcPr>
          <w:p w14:paraId="030FA8E7" w14:textId="77777777" w:rsidR="00CD0540" w:rsidRPr="00CD0540" w:rsidRDefault="00CD0540" w:rsidP="00CD0540">
            <w:pPr>
              <w:suppressAutoHyphens/>
              <w:snapToGrid w:val="0"/>
              <w:spacing w:after="60"/>
              <w:jc w:val="both"/>
              <w:rPr>
                <w:szCs w:val="22"/>
                <w:lang w:eastAsia="ar-SA"/>
              </w:rPr>
            </w:pPr>
          </w:p>
        </w:tc>
        <w:tc>
          <w:tcPr>
            <w:tcW w:w="2961" w:type="dxa"/>
            <w:tcBorders>
              <w:top w:val="single" w:sz="4" w:space="0" w:color="000000"/>
              <w:left w:val="single" w:sz="4" w:space="0" w:color="000000"/>
              <w:bottom w:val="single" w:sz="4" w:space="0" w:color="000000"/>
              <w:right w:val="nil"/>
            </w:tcBorders>
            <w:vAlign w:val="center"/>
          </w:tcPr>
          <w:p w14:paraId="0ACF4E15" w14:textId="77777777" w:rsidR="00CD0540" w:rsidRPr="00CD0540" w:rsidRDefault="00CD0540" w:rsidP="00CD0540">
            <w:pPr>
              <w:suppressAutoHyphens/>
              <w:snapToGrid w:val="0"/>
              <w:spacing w:after="60"/>
              <w:jc w:val="both"/>
              <w:rPr>
                <w:szCs w:val="22"/>
                <w:lang w:eastAsia="ar-SA"/>
              </w:rPr>
            </w:pPr>
          </w:p>
        </w:tc>
        <w:tc>
          <w:tcPr>
            <w:tcW w:w="2303" w:type="dxa"/>
            <w:tcBorders>
              <w:top w:val="single" w:sz="4" w:space="0" w:color="000000"/>
              <w:left w:val="single" w:sz="4" w:space="0" w:color="000000"/>
              <w:bottom w:val="single" w:sz="4" w:space="0" w:color="000000"/>
              <w:right w:val="nil"/>
            </w:tcBorders>
            <w:vAlign w:val="center"/>
          </w:tcPr>
          <w:p w14:paraId="4DF33CE5" w14:textId="77777777" w:rsidR="00CD0540" w:rsidRPr="00CD0540" w:rsidRDefault="00CD0540" w:rsidP="00CD0540">
            <w:pPr>
              <w:suppressAutoHyphens/>
              <w:snapToGrid w:val="0"/>
              <w:spacing w:after="60"/>
              <w:jc w:val="both"/>
              <w:rPr>
                <w:szCs w:val="22"/>
                <w:lang w:eastAsia="ar-SA"/>
              </w:rPr>
            </w:pPr>
            <w:r w:rsidRPr="00CD0540">
              <w:rPr>
                <w:szCs w:val="22"/>
                <w:lang w:eastAsia="pl-PL"/>
              </w:rPr>
              <w:t>Dotyk so živou časťou v normálnej prevádzke</w:t>
            </w:r>
          </w:p>
        </w:tc>
        <w:tc>
          <w:tcPr>
            <w:tcW w:w="2333" w:type="dxa"/>
            <w:tcBorders>
              <w:top w:val="single" w:sz="4" w:space="0" w:color="000000"/>
              <w:left w:val="single" w:sz="4" w:space="0" w:color="000000"/>
              <w:bottom w:val="single" w:sz="4" w:space="0" w:color="000000"/>
              <w:right w:val="single" w:sz="4" w:space="0" w:color="000000"/>
            </w:tcBorders>
            <w:vAlign w:val="center"/>
          </w:tcPr>
          <w:p w14:paraId="0773EFAF" w14:textId="77777777" w:rsidR="00CD0540" w:rsidRPr="00CD0540" w:rsidRDefault="00CD0540" w:rsidP="00CD0540">
            <w:pPr>
              <w:suppressAutoHyphens/>
              <w:snapToGrid w:val="0"/>
              <w:spacing w:after="60"/>
              <w:jc w:val="both"/>
              <w:rPr>
                <w:szCs w:val="22"/>
                <w:lang w:eastAsia="ar-SA"/>
              </w:rPr>
            </w:pPr>
            <w:r w:rsidRPr="00CD0540">
              <w:rPr>
                <w:szCs w:val="22"/>
                <w:lang w:eastAsia="pl-PL"/>
              </w:rPr>
              <w:t>1 – 6,8</w:t>
            </w:r>
          </w:p>
        </w:tc>
      </w:tr>
      <w:tr w:rsidR="00CD0540" w:rsidRPr="00CD0540" w14:paraId="4A16FB90" w14:textId="77777777" w:rsidTr="005811A6">
        <w:tc>
          <w:tcPr>
            <w:tcW w:w="1645" w:type="dxa"/>
            <w:tcBorders>
              <w:top w:val="single" w:sz="4" w:space="0" w:color="000000"/>
              <w:left w:val="single" w:sz="4" w:space="0" w:color="000000"/>
              <w:bottom w:val="single" w:sz="4" w:space="0" w:color="000000"/>
              <w:right w:val="nil"/>
            </w:tcBorders>
            <w:vAlign w:val="center"/>
          </w:tcPr>
          <w:p w14:paraId="7F7BFFAE" w14:textId="77777777" w:rsidR="00CD0540" w:rsidRPr="00CD0540" w:rsidRDefault="00CD0540" w:rsidP="00CD0540">
            <w:pPr>
              <w:suppressAutoHyphens/>
              <w:snapToGrid w:val="0"/>
              <w:spacing w:after="60"/>
              <w:jc w:val="both"/>
              <w:rPr>
                <w:szCs w:val="22"/>
                <w:lang w:eastAsia="ar-SA"/>
              </w:rPr>
            </w:pPr>
          </w:p>
        </w:tc>
        <w:tc>
          <w:tcPr>
            <w:tcW w:w="2961" w:type="dxa"/>
            <w:tcBorders>
              <w:top w:val="single" w:sz="4" w:space="0" w:color="000000"/>
              <w:left w:val="single" w:sz="4" w:space="0" w:color="000000"/>
              <w:bottom w:val="single" w:sz="4" w:space="0" w:color="000000"/>
              <w:right w:val="nil"/>
            </w:tcBorders>
            <w:vAlign w:val="center"/>
          </w:tcPr>
          <w:p w14:paraId="530CA926" w14:textId="77777777" w:rsidR="00CD0540" w:rsidRPr="00CD0540" w:rsidRDefault="00CD0540" w:rsidP="00CD0540">
            <w:pPr>
              <w:suppressAutoHyphens/>
              <w:snapToGrid w:val="0"/>
              <w:spacing w:after="60"/>
              <w:jc w:val="both"/>
              <w:rPr>
                <w:szCs w:val="22"/>
                <w:lang w:eastAsia="ar-SA"/>
              </w:rPr>
            </w:pPr>
          </w:p>
        </w:tc>
        <w:tc>
          <w:tcPr>
            <w:tcW w:w="2303" w:type="dxa"/>
            <w:tcBorders>
              <w:top w:val="single" w:sz="4" w:space="0" w:color="000000"/>
              <w:left w:val="single" w:sz="4" w:space="0" w:color="000000"/>
              <w:bottom w:val="single" w:sz="4" w:space="0" w:color="000000"/>
              <w:right w:val="nil"/>
            </w:tcBorders>
            <w:vAlign w:val="center"/>
          </w:tcPr>
          <w:p w14:paraId="27C20939" w14:textId="77777777" w:rsidR="00CD0540" w:rsidRPr="00CD0540" w:rsidRDefault="00CD0540" w:rsidP="00CD0540">
            <w:pPr>
              <w:suppressAutoHyphens/>
              <w:snapToGrid w:val="0"/>
              <w:spacing w:after="60"/>
              <w:jc w:val="both"/>
              <w:rPr>
                <w:szCs w:val="22"/>
                <w:lang w:eastAsia="ar-SA"/>
              </w:rPr>
            </w:pPr>
            <w:r w:rsidRPr="00CD0540">
              <w:rPr>
                <w:szCs w:val="22"/>
                <w:lang w:eastAsia="pl-PL"/>
              </w:rPr>
              <w:t>Dotyk s neživou časťou pri poruche</w:t>
            </w:r>
          </w:p>
        </w:tc>
        <w:tc>
          <w:tcPr>
            <w:tcW w:w="2333" w:type="dxa"/>
            <w:tcBorders>
              <w:top w:val="single" w:sz="4" w:space="0" w:color="000000"/>
              <w:left w:val="single" w:sz="4" w:space="0" w:color="000000"/>
              <w:bottom w:val="single" w:sz="4" w:space="0" w:color="000000"/>
              <w:right w:val="single" w:sz="4" w:space="0" w:color="000000"/>
            </w:tcBorders>
            <w:vAlign w:val="center"/>
          </w:tcPr>
          <w:p w14:paraId="59E89131" w14:textId="77777777" w:rsidR="00CD0540" w:rsidRPr="00CD0540" w:rsidRDefault="00CD0540" w:rsidP="00CD0540">
            <w:pPr>
              <w:suppressAutoHyphens/>
              <w:snapToGrid w:val="0"/>
              <w:spacing w:after="60"/>
              <w:jc w:val="both"/>
              <w:rPr>
                <w:szCs w:val="22"/>
                <w:lang w:eastAsia="ar-SA"/>
              </w:rPr>
            </w:pPr>
            <w:r w:rsidRPr="00CD0540">
              <w:rPr>
                <w:szCs w:val="22"/>
                <w:lang w:eastAsia="pl-PL"/>
              </w:rPr>
              <w:t>1-5,7,8</w:t>
            </w:r>
          </w:p>
        </w:tc>
      </w:tr>
    </w:tbl>
    <w:p w14:paraId="6EBD9954" w14:textId="77777777" w:rsidR="00CD0540" w:rsidRPr="00CD0540" w:rsidRDefault="00CD0540" w:rsidP="00CD0540">
      <w:pPr>
        <w:spacing w:after="60"/>
        <w:jc w:val="both"/>
        <w:rPr>
          <w:szCs w:val="22"/>
          <w:lang w:eastAsia="ar-SA"/>
        </w:rPr>
      </w:pPr>
    </w:p>
    <w:p w14:paraId="7AB0196F" w14:textId="77777777" w:rsidR="00CD0540" w:rsidRPr="00CD0540" w:rsidRDefault="00CD0540" w:rsidP="00CD0540">
      <w:pPr>
        <w:spacing w:after="60"/>
        <w:jc w:val="both"/>
        <w:rPr>
          <w:szCs w:val="22"/>
          <w:lang w:eastAsia="pl-PL"/>
        </w:rPr>
      </w:pPr>
      <w:r w:rsidRPr="00CD0540">
        <w:rPr>
          <w:szCs w:val="22"/>
          <w:lang w:eastAsia="pl-PL"/>
        </w:rPr>
        <w:t xml:space="preserve">     Neodstrániteľné nebezpečenstvo a ohrozenie je také nebezpečenstvo a ohrozenie, ktoré podľa súčasných vedeckých a technických poznatkov nemožno vylúčiť ani obmedziť.</w:t>
      </w:r>
    </w:p>
    <w:p w14:paraId="50CCA325" w14:textId="77777777" w:rsidR="00CD0540" w:rsidRPr="00CD0540" w:rsidRDefault="00CD0540" w:rsidP="00CD0540">
      <w:pPr>
        <w:spacing w:after="60"/>
        <w:jc w:val="both"/>
        <w:rPr>
          <w:szCs w:val="22"/>
          <w:lang w:eastAsia="pl-PL"/>
        </w:rPr>
      </w:pPr>
      <w:r w:rsidRPr="00CD0540">
        <w:rPr>
          <w:szCs w:val="22"/>
          <w:lang w:eastAsia="pl-PL"/>
        </w:rPr>
        <w:t xml:space="preserve">     Nebezpečenstvo je stav alebo vlastnosť faktora pracovného procesu a pracovného prostredia, ktoré môžu poškodiť zdravie.</w:t>
      </w:r>
    </w:p>
    <w:p w14:paraId="559BAAF7" w14:textId="77777777" w:rsidR="00CD0540" w:rsidRPr="00CD0540" w:rsidRDefault="00CD0540" w:rsidP="00CD0540">
      <w:pPr>
        <w:spacing w:after="60"/>
        <w:jc w:val="both"/>
        <w:rPr>
          <w:szCs w:val="22"/>
          <w:lang w:eastAsia="pl-PL"/>
        </w:rPr>
      </w:pPr>
      <w:r w:rsidRPr="00CD0540">
        <w:rPr>
          <w:szCs w:val="22"/>
          <w:lang w:eastAsia="pl-PL"/>
        </w:rPr>
        <w:t>Ohrozenie je situácia, v ktorej nemožno vylúčiť, že zdravie bude poškodené.</w:t>
      </w:r>
    </w:p>
    <w:p w14:paraId="4FFAAE7B" w14:textId="77777777" w:rsidR="00CD0540" w:rsidRPr="00CD0540" w:rsidRDefault="00CD0540" w:rsidP="00CD0540">
      <w:pPr>
        <w:spacing w:after="60"/>
        <w:jc w:val="both"/>
        <w:rPr>
          <w:szCs w:val="22"/>
          <w:lang w:eastAsia="pl-PL"/>
        </w:rPr>
      </w:pPr>
      <w:r w:rsidRPr="00CD0540">
        <w:rPr>
          <w:szCs w:val="22"/>
          <w:lang w:eastAsia="pl-PL"/>
        </w:rPr>
        <w:t>Ochranné opatrenia :</w:t>
      </w:r>
    </w:p>
    <w:p w14:paraId="5F047BF9" w14:textId="77777777" w:rsidR="00CD0540" w:rsidRPr="00CD0540" w:rsidRDefault="00CD0540" w:rsidP="00CD0540">
      <w:pPr>
        <w:numPr>
          <w:ilvl w:val="0"/>
          <w:numId w:val="33"/>
        </w:numPr>
        <w:tabs>
          <w:tab w:val="num" w:pos="360"/>
          <w:tab w:val="num" w:pos="2484"/>
        </w:tabs>
        <w:suppressAutoHyphens/>
        <w:spacing w:after="60"/>
        <w:ind w:left="360"/>
        <w:jc w:val="both"/>
        <w:rPr>
          <w:szCs w:val="22"/>
          <w:lang w:eastAsia="pl-PL"/>
        </w:rPr>
      </w:pPr>
      <w:r w:rsidRPr="00CD0540">
        <w:rPr>
          <w:szCs w:val="22"/>
          <w:lang w:eastAsia="pl-PL"/>
        </w:rPr>
        <w:t>Poučenie obsluhy o zásadách bezpečnosti práce a ochrane zdravia.</w:t>
      </w:r>
    </w:p>
    <w:p w14:paraId="4A14F0C0" w14:textId="77777777" w:rsidR="00CD0540" w:rsidRPr="00CD0540" w:rsidRDefault="00CD0540" w:rsidP="00CD0540">
      <w:pPr>
        <w:numPr>
          <w:ilvl w:val="0"/>
          <w:numId w:val="33"/>
        </w:numPr>
        <w:tabs>
          <w:tab w:val="num" w:pos="360"/>
          <w:tab w:val="num" w:pos="2484"/>
        </w:tabs>
        <w:suppressAutoHyphens/>
        <w:spacing w:after="60"/>
        <w:ind w:left="360"/>
        <w:jc w:val="both"/>
        <w:rPr>
          <w:szCs w:val="22"/>
          <w:lang w:eastAsia="pl-PL"/>
        </w:rPr>
      </w:pPr>
      <w:r w:rsidRPr="00CD0540">
        <w:rPr>
          <w:szCs w:val="22"/>
          <w:lang w:eastAsia="pl-PL"/>
        </w:rPr>
        <w:t>Používanie pracovných pomôcok a ochranných pomôcok podľa predpisu.</w:t>
      </w:r>
    </w:p>
    <w:p w14:paraId="2064C1CE" w14:textId="77777777" w:rsidR="00CD0540" w:rsidRPr="00CD0540" w:rsidRDefault="00CD0540" w:rsidP="00CD0540">
      <w:pPr>
        <w:numPr>
          <w:ilvl w:val="0"/>
          <w:numId w:val="33"/>
        </w:numPr>
        <w:tabs>
          <w:tab w:val="num" w:pos="360"/>
          <w:tab w:val="num" w:pos="2484"/>
        </w:tabs>
        <w:suppressAutoHyphens/>
        <w:spacing w:after="60"/>
        <w:ind w:left="360"/>
        <w:jc w:val="both"/>
        <w:rPr>
          <w:szCs w:val="22"/>
          <w:lang w:eastAsia="pl-PL"/>
        </w:rPr>
      </w:pPr>
      <w:r w:rsidRPr="00CD0540">
        <w:rPr>
          <w:szCs w:val="22"/>
          <w:lang w:eastAsia="pl-PL"/>
        </w:rPr>
        <w:t>Zákazu vstupu nepovoleným osobám.</w:t>
      </w:r>
    </w:p>
    <w:p w14:paraId="546BBD53" w14:textId="77777777" w:rsidR="00CD0540" w:rsidRPr="00CD0540" w:rsidRDefault="00CD0540" w:rsidP="00CD0540">
      <w:pPr>
        <w:numPr>
          <w:ilvl w:val="0"/>
          <w:numId w:val="33"/>
        </w:numPr>
        <w:tabs>
          <w:tab w:val="num" w:pos="360"/>
          <w:tab w:val="num" w:pos="2484"/>
        </w:tabs>
        <w:suppressAutoHyphens/>
        <w:spacing w:after="60"/>
        <w:ind w:left="360"/>
        <w:jc w:val="both"/>
        <w:rPr>
          <w:szCs w:val="22"/>
          <w:lang w:eastAsia="pl-PL"/>
        </w:rPr>
      </w:pPr>
      <w:r w:rsidRPr="00CD0540">
        <w:rPr>
          <w:szCs w:val="22"/>
          <w:lang w:eastAsia="pl-PL"/>
        </w:rPr>
        <w:t>Všetky údržbárske práce len s povolením na prácu pracovníkmi s predpísanou kvalifikáciou.</w:t>
      </w:r>
    </w:p>
    <w:p w14:paraId="444AE98D" w14:textId="77777777" w:rsidR="00CD0540" w:rsidRPr="00CD0540" w:rsidRDefault="00CD0540" w:rsidP="00CD0540">
      <w:pPr>
        <w:numPr>
          <w:ilvl w:val="0"/>
          <w:numId w:val="33"/>
        </w:numPr>
        <w:tabs>
          <w:tab w:val="num" w:pos="360"/>
          <w:tab w:val="num" w:pos="2484"/>
        </w:tabs>
        <w:suppressAutoHyphens/>
        <w:spacing w:after="60"/>
        <w:ind w:left="360"/>
        <w:jc w:val="both"/>
        <w:rPr>
          <w:szCs w:val="22"/>
          <w:lang w:eastAsia="pl-PL"/>
        </w:rPr>
      </w:pPr>
      <w:r w:rsidRPr="00CD0540">
        <w:rPr>
          <w:szCs w:val="22"/>
          <w:lang w:eastAsia="pl-PL"/>
        </w:rPr>
        <w:t>Práca s otvoreným ohňom len s povolením na prácu.</w:t>
      </w:r>
    </w:p>
    <w:p w14:paraId="08EE9C3E" w14:textId="77777777" w:rsidR="00CD0540" w:rsidRPr="00CD0540" w:rsidRDefault="00CD0540" w:rsidP="00CD0540">
      <w:pPr>
        <w:numPr>
          <w:ilvl w:val="0"/>
          <w:numId w:val="33"/>
        </w:numPr>
        <w:tabs>
          <w:tab w:val="num" w:pos="360"/>
          <w:tab w:val="num" w:pos="2484"/>
        </w:tabs>
        <w:suppressAutoHyphens/>
        <w:spacing w:after="60"/>
        <w:ind w:left="360"/>
        <w:jc w:val="both"/>
        <w:rPr>
          <w:szCs w:val="22"/>
          <w:lang w:eastAsia="pl-PL"/>
        </w:rPr>
      </w:pPr>
      <w:r w:rsidRPr="00CD0540">
        <w:rPr>
          <w:szCs w:val="22"/>
          <w:lang w:eastAsia="pl-PL"/>
        </w:rPr>
        <w:t>Ochrana pred úrazom el. prúdom v normálnej prevádzke – ochrana pred dotykom živých častí podľa STN 33 2000-4-41 : izolovaním živých častí, zábranami alebo krytím, prekážkami, umiestnením mimo dosahu.</w:t>
      </w:r>
    </w:p>
    <w:p w14:paraId="44ECBE14" w14:textId="77777777" w:rsidR="00CD0540" w:rsidRPr="00CD0540" w:rsidRDefault="00CD0540" w:rsidP="00CD0540">
      <w:pPr>
        <w:numPr>
          <w:ilvl w:val="0"/>
          <w:numId w:val="33"/>
        </w:numPr>
        <w:tabs>
          <w:tab w:val="num" w:pos="360"/>
          <w:tab w:val="num" w:pos="2484"/>
        </w:tabs>
        <w:suppressAutoHyphens/>
        <w:spacing w:after="60"/>
        <w:ind w:left="360"/>
        <w:jc w:val="both"/>
        <w:rPr>
          <w:szCs w:val="22"/>
          <w:lang w:eastAsia="pl-PL"/>
        </w:rPr>
      </w:pPr>
      <w:r w:rsidRPr="00CD0540">
        <w:rPr>
          <w:szCs w:val="22"/>
          <w:lang w:eastAsia="pl-PL"/>
        </w:rPr>
        <w:t>Ochrana pred úrazom el. prúdom pri poruche – ochrana pred dotykom neživých častí podľa STN 33 2000-4-41 : samočinným odpojením napájania, použitím zariadení triedy ochrany II, nevodivým okolím.</w:t>
      </w:r>
    </w:p>
    <w:p w14:paraId="4944F103" w14:textId="77777777" w:rsidR="00CD0540" w:rsidRPr="00CD0540" w:rsidRDefault="00CD0540" w:rsidP="00CD0540">
      <w:pPr>
        <w:numPr>
          <w:ilvl w:val="0"/>
          <w:numId w:val="33"/>
        </w:numPr>
        <w:tabs>
          <w:tab w:val="num" w:pos="360"/>
          <w:tab w:val="num" w:pos="2484"/>
        </w:tabs>
        <w:suppressAutoHyphens/>
        <w:spacing w:after="60"/>
        <w:ind w:left="360"/>
        <w:jc w:val="both"/>
        <w:rPr>
          <w:szCs w:val="22"/>
          <w:lang w:eastAsia="pl-PL"/>
        </w:rPr>
      </w:pPr>
      <w:r w:rsidRPr="00CD0540">
        <w:rPr>
          <w:szCs w:val="22"/>
          <w:lang w:eastAsia="pl-PL"/>
        </w:rPr>
        <w:t>Pravidelné revízie a prehliadky el. zariadení vykonávané pracovníkmi s predpísanou kvalifikáciou.</w:t>
      </w:r>
    </w:p>
    <w:p w14:paraId="74DEE192" w14:textId="77777777" w:rsidR="00CD0540" w:rsidRPr="00CD0540" w:rsidRDefault="00CD0540" w:rsidP="00CD0540">
      <w:pPr>
        <w:spacing w:after="60"/>
        <w:jc w:val="both"/>
        <w:rPr>
          <w:szCs w:val="22"/>
          <w:lang w:eastAsia="pl-PL"/>
        </w:rPr>
      </w:pPr>
      <w:r w:rsidRPr="00CD0540">
        <w:rPr>
          <w:szCs w:val="22"/>
          <w:lang w:eastAsia="pl-PL"/>
        </w:rPr>
        <w:t>Vytypované lokality pre dané neodstrániteľné nebezpečenstvá a ohrozenie</w:t>
      </w:r>
    </w:p>
    <w:p w14:paraId="258083F2" w14:textId="77777777" w:rsidR="00CD0540" w:rsidRPr="00CD0540" w:rsidRDefault="00CD0540" w:rsidP="00CD0540">
      <w:pPr>
        <w:spacing w:after="60"/>
        <w:jc w:val="both"/>
        <w:rPr>
          <w:szCs w:val="22"/>
          <w:lang w:eastAsia="pl-PL"/>
        </w:rPr>
      </w:pPr>
    </w:p>
    <w:p w14:paraId="505B61EE" w14:textId="77777777" w:rsidR="00CD0540" w:rsidRPr="00CD0540" w:rsidRDefault="00CD0540" w:rsidP="00CD0540">
      <w:pPr>
        <w:spacing w:after="60"/>
        <w:jc w:val="both"/>
        <w:rPr>
          <w:szCs w:val="22"/>
          <w:lang w:eastAsia="pl-PL"/>
        </w:rPr>
      </w:pPr>
    </w:p>
    <w:p w14:paraId="5CC8CBA3" w14:textId="77777777" w:rsidR="00CD0540" w:rsidRPr="00CD0540" w:rsidRDefault="00CD0540" w:rsidP="00CD0540">
      <w:pPr>
        <w:spacing w:after="60"/>
        <w:jc w:val="both"/>
        <w:rPr>
          <w:szCs w:val="22"/>
          <w:lang w:eastAsia="pl-PL"/>
        </w:rPr>
      </w:pPr>
    </w:p>
    <w:tbl>
      <w:tblPr>
        <w:tblW w:w="9242" w:type="dxa"/>
        <w:tblInd w:w="-15" w:type="dxa"/>
        <w:tblLayout w:type="fixed"/>
        <w:tblCellMar>
          <w:left w:w="70" w:type="dxa"/>
          <w:right w:w="70" w:type="dxa"/>
        </w:tblCellMar>
        <w:tblLook w:val="04A0" w:firstRow="1" w:lastRow="0" w:firstColumn="1" w:lastColumn="0" w:noHBand="0" w:noVBand="1"/>
      </w:tblPr>
      <w:tblGrid>
        <w:gridCol w:w="1771"/>
        <w:gridCol w:w="2694"/>
        <w:gridCol w:w="2268"/>
        <w:gridCol w:w="2509"/>
      </w:tblGrid>
      <w:tr w:rsidR="00CD0540" w:rsidRPr="00CD0540" w14:paraId="5C02031C" w14:textId="77777777" w:rsidTr="004D0131">
        <w:tc>
          <w:tcPr>
            <w:tcW w:w="1771" w:type="dxa"/>
            <w:tcBorders>
              <w:top w:val="single" w:sz="4" w:space="0" w:color="000000"/>
              <w:left w:val="single" w:sz="4" w:space="0" w:color="000000"/>
              <w:bottom w:val="single" w:sz="4" w:space="0" w:color="000000"/>
              <w:right w:val="nil"/>
            </w:tcBorders>
            <w:vAlign w:val="center"/>
          </w:tcPr>
          <w:p w14:paraId="1192403F" w14:textId="77777777" w:rsidR="00CD0540" w:rsidRPr="00CD0540" w:rsidRDefault="00CD0540" w:rsidP="009365A6">
            <w:pPr>
              <w:rPr>
                <w:lang w:eastAsia="ar-SA"/>
              </w:rPr>
            </w:pPr>
            <w:r w:rsidRPr="00CD0540">
              <w:rPr>
                <w:lang w:eastAsia="pl-PL"/>
              </w:rPr>
              <w:lastRenderedPageBreak/>
              <w:t>Faktor</w:t>
            </w:r>
            <w:r w:rsidRPr="00CD0540">
              <w:rPr>
                <w:lang w:eastAsia="pl-PL"/>
              </w:rPr>
              <w:tab/>
            </w:r>
          </w:p>
          <w:p w14:paraId="32B76616" w14:textId="77777777" w:rsidR="00CD0540" w:rsidRPr="00CD0540" w:rsidRDefault="00CD0540" w:rsidP="009365A6">
            <w:pPr>
              <w:rPr>
                <w:lang w:eastAsia="ar-SA"/>
              </w:rPr>
            </w:pPr>
            <w:r w:rsidRPr="00CD0540">
              <w:rPr>
                <w:lang w:eastAsia="pl-PL"/>
              </w:rPr>
              <w:t>Pracovného procesu a prostredia</w:t>
            </w:r>
          </w:p>
        </w:tc>
        <w:tc>
          <w:tcPr>
            <w:tcW w:w="2694" w:type="dxa"/>
            <w:tcBorders>
              <w:top w:val="single" w:sz="4" w:space="0" w:color="000000"/>
              <w:left w:val="single" w:sz="4" w:space="0" w:color="000000"/>
              <w:bottom w:val="single" w:sz="4" w:space="0" w:color="000000"/>
              <w:right w:val="nil"/>
            </w:tcBorders>
            <w:vAlign w:val="center"/>
          </w:tcPr>
          <w:p w14:paraId="40D4327C" w14:textId="77777777" w:rsidR="00CD0540" w:rsidRPr="00CD0540" w:rsidRDefault="00CD0540" w:rsidP="009365A6">
            <w:pPr>
              <w:rPr>
                <w:lang w:eastAsia="ar-SA"/>
              </w:rPr>
            </w:pPr>
            <w:r w:rsidRPr="00CD0540">
              <w:rPr>
                <w:b/>
                <w:lang w:eastAsia="pl-PL"/>
              </w:rPr>
              <w:t>Neodstrániteľné nebezpečenstvo</w:t>
            </w:r>
            <w:r w:rsidRPr="00CD0540">
              <w:rPr>
                <w:lang w:eastAsia="pl-PL"/>
              </w:rPr>
              <w:t xml:space="preserve"> stav/vlastnosť poškodzujúca zdravie</w:t>
            </w:r>
          </w:p>
        </w:tc>
        <w:tc>
          <w:tcPr>
            <w:tcW w:w="2268" w:type="dxa"/>
            <w:tcBorders>
              <w:top w:val="single" w:sz="4" w:space="0" w:color="000000"/>
              <w:left w:val="single" w:sz="4" w:space="0" w:color="000000"/>
              <w:bottom w:val="single" w:sz="4" w:space="0" w:color="000000"/>
              <w:right w:val="nil"/>
            </w:tcBorders>
            <w:vAlign w:val="center"/>
          </w:tcPr>
          <w:p w14:paraId="27A18661" w14:textId="77777777" w:rsidR="00CD0540" w:rsidRPr="00CD0540" w:rsidRDefault="00CD0540" w:rsidP="009365A6">
            <w:pPr>
              <w:rPr>
                <w:lang w:eastAsia="ar-SA"/>
              </w:rPr>
            </w:pPr>
            <w:r w:rsidRPr="00CD0540">
              <w:rPr>
                <w:lang w:eastAsia="pl-PL"/>
              </w:rPr>
              <w:t>Neodstrániteľné ohrozenie</w:t>
            </w:r>
          </w:p>
        </w:tc>
        <w:tc>
          <w:tcPr>
            <w:tcW w:w="2509" w:type="dxa"/>
            <w:tcBorders>
              <w:top w:val="single" w:sz="4" w:space="0" w:color="000000"/>
              <w:left w:val="single" w:sz="4" w:space="0" w:color="000000"/>
              <w:bottom w:val="single" w:sz="4" w:space="0" w:color="000000"/>
              <w:right w:val="single" w:sz="4" w:space="0" w:color="000000"/>
            </w:tcBorders>
            <w:vAlign w:val="center"/>
          </w:tcPr>
          <w:p w14:paraId="7AAD0E14" w14:textId="77777777" w:rsidR="00CD0540" w:rsidRPr="00CD0540" w:rsidRDefault="00CD0540" w:rsidP="009365A6">
            <w:pPr>
              <w:rPr>
                <w:lang w:eastAsia="ar-SA"/>
              </w:rPr>
            </w:pPr>
            <w:r w:rsidRPr="00CD0540">
              <w:rPr>
                <w:lang w:eastAsia="pl-PL"/>
              </w:rPr>
              <w:t>miesta kde sa vyskytuje neodstrániteľné nebezpečenstvo</w:t>
            </w:r>
          </w:p>
        </w:tc>
      </w:tr>
      <w:tr w:rsidR="00CD0540" w:rsidRPr="00CD0540" w14:paraId="66047BA1" w14:textId="77777777" w:rsidTr="004D0131">
        <w:tc>
          <w:tcPr>
            <w:tcW w:w="1771" w:type="dxa"/>
            <w:tcBorders>
              <w:top w:val="single" w:sz="4" w:space="0" w:color="000000"/>
              <w:left w:val="single" w:sz="4" w:space="0" w:color="000000"/>
              <w:bottom w:val="single" w:sz="4" w:space="0" w:color="000000"/>
              <w:right w:val="nil"/>
            </w:tcBorders>
            <w:vAlign w:val="center"/>
          </w:tcPr>
          <w:p w14:paraId="543E2E19" w14:textId="77777777" w:rsidR="00CD0540" w:rsidRPr="00CD0540" w:rsidRDefault="00CD0540" w:rsidP="009365A6">
            <w:pPr>
              <w:rPr>
                <w:lang w:eastAsia="ar-SA"/>
              </w:rPr>
            </w:pPr>
            <w:r w:rsidRPr="00CD0540">
              <w:rPr>
                <w:lang w:eastAsia="pl-PL"/>
              </w:rPr>
              <w:t>El. energia</w:t>
            </w:r>
          </w:p>
        </w:tc>
        <w:tc>
          <w:tcPr>
            <w:tcW w:w="2694" w:type="dxa"/>
            <w:tcBorders>
              <w:top w:val="single" w:sz="4" w:space="0" w:color="000000"/>
              <w:left w:val="single" w:sz="4" w:space="0" w:color="000000"/>
              <w:bottom w:val="single" w:sz="4" w:space="0" w:color="000000"/>
              <w:right w:val="nil"/>
            </w:tcBorders>
            <w:vAlign w:val="center"/>
          </w:tcPr>
          <w:p w14:paraId="707B689E" w14:textId="77777777" w:rsidR="00CD0540" w:rsidRPr="00CD0540" w:rsidRDefault="00CD0540" w:rsidP="009365A6">
            <w:pPr>
              <w:rPr>
                <w:lang w:eastAsia="ar-SA"/>
              </w:rPr>
            </w:pPr>
            <w:r w:rsidRPr="00CD0540">
              <w:rPr>
                <w:lang w:eastAsia="pl-PL"/>
              </w:rPr>
              <w:t>Nebezpečné el. napätie a el. prúdy pre zdravie a život</w:t>
            </w:r>
          </w:p>
        </w:tc>
        <w:tc>
          <w:tcPr>
            <w:tcW w:w="2268" w:type="dxa"/>
            <w:tcBorders>
              <w:top w:val="single" w:sz="4" w:space="0" w:color="000000"/>
              <w:left w:val="single" w:sz="4" w:space="0" w:color="000000"/>
              <w:bottom w:val="single" w:sz="4" w:space="0" w:color="000000"/>
              <w:right w:val="nil"/>
            </w:tcBorders>
            <w:vAlign w:val="center"/>
          </w:tcPr>
          <w:p w14:paraId="4969790C" w14:textId="77777777" w:rsidR="00CD0540" w:rsidRPr="00CD0540" w:rsidRDefault="00CD0540" w:rsidP="009365A6">
            <w:pPr>
              <w:rPr>
                <w:lang w:eastAsia="ar-SA"/>
              </w:rPr>
            </w:pPr>
            <w:r w:rsidRPr="00CD0540">
              <w:rPr>
                <w:lang w:eastAsia="pl-PL"/>
              </w:rPr>
              <w:t>Elektrický skrat-vznik požiaru</w:t>
            </w:r>
          </w:p>
        </w:tc>
        <w:tc>
          <w:tcPr>
            <w:tcW w:w="2509" w:type="dxa"/>
            <w:tcBorders>
              <w:top w:val="single" w:sz="4" w:space="0" w:color="000000"/>
              <w:left w:val="single" w:sz="4" w:space="0" w:color="000000"/>
              <w:bottom w:val="single" w:sz="4" w:space="0" w:color="000000"/>
              <w:right w:val="single" w:sz="4" w:space="0" w:color="000000"/>
            </w:tcBorders>
            <w:vAlign w:val="center"/>
          </w:tcPr>
          <w:p w14:paraId="6E55A0BE" w14:textId="77777777" w:rsidR="00CD0540" w:rsidRPr="00CD0540" w:rsidRDefault="00CD0540" w:rsidP="009365A6">
            <w:pPr>
              <w:rPr>
                <w:lang w:eastAsia="ar-SA"/>
              </w:rPr>
            </w:pPr>
            <w:r w:rsidRPr="00CD0540">
              <w:rPr>
                <w:lang w:eastAsia="pl-PL"/>
              </w:rPr>
              <w:t>Živé el. časti, neživé el. časti, cudzie vodivé časti</w:t>
            </w:r>
          </w:p>
        </w:tc>
      </w:tr>
      <w:tr w:rsidR="00CD0540" w:rsidRPr="00CD0540" w14:paraId="59C72BA8" w14:textId="77777777" w:rsidTr="004D0131">
        <w:tc>
          <w:tcPr>
            <w:tcW w:w="1771" w:type="dxa"/>
            <w:tcBorders>
              <w:top w:val="single" w:sz="4" w:space="0" w:color="000000"/>
              <w:left w:val="single" w:sz="4" w:space="0" w:color="000000"/>
              <w:bottom w:val="single" w:sz="4" w:space="0" w:color="000000"/>
              <w:right w:val="nil"/>
            </w:tcBorders>
            <w:vAlign w:val="center"/>
          </w:tcPr>
          <w:p w14:paraId="5507AAD3" w14:textId="77777777" w:rsidR="00CD0540" w:rsidRPr="00CD0540" w:rsidRDefault="00CD0540" w:rsidP="009365A6">
            <w:pPr>
              <w:rPr>
                <w:lang w:eastAsia="ar-SA"/>
              </w:rPr>
            </w:pPr>
          </w:p>
        </w:tc>
        <w:tc>
          <w:tcPr>
            <w:tcW w:w="2694" w:type="dxa"/>
            <w:tcBorders>
              <w:top w:val="single" w:sz="4" w:space="0" w:color="000000"/>
              <w:left w:val="single" w:sz="4" w:space="0" w:color="000000"/>
              <w:bottom w:val="single" w:sz="4" w:space="0" w:color="000000"/>
              <w:right w:val="nil"/>
            </w:tcBorders>
            <w:vAlign w:val="center"/>
          </w:tcPr>
          <w:p w14:paraId="22314A9A" w14:textId="77777777" w:rsidR="00CD0540" w:rsidRPr="00CD0540" w:rsidRDefault="00CD0540" w:rsidP="009365A6">
            <w:pPr>
              <w:rPr>
                <w:lang w:eastAsia="ar-SA"/>
              </w:rPr>
            </w:pPr>
          </w:p>
        </w:tc>
        <w:tc>
          <w:tcPr>
            <w:tcW w:w="2268" w:type="dxa"/>
            <w:tcBorders>
              <w:top w:val="single" w:sz="4" w:space="0" w:color="000000"/>
              <w:left w:val="single" w:sz="4" w:space="0" w:color="000000"/>
              <w:bottom w:val="single" w:sz="4" w:space="0" w:color="000000"/>
              <w:right w:val="nil"/>
            </w:tcBorders>
            <w:vAlign w:val="center"/>
          </w:tcPr>
          <w:p w14:paraId="5807C9A4" w14:textId="77777777" w:rsidR="00CD0540" w:rsidRPr="00CD0540" w:rsidRDefault="00CD0540" w:rsidP="009365A6">
            <w:pPr>
              <w:rPr>
                <w:lang w:eastAsia="ar-SA"/>
              </w:rPr>
            </w:pPr>
            <w:r w:rsidRPr="00CD0540">
              <w:rPr>
                <w:lang w:eastAsia="pl-PL"/>
              </w:rPr>
              <w:t>Dotyk so živou časťou v normálnej prevádzke</w:t>
            </w:r>
          </w:p>
        </w:tc>
        <w:tc>
          <w:tcPr>
            <w:tcW w:w="2509" w:type="dxa"/>
            <w:tcBorders>
              <w:top w:val="single" w:sz="4" w:space="0" w:color="000000"/>
              <w:left w:val="single" w:sz="4" w:space="0" w:color="000000"/>
              <w:bottom w:val="single" w:sz="4" w:space="0" w:color="000000"/>
              <w:right w:val="single" w:sz="4" w:space="0" w:color="000000"/>
            </w:tcBorders>
            <w:vAlign w:val="center"/>
          </w:tcPr>
          <w:p w14:paraId="3DCF6E4C" w14:textId="77777777" w:rsidR="00CD0540" w:rsidRPr="00CD0540" w:rsidRDefault="00CD0540" w:rsidP="009365A6">
            <w:pPr>
              <w:rPr>
                <w:lang w:eastAsia="ar-SA"/>
              </w:rPr>
            </w:pPr>
          </w:p>
        </w:tc>
      </w:tr>
      <w:tr w:rsidR="00CD0540" w:rsidRPr="00CD0540" w14:paraId="062DDC34" w14:textId="77777777" w:rsidTr="004D0131">
        <w:tc>
          <w:tcPr>
            <w:tcW w:w="1771" w:type="dxa"/>
            <w:tcBorders>
              <w:top w:val="single" w:sz="4" w:space="0" w:color="000000"/>
              <w:left w:val="single" w:sz="4" w:space="0" w:color="000000"/>
              <w:bottom w:val="single" w:sz="4" w:space="0" w:color="000000"/>
              <w:right w:val="nil"/>
            </w:tcBorders>
            <w:vAlign w:val="center"/>
          </w:tcPr>
          <w:p w14:paraId="48E2A1E6" w14:textId="77777777" w:rsidR="00CD0540" w:rsidRPr="00CD0540" w:rsidRDefault="00CD0540" w:rsidP="009365A6">
            <w:pPr>
              <w:rPr>
                <w:lang w:eastAsia="ar-SA"/>
              </w:rPr>
            </w:pPr>
          </w:p>
        </w:tc>
        <w:tc>
          <w:tcPr>
            <w:tcW w:w="2694" w:type="dxa"/>
            <w:tcBorders>
              <w:top w:val="single" w:sz="4" w:space="0" w:color="000000"/>
              <w:left w:val="single" w:sz="4" w:space="0" w:color="000000"/>
              <w:bottom w:val="single" w:sz="4" w:space="0" w:color="000000"/>
              <w:right w:val="nil"/>
            </w:tcBorders>
            <w:vAlign w:val="center"/>
          </w:tcPr>
          <w:p w14:paraId="3969D48A" w14:textId="77777777" w:rsidR="00CD0540" w:rsidRPr="00CD0540" w:rsidRDefault="00CD0540" w:rsidP="009365A6">
            <w:pPr>
              <w:rPr>
                <w:lang w:eastAsia="ar-SA"/>
              </w:rPr>
            </w:pPr>
          </w:p>
        </w:tc>
        <w:tc>
          <w:tcPr>
            <w:tcW w:w="2268" w:type="dxa"/>
            <w:tcBorders>
              <w:top w:val="single" w:sz="4" w:space="0" w:color="000000"/>
              <w:left w:val="single" w:sz="4" w:space="0" w:color="000000"/>
              <w:bottom w:val="single" w:sz="4" w:space="0" w:color="000000"/>
              <w:right w:val="nil"/>
            </w:tcBorders>
            <w:vAlign w:val="center"/>
          </w:tcPr>
          <w:p w14:paraId="2C0B7FC3" w14:textId="77777777" w:rsidR="00CD0540" w:rsidRPr="00CD0540" w:rsidRDefault="00CD0540" w:rsidP="009365A6">
            <w:pPr>
              <w:rPr>
                <w:lang w:eastAsia="ar-SA"/>
              </w:rPr>
            </w:pPr>
            <w:r w:rsidRPr="00CD0540">
              <w:rPr>
                <w:lang w:eastAsia="pl-PL"/>
              </w:rPr>
              <w:t>Dotyk s neživou časťou pri poruche</w:t>
            </w:r>
          </w:p>
        </w:tc>
        <w:tc>
          <w:tcPr>
            <w:tcW w:w="2509" w:type="dxa"/>
            <w:tcBorders>
              <w:top w:val="single" w:sz="4" w:space="0" w:color="000000"/>
              <w:left w:val="single" w:sz="4" w:space="0" w:color="000000"/>
              <w:bottom w:val="single" w:sz="4" w:space="0" w:color="000000"/>
              <w:right w:val="single" w:sz="4" w:space="0" w:color="000000"/>
            </w:tcBorders>
            <w:vAlign w:val="center"/>
          </w:tcPr>
          <w:p w14:paraId="50311635" w14:textId="77777777" w:rsidR="00CD0540" w:rsidRPr="00CD0540" w:rsidRDefault="00CD0540" w:rsidP="009365A6">
            <w:pPr>
              <w:rPr>
                <w:lang w:eastAsia="ar-SA"/>
              </w:rPr>
            </w:pPr>
          </w:p>
        </w:tc>
      </w:tr>
    </w:tbl>
    <w:p w14:paraId="28656E6A" w14:textId="77777777" w:rsidR="00CD0540" w:rsidRPr="00CD0540" w:rsidRDefault="00CD0540" w:rsidP="00CD0540">
      <w:pPr>
        <w:spacing w:after="60"/>
        <w:jc w:val="both"/>
        <w:rPr>
          <w:szCs w:val="22"/>
          <w:lang w:eastAsia="ar-SA"/>
        </w:rPr>
      </w:pPr>
    </w:p>
    <w:p w14:paraId="5649A2D6" w14:textId="77777777" w:rsidR="00CD0540" w:rsidRPr="00CD0540" w:rsidRDefault="00CD0540" w:rsidP="00CD0540">
      <w:pPr>
        <w:spacing w:after="60"/>
        <w:jc w:val="both"/>
        <w:rPr>
          <w:szCs w:val="22"/>
          <w:lang w:eastAsia="pl-PL"/>
        </w:rPr>
      </w:pPr>
      <w:r w:rsidRPr="00CD0540">
        <w:rPr>
          <w:szCs w:val="22"/>
          <w:lang w:eastAsia="pl-PL"/>
        </w:rPr>
        <w:t>Posúdenie rozsahu rizika</w:t>
      </w:r>
    </w:p>
    <w:tbl>
      <w:tblPr>
        <w:tblW w:w="0" w:type="auto"/>
        <w:tblInd w:w="-15" w:type="dxa"/>
        <w:tblLayout w:type="fixed"/>
        <w:tblCellMar>
          <w:left w:w="70" w:type="dxa"/>
          <w:right w:w="70" w:type="dxa"/>
        </w:tblCellMar>
        <w:tblLook w:val="04A0" w:firstRow="1" w:lastRow="0" w:firstColumn="1" w:lastColumn="0" w:noHBand="0" w:noVBand="1"/>
      </w:tblPr>
      <w:tblGrid>
        <w:gridCol w:w="637"/>
        <w:gridCol w:w="2850"/>
        <w:gridCol w:w="1686"/>
        <w:gridCol w:w="1418"/>
        <w:gridCol w:w="1417"/>
        <w:gridCol w:w="1234"/>
      </w:tblGrid>
      <w:tr w:rsidR="00CD0540" w:rsidRPr="00CD0540" w14:paraId="75B2363E" w14:textId="77777777" w:rsidTr="005811A6">
        <w:tc>
          <w:tcPr>
            <w:tcW w:w="637" w:type="dxa"/>
            <w:tcBorders>
              <w:top w:val="single" w:sz="4" w:space="0" w:color="000000"/>
              <w:left w:val="single" w:sz="4" w:space="0" w:color="000000"/>
              <w:bottom w:val="single" w:sz="4" w:space="0" w:color="000000"/>
              <w:right w:val="nil"/>
            </w:tcBorders>
          </w:tcPr>
          <w:p w14:paraId="61F8CCC6" w14:textId="77777777" w:rsidR="00CD0540" w:rsidRPr="00CD0540" w:rsidRDefault="00CD0540" w:rsidP="00CD0540">
            <w:pPr>
              <w:suppressAutoHyphens/>
              <w:snapToGrid w:val="0"/>
              <w:spacing w:after="60"/>
              <w:jc w:val="both"/>
              <w:rPr>
                <w:szCs w:val="22"/>
                <w:lang w:eastAsia="ar-SA"/>
              </w:rPr>
            </w:pPr>
            <w:proofErr w:type="spellStart"/>
            <w:r w:rsidRPr="00CD0540">
              <w:rPr>
                <w:b/>
                <w:szCs w:val="22"/>
                <w:lang w:eastAsia="pl-PL"/>
              </w:rPr>
              <w:t>Por.č</w:t>
            </w:r>
            <w:proofErr w:type="spellEnd"/>
            <w:r w:rsidRPr="00CD0540">
              <w:rPr>
                <w:szCs w:val="22"/>
                <w:lang w:eastAsia="pl-PL"/>
              </w:rPr>
              <w:t>.</w:t>
            </w:r>
          </w:p>
        </w:tc>
        <w:tc>
          <w:tcPr>
            <w:tcW w:w="2850" w:type="dxa"/>
            <w:tcBorders>
              <w:top w:val="single" w:sz="4" w:space="0" w:color="000000"/>
              <w:left w:val="single" w:sz="4" w:space="0" w:color="000000"/>
              <w:bottom w:val="single" w:sz="4" w:space="0" w:color="000000"/>
              <w:right w:val="nil"/>
            </w:tcBorders>
          </w:tcPr>
          <w:p w14:paraId="20D4AA63" w14:textId="77777777" w:rsidR="00CD0540" w:rsidRPr="00CD0540" w:rsidRDefault="00CD0540" w:rsidP="00CD0540">
            <w:pPr>
              <w:suppressAutoHyphens/>
              <w:snapToGrid w:val="0"/>
              <w:spacing w:after="60"/>
              <w:rPr>
                <w:b/>
                <w:szCs w:val="22"/>
                <w:lang w:eastAsia="ar-SA"/>
              </w:rPr>
            </w:pPr>
            <w:r w:rsidRPr="00CD0540">
              <w:rPr>
                <w:b/>
                <w:szCs w:val="22"/>
                <w:lang w:eastAsia="pl-PL"/>
              </w:rPr>
              <w:t>Neodstrániteľné nebezpečenstvo alebo neodstrániteľné ohrozenie</w:t>
            </w:r>
          </w:p>
        </w:tc>
        <w:tc>
          <w:tcPr>
            <w:tcW w:w="3104" w:type="dxa"/>
            <w:gridSpan w:val="2"/>
            <w:tcBorders>
              <w:top w:val="single" w:sz="4" w:space="0" w:color="000000"/>
              <w:left w:val="single" w:sz="4" w:space="0" w:color="000000"/>
              <w:bottom w:val="single" w:sz="4" w:space="0" w:color="000000"/>
              <w:right w:val="nil"/>
            </w:tcBorders>
          </w:tcPr>
          <w:p w14:paraId="1999655E" w14:textId="77777777" w:rsidR="00CD0540" w:rsidRPr="00CD0540" w:rsidRDefault="00CD0540" w:rsidP="00CD0540">
            <w:pPr>
              <w:snapToGrid w:val="0"/>
              <w:spacing w:after="60"/>
              <w:rPr>
                <w:szCs w:val="22"/>
                <w:lang w:eastAsia="pl-PL"/>
              </w:rPr>
            </w:pPr>
            <w:r w:rsidRPr="00CD0540">
              <w:rPr>
                <w:szCs w:val="22"/>
                <w:lang w:eastAsia="pl-PL"/>
              </w:rPr>
              <w:t>Pravdepodobnosť vzniku poškodenia zdravia zamestnanca pri práci v prípade</w:t>
            </w:r>
          </w:p>
          <w:p w14:paraId="2CD292FA" w14:textId="77777777" w:rsidR="00CD0540" w:rsidRPr="00CD0540" w:rsidRDefault="00CD0540" w:rsidP="00CD0540">
            <w:pPr>
              <w:snapToGrid w:val="0"/>
              <w:spacing w:after="60"/>
              <w:jc w:val="both"/>
              <w:rPr>
                <w:szCs w:val="22"/>
                <w:lang w:eastAsia="pl-PL"/>
              </w:rPr>
            </w:pPr>
            <w:r w:rsidRPr="00CD0540">
              <w:rPr>
                <w:szCs w:val="22"/>
                <w:lang w:eastAsia="pl-PL"/>
              </w:rPr>
              <w:t>najlepšom 1)      najhoršom 2)</w:t>
            </w:r>
          </w:p>
        </w:tc>
        <w:tc>
          <w:tcPr>
            <w:tcW w:w="2651" w:type="dxa"/>
            <w:gridSpan w:val="2"/>
            <w:tcBorders>
              <w:top w:val="single" w:sz="4" w:space="0" w:color="000000"/>
              <w:left w:val="single" w:sz="4" w:space="0" w:color="000000"/>
              <w:bottom w:val="single" w:sz="4" w:space="0" w:color="000000"/>
              <w:right w:val="single" w:sz="4" w:space="0" w:color="000000"/>
            </w:tcBorders>
          </w:tcPr>
          <w:p w14:paraId="255D53C5" w14:textId="77777777" w:rsidR="00CD0540" w:rsidRPr="00CD0540" w:rsidRDefault="00CD0540" w:rsidP="00CD0540">
            <w:pPr>
              <w:snapToGrid w:val="0"/>
              <w:spacing w:after="60"/>
              <w:jc w:val="both"/>
              <w:rPr>
                <w:szCs w:val="22"/>
                <w:lang w:eastAsia="ar-SA"/>
              </w:rPr>
            </w:pPr>
            <w:r w:rsidRPr="00CD0540">
              <w:rPr>
                <w:szCs w:val="22"/>
                <w:lang w:eastAsia="pl-PL"/>
              </w:rPr>
              <w:t>Stupeň možných následkov na zdravie v prípade</w:t>
            </w:r>
          </w:p>
          <w:p w14:paraId="086362F8" w14:textId="77777777" w:rsidR="00CD0540" w:rsidRPr="00CD0540" w:rsidRDefault="00CD0540" w:rsidP="00CD0540">
            <w:pPr>
              <w:spacing w:after="60"/>
              <w:jc w:val="both"/>
              <w:rPr>
                <w:szCs w:val="22"/>
                <w:lang w:eastAsia="pl-PL"/>
              </w:rPr>
            </w:pPr>
          </w:p>
          <w:p w14:paraId="67D8729F" w14:textId="77777777" w:rsidR="00CD0540" w:rsidRPr="00CD0540" w:rsidRDefault="00CD0540" w:rsidP="00CD0540">
            <w:pPr>
              <w:suppressAutoHyphens/>
              <w:spacing w:after="60"/>
              <w:jc w:val="both"/>
              <w:rPr>
                <w:szCs w:val="22"/>
                <w:lang w:eastAsia="ar-SA"/>
              </w:rPr>
            </w:pPr>
            <w:r w:rsidRPr="00CD0540">
              <w:rPr>
                <w:szCs w:val="22"/>
                <w:lang w:eastAsia="pl-PL"/>
              </w:rPr>
              <w:t>najlepšom 3)   najhoršom 4)</w:t>
            </w:r>
          </w:p>
        </w:tc>
      </w:tr>
      <w:tr w:rsidR="00CD0540" w:rsidRPr="00CD0540" w14:paraId="22462B92" w14:textId="77777777" w:rsidTr="005811A6">
        <w:trPr>
          <w:cantSplit/>
        </w:trPr>
        <w:tc>
          <w:tcPr>
            <w:tcW w:w="637" w:type="dxa"/>
            <w:tcBorders>
              <w:top w:val="single" w:sz="4" w:space="0" w:color="000000"/>
              <w:left w:val="single" w:sz="4" w:space="0" w:color="000000"/>
              <w:bottom w:val="single" w:sz="4" w:space="0" w:color="000000"/>
              <w:right w:val="nil"/>
            </w:tcBorders>
            <w:vAlign w:val="center"/>
          </w:tcPr>
          <w:p w14:paraId="50D7EBB9" w14:textId="77777777" w:rsidR="00CD0540" w:rsidRPr="00CD0540" w:rsidRDefault="00CD0540" w:rsidP="00CD0540">
            <w:pPr>
              <w:suppressAutoHyphens/>
              <w:snapToGrid w:val="0"/>
              <w:spacing w:after="60"/>
              <w:jc w:val="both"/>
              <w:rPr>
                <w:szCs w:val="22"/>
                <w:lang w:eastAsia="ar-SA"/>
              </w:rPr>
            </w:pPr>
            <w:r w:rsidRPr="00CD0540">
              <w:rPr>
                <w:szCs w:val="22"/>
                <w:lang w:eastAsia="pl-PL"/>
              </w:rPr>
              <w:t>1.</w:t>
            </w:r>
          </w:p>
        </w:tc>
        <w:tc>
          <w:tcPr>
            <w:tcW w:w="2850" w:type="dxa"/>
            <w:tcBorders>
              <w:top w:val="single" w:sz="4" w:space="0" w:color="000000"/>
              <w:left w:val="single" w:sz="4" w:space="0" w:color="000000"/>
              <w:bottom w:val="single" w:sz="4" w:space="0" w:color="000000"/>
              <w:right w:val="nil"/>
            </w:tcBorders>
            <w:vAlign w:val="center"/>
          </w:tcPr>
          <w:p w14:paraId="067AF426" w14:textId="77777777" w:rsidR="00CD0540" w:rsidRPr="00CD0540" w:rsidRDefault="00CD0540" w:rsidP="00CD0540">
            <w:pPr>
              <w:suppressAutoHyphens/>
              <w:snapToGrid w:val="0"/>
              <w:spacing w:after="60"/>
              <w:rPr>
                <w:szCs w:val="22"/>
                <w:lang w:eastAsia="ar-SA"/>
              </w:rPr>
            </w:pPr>
            <w:r w:rsidRPr="00CD0540">
              <w:rPr>
                <w:szCs w:val="22"/>
                <w:lang w:eastAsia="pl-PL"/>
              </w:rPr>
              <w:t>Elektrický skrat-vznik požiaru</w:t>
            </w:r>
          </w:p>
        </w:tc>
        <w:tc>
          <w:tcPr>
            <w:tcW w:w="1686" w:type="dxa"/>
            <w:tcBorders>
              <w:top w:val="single" w:sz="4" w:space="0" w:color="000000"/>
              <w:left w:val="single" w:sz="4" w:space="0" w:color="000000"/>
              <w:bottom w:val="single" w:sz="4" w:space="0" w:color="000000"/>
              <w:right w:val="nil"/>
            </w:tcBorders>
            <w:vAlign w:val="center"/>
          </w:tcPr>
          <w:p w14:paraId="35F50469" w14:textId="77777777" w:rsidR="00CD0540" w:rsidRPr="00CD0540" w:rsidRDefault="00CD0540" w:rsidP="00CD0540">
            <w:pPr>
              <w:suppressAutoHyphens/>
              <w:snapToGrid w:val="0"/>
              <w:spacing w:after="60"/>
              <w:jc w:val="both"/>
              <w:rPr>
                <w:szCs w:val="22"/>
                <w:lang w:eastAsia="ar-SA"/>
              </w:rPr>
            </w:pPr>
            <w:r w:rsidRPr="00CD0540">
              <w:rPr>
                <w:szCs w:val="22"/>
                <w:lang w:eastAsia="pl-PL"/>
              </w:rPr>
              <w:t>žiadna</w:t>
            </w:r>
          </w:p>
        </w:tc>
        <w:tc>
          <w:tcPr>
            <w:tcW w:w="1418" w:type="dxa"/>
            <w:tcBorders>
              <w:top w:val="single" w:sz="4" w:space="0" w:color="000000"/>
              <w:left w:val="single" w:sz="4" w:space="0" w:color="000000"/>
              <w:bottom w:val="single" w:sz="4" w:space="0" w:color="000000"/>
              <w:right w:val="nil"/>
            </w:tcBorders>
            <w:vAlign w:val="center"/>
          </w:tcPr>
          <w:p w14:paraId="13B7093D" w14:textId="77777777" w:rsidR="00CD0540" w:rsidRPr="00CD0540" w:rsidRDefault="00CD0540" w:rsidP="00CD0540">
            <w:pPr>
              <w:suppressAutoHyphens/>
              <w:snapToGrid w:val="0"/>
              <w:spacing w:after="60"/>
              <w:jc w:val="both"/>
              <w:rPr>
                <w:szCs w:val="22"/>
                <w:lang w:eastAsia="ar-SA"/>
              </w:rPr>
            </w:pPr>
            <w:r w:rsidRPr="00CD0540">
              <w:rPr>
                <w:szCs w:val="22"/>
                <w:lang w:eastAsia="pl-PL"/>
              </w:rPr>
              <w:t>vysoká</w:t>
            </w:r>
          </w:p>
        </w:tc>
        <w:tc>
          <w:tcPr>
            <w:tcW w:w="1417" w:type="dxa"/>
            <w:tcBorders>
              <w:top w:val="single" w:sz="4" w:space="0" w:color="000000"/>
              <w:left w:val="single" w:sz="4" w:space="0" w:color="000000"/>
              <w:bottom w:val="single" w:sz="4" w:space="0" w:color="000000"/>
              <w:right w:val="nil"/>
            </w:tcBorders>
            <w:vAlign w:val="center"/>
          </w:tcPr>
          <w:p w14:paraId="6FEA1B82" w14:textId="77777777" w:rsidR="00CD0540" w:rsidRPr="00CD0540" w:rsidRDefault="00CD0540" w:rsidP="00CD0540">
            <w:pPr>
              <w:suppressAutoHyphens/>
              <w:snapToGrid w:val="0"/>
              <w:spacing w:after="60"/>
              <w:jc w:val="both"/>
              <w:rPr>
                <w:szCs w:val="22"/>
                <w:lang w:eastAsia="ar-SA"/>
              </w:rPr>
            </w:pPr>
            <w:r w:rsidRPr="00CD0540">
              <w:rPr>
                <w:szCs w:val="22"/>
                <w:lang w:eastAsia="pl-PL"/>
              </w:rPr>
              <w:t>žiadny</w:t>
            </w:r>
            <w:r w:rsidRPr="00CD0540">
              <w:rPr>
                <w:szCs w:val="22"/>
                <w:lang w:eastAsia="pl-PL"/>
              </w:rPr>
              <w:tab/>
            </w:r>
          </w:p>
        </w:tc>
        <w:tc>
          <w:tcPr>
            <w:tcW w:w="1234" w:type="dxa"/>
            <w:tcBorders>
              <w:top w:val="single" w:sz="4" w:space="0" w:color="000000"/>
              <w:left w:val="single" w:sz="4" w:space="0" w:color="000000"/>
              <w:bottom w:val="single" w:sz="4" w:space="0" w:color="000000"/>
              <w:right w:val="single" w:sz="4" w:space="0" w:color="000000"/>
            </w:tcBorders>
            <w:vAlign w:val="center"/>
          </w:tcPr>
          <w:p w14:paraId="032E4CD5" w14:textId="77777777" w:rsidR="00CD0540" w:rsidRPr="00CD0540" w:rsidRDefault="00CD0540" w:rsidP="00CD0540">
            <w:pPr>
              <w:suppressAutoHyphens/>
              <w:snapToGrid w:val="0"/>
              <w:spacing w:after="60"/>
              <w:jc w:val="both"/>
              <w:rPr>
                <w:szCs w:val="22"/>
                <w:lang w:eastAsia="ar-SA"/>
              </w:rPr>
            </w:pPr>
            <w:r w:rsidRPr="00CD0540">
              <w:rPr>
                <w:szCs w:val="22"/>
                <w:lang w:eastAsia="pl-PL"/>
              </w:rPr>
              <w:t>vysoké</w:t>
            </w:r>
          </w:p>
        </w:tc>
      </w:tr>
      <w:tr w:rsidR="00CD0540" w:rsidRPr="00CD0540" w14:paraId="58810655" w14:textId="77777777" w:rsidTr="005811A6">
        <w:trPr>
          <w:cantSplit/>
        </w:trPr>
        <w:tc>
          <w:tcPr>
            <w:tcW w:w="637" w:type="dxa"/>
            <w:tcBorders>
              <w:top w:val="single" w:sz="4" w:space="0" w:color="000000"/>
              <w:left w:val="single" w:sz="4" w:space="0" w:color="000000"/>
              <w:bottom w:val="single" w:sz="4" w:space="0" w:color="000000"/>
              <w:right w:val="nil"/>
            </w:tcBorders>
            <w:vAlign w:val="center"/>
          </w:tcPr>
          <w:p w14:paraId="79024F9D" w14:textId="77777777" w:rsidR="00CD0540" w:rsidRPr="00CD0540" w:rsidRDefault="00CD0540" w:rsidP="00CD0540">
            <w:pPr>
              <w:suppressAutoHyphens/>
              <w:snapToGrid w:val="0"/>
              <w:spacing w:after="60"/>
              <w:jc w:val="both"/>
              <w:rPr>
                <w:szCs w:val="22"/>
                <w:lang w:eastAsia="ar-SA"/>
              </w:rPr>
            </w:pPr>
            <w:r w:rsidRPr="00CD0540">
              <w:rPr>
                <w:szCs w:val="22"/>
                <w:lang w:eastAsia="pl-PL"/>
              </w:rPr>
              <w:t>2.</w:t>
            </w:r>
          </w:p>
        </w:tc>
        <w:tc>
          <w:tcPr>
            <w:tcW w:w="2850" w:type="dxa"/>
            <w:tcBorders>
              <w:top w:val="single" w:sz="4" w:space="0" w:color="000000"/>
              <w:left w:val="single" w:sz="4" w:space="0" w:color="000000"/>
              <w:bottom w:val="single" w:sz="4" w:space="0" w:color="000000"/>
              <w:right w:val="nil"/>
            </w:tcBorders>
            <w:vAlign w:val="center"/>
          </w:tcPr>
          <w:p w14:paraId="68B52721" w14:textId="77777777" w:rsidR="00CD0540" w:rsidRPr="00CD0540" w:rsidRDefault="00CD0540" w:rsidP="00CD0540">
            <w:pPr>
              <w:suppressAutoHyphens/>
              <w:snapToGrid w:val="0"/>
              <w:spacing w:after="60"/>
              <w:rPr>
                <w:szCs w:val="22"/>
                <w:lang w:eastAsia="ar-SA"/>
              </w:rPr>
            </w:pPr>
            <w:r w:rsidRPr="00CD0540">
              <w:rPr>
                <w:szCs w:val="22"/>
                <w:lang w:eastAsia="pl-PL"/>
              </w:rPr>
              <w:t>Dotyk so živou časťou v normálnej prevádzke</w:t>
            </w:r>
          </w:p>
        </w:tc>
        <w:tc>
          <w:tcPr>
            <w:tcW w:w="1686" w:type="dxa"/>
            <w:tcBorders>
              <w:top w:val="single" w:sz="4" w:space="0" w:color="000000"/>
              <w:left w:val="single" w:sz="4" w:space="0" w:color="000000"/>
              <w:bottom w:val="single" w:sz="4" w:space="0" w:color="000000"/>
              <w:right w:val="nil"/>
            </w:tcBorders>
            <w:vAlign w:val="center"/>
          </w:tcPr>
          <w:p w14:paraId="08AB08D0" w14:textId="77777777" w:rsidR="00CD0540" w:rsidRPr="00CD0540" w:rsidRDefault="00CD0540" w:rsidP="00CD0540">
            <w:pPr>
              <w:suppressAutoHyphens/>
              <w:snapToGrid w:val="0"/>
              <w:spacing w:after="60"/>
              <w:jc w:val="both"/>
              <w:rPr>
                <w:szCs w:val="22"/>
                <w:lang w:eastAsia="ar-SA"/>
              </w:rPr>
            </w:pPr>
            <w:r w:rsidRPr="00CD0540">
              <w:rPr>
                <w:szCs w:val="22"/>
                <w:lang w:eastAsia="pl-PL"/>
              </w:rPr>
              <w:t>žiadna</w:t>
            </w:r>
          </w:p>
        </w:tc>
        <w:tc>
          <w:tcPr>
            <w:tcW w:w="1418" w:type="dxa"/>
            <w:tcBorders>
              <w:top w:val="single" w:sz="4" w:space="0" w:color="000000"/>
              <w:left w:val="single" w:sz="4" w:space="0" w:color="000000"/>
              <w:bottom w:val="single" w:sz="4" w:space="0" w:color="000000"/>
              <w:right w:val="nil"/>
            </w:tcBorders>
            <w:vAlign w:val="center"/>
          </w:tcPr>
          <w:p w14:paraId="247DD5A7" w14:textId="77777777" w:rsidR="00CD0540" w:rsidRPr="00CD0540" w:rsidRDefault="00CD0540" w:rsidP="00CD0540">
            <w:pPr>
              <w:suppressAutoHyphens/>
              <w:snapToGrid w:val="0"/>
              <w:spacing w:after="60"/>
              <w:jc w:val="both"/>
              <w:rPr>
                <w:szCs w:val="22"/>
                <w:lang w:eastAsia="ar-SA"/>
              </w:rPr>
            </w:pPr>
            <w:r w:rsidRPr="00CD0540">
              <w:rPr>
                <w:szCs w:val="22"/>
                <w:lang w:eastAsia="pl-PL"/>
              </w:rPr>
              <w:t>vysoká</w:t>
            </w:r>
          </w:p>
        </w:tc>
        <w:tc>
          <w:tcPr>
            <w:tcW w:w="1417" w:type="dxa"/>
            <w:tcBorders>
              <w:top w:val="single" w:sz="4" w:space="0" w:color="000000"/>
              <w:left w:val="single" w:sz="4" w:space="0" w:color="000000"/>
              <w:bottom w:val="single" w:sz="4" w:space="0" w:color="000000"/>
              <w:right w:val="nil"/>
            </w:tcBorders>
            <w:vAlign w:val="center"/>
          </w:tcPr>
          <w:p w14:paraId="0A7A2317" w14:textId="77777777" w:rsidR="00CD0540" w:rsidRPr="00CD0540" w:rsidRDefault="00CD0540" w:rsidP="00CD0540">
            <w:pPr>
              <w:suppressAutoHyphens/>
              <w:snapToGrid w:val="0"/>
              <w:spacing w:after="60"/>
              <w:jc w:val="both"/>
              <w:rPr>
                <w:szCs w:val="22"/>
                <w:lang w:eastAsia="ar-SA"/>
              </w:rPr>
            </w:pPr>
            <w:r w:rsidRPr="00CD0540">
              <w:rPr>
                <w:szCs w:val="22"/>
                <w:lang w:eastAsia="pl-PL"/>
              </w:rPr>
              <w:t>žiadny</w:t>
            </w:r>
            <w:r w:rsidRPr="00CD0540">
              <w:rPr>
                <w:szCs w:val="22"/>
                <w:lang w:eastAsia="pl-PL"/>
              </w:rPr>
              <w:tab/>
            </w:r>
          </w:p>
        </w:tc>
        <w:tc>
          <w:tcPr>
            <w:tcW w:w="1234" w:type="dxa"/>
            <w:tcBorders>
              <w:top w:val="single" w:sz="4" w:space="0" w:color="000000"/>
              <w:left w:val="single" w:sz="4" w:space="0" w:color="000000"/>
              <w:bottom w:val="single" w:sz="4" w:space="0" w:color="000000"/>
              <w:right w:val="single" w:sz="4" w:space="0" w:color="000000"/>
            </w:tcBorders>
            <w:vAlign w:val="center"/>
          </w:tcPr>
          <w:p w14:paraId="0AA0DE69" w14:textId="77777777" w:rsidR="00CD0540" w:rsidRPr="00CD0540" w:rsidRDefault="00CD0540" w:rsidP="00CD0540">
            <w:pPr>
              <w:suppressAutoHyphens/>
              <w:snapToGrid w:val="0"/>
              <w:spacing w:after="60"/>
              <w:jc w:val="both"/>
              <w:rPr>
                <w:szCs w:val="22"/>
                <w:lang w:eastAsia="ar-SA"/>
              </w:rPr>
            </w:pPr>
            <w:r w:rsidRPr="00CD0540">
              <w:rPr>
                <w:szCs w:val="22"/>
                <w:lang w:eastAsia="pl-PL"/>
              </w:rPr>
              <w:t>vysoké</w:t>
            </w:r>
          </w:p>
        </w:tc>
      </w:tr>
      <w:tr w:rsidR="00CD0540" w:rsidRPr="00CD0540" w14:paraId="683AF7F3" w14:textId="77777777" w:rsidTr="005811A6">
        <w:trPr>
          <w:cantSplit/>
        </w:trPr>
        <w:tc>
          <w:tcPr>
            <w:tcW w:w="637" w:type="dxa"/>
            <w:tcBorders>
              <w:top w:val="single" w:sz="4" w:space="0" w:color="000000"/>
              <w:left w:val="single" w:sz="4" w:space="0" w:color="000000"/>
              <w:bottom w:val="single" w:sz="4" w:space="0" w:color="000000"/>
              <w:right w:val="nil"/>
            </w:tcBorders>
            <w:vAlign w:val="center"/>
          </w:tcPr>
          <w:p w14:paraId="68DCE0D0" w14:textId="77777777" w:rsidR="00CD0540" w:rsidRPr="00CD0540" w:rsidRDefault="00CD0540" w:rsidP="00CD0540">
            <w:pPr>
              <w:suppressAutoHyphens/>
              <w:snapToGrid w:val="0"/>
              <w:spacing w:after="60"/>
              <w:jc w:val="both"/>
              <w:rPr>
                <w:szCs w:val="22"/>
                <w:lang w:eastAsia="ar-SA"/>
              </w:rPr>
            </w:pPr>
            <w:r w:rsidRPr="00CD0540">
              <w:rPr>
                <w:szCs w:val="22"/>
                <w:lang w:eastAsia="pl-PL"/>
              </w:rPr>
              <w:t>3.</w:t>
            </w:r>
          </w:p>
        </w:tc>
        <w:tc>
          <w:tcPr>
            <w:tcW w:w="2850" w:type="dxa"/>
            <w:tcBorders>
              <w:top w:val="single" w:sz="4" w:space="0" w:color="000000"/>
              <w:left w:val="single" w:sz="4" w:space="0" w:color="000000"/>
              <w:bottom w:val="single" w:sz="4" w:space="0" w:color="000000"/>
              <w:right w:val="nil"/>
            </w:tcBorders>
            <w:vAlign w:val="center"/>
          </w:tcPr>
          <w:p w14:paraId="7CA98804" w14:textId="77777777" w:rsidR="00CD0540" w:rsidRPr="00CD0540" w:rsidRDefault="00CD0540" w:rsidP="00CD0540">
            <w:pPr>
              <w:suppressAutoHyphens/>
              <w:snapToGrid w:val="0"/>
              <w:spacing w:after="60"/>
              <w:rPr>
                <w:szCs w:val="22"/>
                <w:lang w:eastAsia="ar-SA"/>
              </w:rPr>
            </w:pPr>
            <w:r w:rsidRPr="00CD0540">
              <w:rPr>
                <w:szCs w:val="22"/>
                <w:lang w:eastAsia="pl-PL"/>
              </w:rPr>
              <w:t>Dotyk s neživou časťou pri poruche</w:t>
            </w:r>
            <w:r w:rsidRPr="00CD0540">
              <w:rPr>
                <w:szCs w:val="22"/>
                <w:lang w:eastAsia="pl-PL"/>
              </w:rPr>
              <w:tab/>
            </w:r>
          </w:p>
        </w:tc>
        <w:tc>
          <w:tcPr>
            <w:tcW w:w="1686" w:type="dxa"/>
            <w:tcBorders>
              <w:top w:val="single" w:sz="4" w:space="0" w:color="000000"/>
              <w:left w:val="single" w:sz="4" w:space="0" w:color="000000"/>
              <w:bottom w:val="single" w:sz="4" w:space="0" w:color="000000"/>
              <w:right w:val="nil"/>
            </w:tcBorders>
            <w:vAlign w:val="center"/>
          </w:tcPr>
          <w:p w14:paraId="0ED3F658" w14:textId="77777777" w:rsidR="00CD0540" w:rsidRPr="00CD0540" w:rsidRDefault="00CD0540" w:rsidP="00CD0540">
            <w:pPr>
              <w:suppressAutoHyphens/>
              <w:snapToGrid w:val="0"/>
              <w:spacing w:after="60"/>
              <w:jc w:val="both"/>
              <w:rPr>
                <w:szCs w:val="22"/>
                <w:lang w:eastAsia="ar-SA"/>
              </w:rPr>
            </w:pPr>
            <w:r w:rsidRPr="00CD0540">
              <w:rPr>
                <w:szCs w:val="22"/>
                <w:lang w:eastAsia="pl-PL"/>
              </w:rPr>
              <w:t>žiadna</w:t>
            </w:r>
          </w:p>
        </w:tc>
        <w:tc>
          <w:tcPr>
            <w:tcW w:w="1418" w:type="dxa"/>
            <w:tcBorders>
              <w:top w:val="single" w:sz="4" w:space="0" w:color="000000"/>
              <w:left w:val="single" w:sz="4" w:space="0" w:color="000000"/>
              <w:bottom w:val="single" w:sz="4" w:space="0" w:color="000000"/>
              <w:right w:val="nil"/>
            </w:tcBorders>
            <w:vAlign w:val="center"/>
          </w:tcPr>
          <w:p w14:paraId="749E4F3A" w14:textId="77777777" w:rsidR="00CD0540" w:rsidRPr="00CD0540" w:rsidRDefault="00CD0540" w:rsidP="00CD0540">
            <w:pPr>
              <w:suppressAutoHyphens/>
              <w:snapToGrid w:val="0"/>
              <w:spacing w:after="60"/>
              <w:jc w:val="both"/>
              <w:rPr>
                <w:szCs w:val="22"/>
                <w:lang w:eastAsia="ar-SA"/>
              </w:rPr>
            </w:pPr>
            <w:r w:rsidRPr="00CD0540">
              <w:rPr>
                <w:szCs w:val="22"/>
                <w:lang w:eastAsia="pl-PL"/>
              </w:rPr>
              <w:t>vysoká</w:t>
            </w:r>
          </w:p>
        </w:tc>
        <w:tc>
          <w:tcPr>
            <w:tcW w:w="1417" w:type="dxa"/>
            <w:tcBorders>
              <w:top w:val="single" w:sz="4" w:space="0" w:color="000000"/>
              <w:left w:val="single" w:sz="4" w:space="0" w:color="000000"/>
              <w:bottom w:val="single" w:sz="4" w:space="0" w:color="000000"/>
              <w:right w:val="nil"/>
            </w:tcBorders>
            <w:vAlign w:val="center"/>
          </w:tcPr>
          <w:p w14:paraId="78526C49" w14:textId="77777777" w:rsidR="00CD0540" w:rsidRPr="00CD0540" w:rsidRDefault="00CD0540" w:rsidP="00CD0540">
            <w:pPr>
              <w:suppressAutoHyphens/>
              <w:snapToGrid w:val="0"/>
              <w:spacing w:after="60"/>
              <w:jc w:val="both"/>
              <w:rPr>
                <w:szCs w:val="22"/>
                <w:lang w:eastAsia="ar-SA"/>
              </w:rPr>
            </w:pPr>
            <w:r w:rsidRPr="00CD0540">
              <w:rPr>
                <w:szCs w:val="22"/>
                <w:lang w:eastAsia="pl-PL"/>
              </w:rPr>
              <w:t>žiadny</w:t>
            </w:r>
            <w:r w:rsidRPr="00CD0540">
              <w:rPr>
                <w:szCs w:val="22"/>
                <w:lang w:eastAsia="pl-PL"/>
              </w:rPr>
              <w:tab/>
            </w:r>
          </w:p>
        </w:tc>
        <w:tc>
          <w:tcPr>
            <w:tcW w:w="1234" w:type="dxa"/>
            <w:tcBorders>
              <w:top w:val="single" w:sz="4" w:space="0" w:color="000000"/>
              <w:left w:val="single" w:sz="4" w:space="0" w:color="000000"/>
              <w:bottom w:val="single" w:sz="4" w:space="0" w:color="000000"/>
              <w:right w:val="single" w:sz="4" w:space="0" w:color="000000"/>
            </w:tcBorders>
            <w:vAlign w:val="center"/>
          </w:tcPr>
          <w:p w14:paraId="0D11356B" w14:textId="77777777" w:rsidR="00CD0540" w:rsidRPr="00CD0540" w:rsidRDefault="00CD0540" w:rsidP="00CD0540">
            <w:pPr>
              <w:suppressAutoHyphens/>
              <w:snapToGrid w:val="0"/>
              <w:spacing w:after="60"/>
              <w:jc w:val="both"/>
              <w:rPr>
                <w:szCs w:val="22"/>
                <w:lang w:eastAsia="ar-SA"/>
              </w:rPr>
            </w:pPr>
            <w:r w:rsidRPr="00CD0540">
              <w:rPr>
                <w:szCs w:val="22"/>
                <w:lang w:eastAsia="pl-PL"/>
              </w:rPr>
              <w:t>vysoké</w:t>
            </w:r>
          </w:p>
        </w:tc>
      </w:tr>
    </w:tbl>
    <w:p w14:paraId="39471A51" w14:textId="77777777" w:rsidR="00CD0540" w:rsidRPr="00CD0540" w:rsidRDefault="00CD0540" w:rsidP="00CD0540">
      <w:pPr>
        <w:spacing w:after="60"/>
        <w:jc w:val="both"/>
        <w:rPr>
          <w:szCs w:val="22"/>
          <w:lang w:eastAsia="ar-SA"/>
        </w:rPr>
      </w:pPr>
    </w:p>
    <w:p w14:paraId="77C9649F" w14:textId="77777777" w:rsidR="00CD0540" w:rsidRPr="00CD0540" w:rsidRDefault="00CD0540" w:rsidP="00CD0540">
      <w:pPr>
        <w:spacing w:after="60"/>
        <w:jc w:val="both"/>
        <w:rPr>
          <w:szCs w:val="22"/>
          <w:lang w:eastAsia="pl-PL"/>
        </w:rPr>
      </w:pPr>
      <w:r w:rsidRPr="00CD0540">
        <w:rPr>
          <w:b/>
          <w:szCs w:val="22"/>
          <w:lang w:eastAsia="pl-PL"/>
        </w:rPr>
        <w:t>Riziko</w:t>
      </w:r>
      <w:r w:rsidRPr="00CD0540">
        <w:rPr>
          <w:szCs w:val="22"/>
          <w:lang w:eastAsia="pl-PL"/>
        </w:rPr>
        <w:t xml:space="preserve"> je pravdepodobnosť vzniku poškodenia zdravia zamestnanca pri práci a stupeň možných následkov na zdraví.</w:t>
      </w:r>
    </w:p>
    <w:p w14:paraId="042627BE" w14:textId="77777777" w:rsidR="00CD0540" w:rsidRPr="00CD0540" w:rsidRDefault="00CD0540" w:rsidP="00CD0540">
      <w:pPr>
        <w:spacing w:after="60"/>
        <w:jc w:val="both"/>
        <w:rPr>
          <w:szCs w:val="22"/>
          <w:lang w:eastAsia="pl-PL"/>
        </w:rPr>
      </w:pPr>
    </w:p>
    <w:p w14:paraId="46CF60CA" w14:textId="77777777" w:rsidR="00CD0540" w:rsidRPr="00CD0540" w:rsidRDefault="00CD0540" w:rsidP="00CD0540">
      <w:pPr>
        <w:spacing w:after="60"/>
        <w:jc w:val="both"/>
        <w:rPr>
          <w:szCs w:val="22"/>
          <w:lang w:eastAsia="pl-PL"/>
        </w:rPr>
      </w:pPr>
      <w:r w:rsidRPr="00CD0540">
        <w:rPr>
          <w:szCs w:val="22"/>
          <w:lang w:eastAsia="pl-PL"/>
        </w:rPr>
        <w:t xml:space="preserve">1). </w:t>
      </w:r>
      <w:r w:rsidRPr="00CD0540">
        <w:rPr>
          <w:b/>
          <w:szCs w:val="22"/>
          <w:lang w:eastAsia="pl-PL"/>
        </w:rPr>
        <w:t>najlepší prípad</w:t>
      </w:r>
      <w:r w:rsidRPr="00CD0540">
        <w:rPr>
          <w:szCs w:val="22"/>
          <w:lang w:eastAsia="pl-PL"/>
        </w:rPr>
        <w:t xml:space="preserve"> z hľadiska pravdepodobnosti vzniku poškodenia zdravia je : ak sa dodržiava pracovná disciplína, sú dodržané pracovné a bezpečnostné predpisy, súčasný výskyt len jedného nebezpečenstva a ohrozenia, väčšia vzdialenosť od výskytu nebezpečenstva a ohrozenia</w:t>
      </w:r>
    </w:p>
    <w:p w14:paraId="1CC10B23" w14:textId="77777777" w:rsidR="00CD0540" w:rsidRPr="00CD0540" w:rsidRDefault="00CD0540" w:rsidP="00CD0540">
      <w:pPr>
        <w:spacing w:after="60"/>
        <w:jc w:val="both"/>
        <w:rPr>
          <w:szCs w:val="22"/>
          <w:lang w:eastAsia="pl-PL"/>
        </w:rPr>
      </w:pPr>
    </w:p>
    <w:p w14:paraId="34D50AD1" w14:textId="77777777" w:rsidR="00CD0540" w:rsidRPr="00CD0540" w:rsidRDefault="00CD0540" w:rsidP="00CD0540">
      <w:pPr>
        <w:spacing w:after="60"/>
        <w:jc w:val="both"/>
        <w:rPr>
          <w:szCs w:val="22"/>
          <w:lang w:eastAsia="pl-PL"/>
        </w:rPr>
      </w:pPr>
      <w:r w:rsidRPr="00CD0540">
        <w:rPr>
          <w:szCs w:val="22"/>
          <w:lang w:eastAsia="pl-PL"/>
        </w:rPr>
        <w:t xml:space="preserve">2). </w:t>
      </w:r>
      <w:r w:rsidRPr="00CD0540">
        <w:rPr>
          <w:b/>
          <w:szCs w:val="22"/>
          <w:lang w:eastAsia="pl-PL"/>
        </w:rPr>
        <w:t>najhorší prípad</w:t>
      </w:r>
      <w:r w:rsidRPr="00CD0540">
        <w:rPr>
          <w:szCs w:val="22"/>
          <w:lang w:eastAsia="pl-PL"/>
        </w:rPr>
        <w:t xml:space="preserve"> z hľadiska pravdepodobnosti vzniku poškodenia zdravia je : nedodržanie pracovnej disciplíny, nedodržanie pracovných a bezpečnostných predpisov, súbeh viacerých nebezpečenstiev a ohrození.</w:t>
      </w:r>
    </w:p>
    <w:p w14:paraId="6C0CCA3E" w14:textId="77777777" w:rsidR="00CD0540" w:rsidRPr="00CD0540" w:rsidRDefault="00CD0540" w:rsidP="00CD0540">
      <w:pPr>
        <w:spacing w:after="60"/>
        <w:jc w:val="both"/>
        <w:rPr>
          <w:szCs w:val="22"/>
          <w:lang w:eastAsia="pl-PL"/>
        </w:rPr>
      </w:pPr>
    </w:p>
    <w:p w14:paraId="41B78FF4" w14:textId="77777777" w:rsidR="00CD0540" w:rsidRPr="00CD0540" w:rsidRDefault="00CD0540" w:rsidP="00CD0540">
      <w:pPr>
        <w:spacing w:after="60"/>
        <w:jc w:val="both"/>
        <w:rPr>
          <w:szCs w:val="22"/>
          <w:lang w:eastAsia="pl-PL"/>
        </w:rPr>
      </w:pPr>
      <w:r w:rsidRPr="00CD0540">
        <w:rPr>
          <w:szCs w:val="22"/>
          <w:lang w:eastAsia="pl-PL"/>
        </w:rPr>
        <w:t xml:space="preserve">3). </w:t>
      </w:r>
      <w:r w:rsidRPr="00CD0540">
        <w:rPr>
          <w:b/>
          <w:szCs w:val="22"/>
          <w:lang w:eastAsia="pl-PL"/>
        </w:rPr>
        <w:t>najlepší prípad</w:t>
      </w:r>
      <w:r w:rsidRPr="00CD0540">
        <w:rPr>
          <w:szCs w:val="22"/>
          <w:lang w:eastAsia="pl-PL"/>
        </w:rPr>
        <w:t xml:space="preserve"> z hľadiska možných následkov na zdraví je ak pri výskyte daného nebezpečia alebo ohrozenia je minimálny dopad na zdravie zamestnanca</w:t>
      </w:r>
    </w:p>
    <w:p w14:paraId="3A1A5EFB" w14:textId="77777777" w:rsidR="00CD0540" w:rsidRPr="00CD0540" w:rsidRDefault="00CD0540" w:rsidP="00CD0540">
      <w:pPr>
        <w:spacing w:after="60"/>
        <w:jc w:val="both"/>
        <w:rPr>
          <w:szCs w:val="22"/>
          <w:lang w:eastAsia="pl-PL"/>
        </w:rPr>
      </w:pPr>
    </w:p>
    <w:p w14:paraId="20BA86C5" w14:textId="77777777" w:rsidR="00CD0540" w:rsidRPr="00CD0540" w:rsidRDefault="00CD0540" w:rsidP="00CD0540">
      <w:pPr>
        <w:spacing w:after="60"/>
        <w:jc w:val="both"/>
        <w:rPr>
          <w:szCs w:val="22"/>
          <w:lang w:eastAsia="pl-PL"/>
        </w:rPr>
      </w:pPr>
      <w:r w:rsidRPr="00CD0540">
        <w:rPr>
          <w:szCs w:val="22"/>
          <w:lang w:eastAsia="pl-PL"/>
        </w:rPr>
        <w:t xml:space="preserve">4). </w:t>
      </w:r>
      <w:r w:rsidRPr="00CD0540">
        <w:rPr>
          <w:b/>
          <w:szCs w:val="22"/>
          <w:lang w:eastAsia="pl-PL"/>
        </w:rPr>
        <w:t>najhorší prípad</w:t>
      </w:r>
      <w:r w:rsidRPr="00CD0540">
        <w:rPr>
          <w:szCs w:val="22"/>
          <w:lang w:eastAsia="pl-PL"/>
        </w:rPr>
        <w:t xml:space="preserve"> z hľadiska možných následkov na zdraví je ak pri výskyte daného nebezpečenstva a ohrozenia sa predpokladá dosiahnutie najhoršieho možného dopadu na zdravie zamestnanca.</w:t>
      </w:r>
    </w:p>
    <w:p w14:paraId="2ED10743" w14:textId="77777777" w:rsidR="00CD0540" w:rsidRPr="00CD0540" w:rsidRDefault="00CD0540" w:rsidP="00CD0540">
      <w:pPr>
        <w:spacing w:after="60"/>
        <w:jc w:val="both"/>
        <w:rPr>
          <w:szCs w:val="22"/>
          <w:lang w:eastAsia="pl-PL"/>
        </w:rPr>
      </w:pPr>
    </w:p>
    <w:p w14:paraId="59665E8C" w14:textId="77777777" w:rsidR="00EE4603" w:rsidRPr="00CD0540" w:rsidRDefault="00EE4603" w:rsidP="00177B19">
      <w:pPr>
        <w:ind w:firstLine="360"/>
        <w:jc w:val="both"/>
        <w:rPr>
          <w:rFonts w:cs="Arial"/>
          <w:bCs/>
          <w:szCs w:val="22"/>
        </w:rPr>
      </w:pPr>
    </w:p>
    <w:sectPr w:rsidR="00EE4603" w:rsidRPr="00CD0540" w:rsidSect="00D1786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80B94" w14:textId="77777777" w:rsidR="00BF1367" w:rsidRDefault="00BF1367" w:rsidP="00E544D6">
      <w:r>
        <w:separator/>
      </w:r>
    </w:p>
  </w:endnote>
  <w:endnote w:type="continuationSeparator" w:id="0">
    <w:p w14:paraId="6FBB9F8A" w14:textId="77777777" w:rsidR="00BF1367" w:rsidRDefault="00BF1367" w:rsidP="00E54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6984" w14:textId="77777777" w:rsidR="00AC756C" w:rsidRDefault="00AC756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83316"/>
      <w:docPartObj>
        <w:docPartGallery w:val="Page Numbers (Bottom of Page)"/>
        <w:docPartUnique/>
      </w:docPartObj>
    </w:sdtPr>
    <w:sdtContent>
      <w:p w14:paraId="3BB020D8" w14:textId="66AAD651" w:rsidR="00CF5230" w:rsidRDefault="00D318AF">
        <w:pPr>
          <w:pStyle w:val="Pta"/>
          <w:jc w:val="right"/>
        </w:pPr>
        <w:r>
          <w:rPr>
            <w:noProof/>
          </w:rPr>
          <mc:AlternateContent>
            <mc:Choice Requires="wps">
              <w:drawing>
                <wp:anchor distT="0" distB="0" distL="114300" distR="114300" simplePos="0" relativeHeight="251664384" behindDoc="0" locked="0" layoutInCell="1" allowOverlap="1" wp14:anchorId="6B5EE067" wp14:editId="667EDF7B">
                  <wp:simplePos x="0" y="0"/>
                  <wp:positionH relativeFrom="margin">
                    <wp:posOffset>-142875</wp:posOffset>
                  </wp:positionH>
                  <wp:positionV relativeFrom="paragraph">
                    <wp:posOffset>36830</wp:posOffset>
                  </wp:positionV>
                  <wp:extent cx="5991225" cy="0"/>
                  <wp:effectExtent l="0" t="0" r="0" b="0"/>
                  <wp:wrapNone/>
                  <wp:docPr id="991316340" name="Rovná spojnica 6"/>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D3478F0" id="Rovná spojnica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5pt,2.9pt" to="46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" strokecolor="black [3200]" strokeweight=".5pt">
                  <v:stroke joinstyle="miter"/>
                  <w10:wrap anchorx="margin"/>
                </v:line>
              </w:pict>
            </mc:Fallback>
          </mc:AlternateContent>
        </w:r>
      </w:p>
      <w:p w14:paraId="23566EFB" w14:textId="69CFDEFF" w:rsidR="000868AA" w:rsidRDefault="00CF5230" w:rsidP="00CF5230">
        <w:pPr>
          <w:pStyle w:val="Pta"/>
          <w:tabs>
            <w:tab w:val="left" w:pos="270"/>
          </w:tabs>
        </w:pPr>
        <w:r>
          <w:tab/>
        </w:r>
        <w:r>
          <w:tab/>
        </w:r>
        <w:r>
          <w:tab/>
        </w:r>
        <w:r w:rsidR="000868AA">
          <w:fldChar w:fldCharType="begin"/>
        </w:r>
        <w:r w:rsidR="000868AA">
          <w:instrText>PAGE   \* MERGEFORMAT</w:instrText>
        </w:r>
        <w:r w:rsidR="000868AA">
          <w:fldChar w:fldCharType="separate"/>
        </w:r>
        <w:r w:rsidR="000868AA">
          <w:t>2</w:t>
        </w:r>
        <w:r w:rsidR="000868AA">
          <w:fldChar w:fldCharType="end"/>
        </w:r>
      </w:p>
    </w:sdtContent>
  </w:sdt>
  <w:p w14:paraId="0918A419" w14:textId="6D89C196" w:rsidR="00E544D6" w:rsidRPr="000868AA" w:rsidRDefault="00CA32F8" w:rsidP="00CA32F8">
    <w:pPr>
      <w:rPr>
        <w:rFonts w:cs="Arial"/>
        <w:sz w:val="20"/>
        <w:szCs w:val="20"/>
      </w:rPr>
    </w:pPr>
    <w:r>
      <w:rPr>
        <w:rFonts w:cs="Arial"/>
        <w:sz w:val="20"/>
        <w:szCs w:val="20"/>
      </w:rPr>
      <w:t>Technická správa</w:t>
    </w:r>
    <w:r w:rsidR="00CF5230">
      <w:rPr>
        <w:rFonts w:cs="Arial"/>
        <w:sz w:val="20"/>
        <w:szCs w:val="20"/>
      </w:rPr>
      <w:tab/>
    </w:r>
    <w:r w:rsidR="00CF5230">
      <w:rPr>
        <w:rFonts w:cs="Arial"/>
        <w:sz w:val="20"/>
        <w:szCs w:val="20"/>
      </w:rPr>
      <w:tab/>
    </w:r>
    <w:r w:rsidR="00CF5230">
      <w:rPr>
        <w:rFonts w:cs="Arial"/>
        <w:sz w:val="20"/>
        <w:szCs w:val="20"/>
      </w:rPr>
      <w:tab/>
    </w:r>
    <w:r w:rsidR="00CF5230">
      <w:rPr>
        <w:rFonts w:cs="Arial"/>
        <w:sz w:val="20"/>
        <w:szCs w:val="20"/>
      </w:rPr>
      <w:tab/>
    </w:r>
    <w:r w:rsidR="00CF5230">
      <w:rPr>
        <w:rFonts w:cs="Arial"/>
        <w:sz w:val="20"/>
        <w:szCs w:val="20"/>
      </w:rPr>
      <w:tab/>
    </w:r>
    <w:r w:rsidR="00CF5230">
      <w:rPr>
        <w:rFonts w:cs="Arial"/>
        <w:sz w:val="20"/>
        <w:szCs w:val="20"/>
      </w:rPr>
      <w:tab/>
    </w:r>
    <w:r w:rsidR="00CF5230">
      <w:rPr>
        <w:rFonts w:cs="Arial"/>
        <w:sz w:val="20"/>
        <w:szCs w:val="20"/>
      </w:rPr>
      <w:tab/>
    </w:r>
    <w:r w:rsidR="00CF5230">
      <w:rPr>
        <w:rFonts w:cs="Arial"/>
        <w:sz w:val="20"/>
        <w:szCs w:val="20"/>
      </w:rPr>
      <w:tab/>
    </w:r>
    <w:r w:rsidR="00CF5230">
      <w:rPr>
        <w:rFonts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0D62" w14:textId="5F3D9F3A" w:rsidR="00E544D6" w:rsidRPr="009F0BAC" w:rsidRDefault="00E544D6" w:rsidP="00E544D6">
    <w:pPr>
      <w:pStyle w:val="Pta"/>
      <w:pBdr>
        <w:top w:val="single" w:sz="4" w:space="1" w:color="auto"/>
      </w:pBdr>
      <w:tabs>
        <w:tab w:val="left" w:pos="6804"/>
      </w:tabs>
      <w:ind w:right="360"/>
      <w:rPr>
        <w:rFonts w:cs="Arial"/>
        <w:sz w:val="20"/>
        <w:szCs w:val="20"/>
      </w:rPr>
    </w:pPr>
    <w:r>
      <w:rPr>
        <w:rFonts w:cs="Arial"/>
        <w:sz w:val="20"/>
        <w:szCs w:val="20"/>
      </w:rPr>
      <w:t xml:space="preserve">Poprad </w:t>
    </w:r>
    <w:r w:rsidR="00C31F30">
      <w:rPr>
        <w:rFonts w:cs="Arial"/>
        <w:sz w:val="20"/>
        <w:szCs w:val="20"/>
      </w:rPr>
      <w:t>0</w:t>
    </w:r>
    <w:r w:rsidR="00B072E9">
      <w:rPr>
        <w:rFonts w:cs="Arial"/>
        <w:sz w:val="20"/>
        <w:szCs w:val="20"/>
      </w:rPr>
      <w:t>6</w:t>
    </w:r>
    <w:r w:rsidR="00305B79">
      <w:rPr>
        <w:rFonts w:cs="Arial"/>
        <w:sz w:val="20"/>
        <w:szCs w:val="20"/>
      </w:rPr>
      <w:t>/202</w:t>
    </w:r>
    <w:r w:rsidR="00C31F30">
      <w:rPr>
        <w:rFonts w:cs="Arial"/>
        <w:sz w:val="20"/>
        <w:szCs w:val="20"/>
      </w:rPr>
      <w:t>3</w:t>
    </w:r>
  </w:p>
  <w:p w14:paraId="238F0665" w14:textId="27FDD8A3" w:rsidR="00E544D6" w:rsidRDefault="00E544D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161B7" w14:textId="77777777" w:rsidR="00BF1367" w:rsidRDefault="00BF1367" w:rsidP="00E544D6">
      <w:r>
        <w:separator/>
      </w:r>
    </w:p>
  </w:footnote>
  <w:footnote w:type="continuationSeparator" w:id="0">
    <w:p w14:paraId="65DAB6CE" w14:textId="77777777" w:rsidR="00BF1367" w:rsidRDefault="00BF1367" w:rsidP="00E54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3488" w14:textId="77777777" w:rsidR="00AC756C" w:rsidRDefault="00AC756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61FB" w14:textId="495BBB79" w:rsidR="00305B79" w:rsidRPr="000868AA" w:rsidRDefault="000E03B8" w:rsidP="00C12382">
    <w:pPr>
      <w:spacing w:before="120"/>
      <w:rPr>
        <w:rFonts w:cs="Arial"/>
        <w:sz w:val="20"/>
        <w:szCs w:val="20"/>
      </w:rPr>
    </w:pPr>
    <w:r>
      <w:rPr>
        <w:rFonts w:cs="Arial"/>
        <w:b/>
        <w:bCs/>
        <w:szCs w:val="22"/>
      </w:rPr>
      <w:t>Ob</w:t>
    </w:r>
    <w:r w:rsidRPr="000E03B8">
      <w:rPr>
        <w:rFonts w:cs="Arial"/>
        <w:b/>
        <w:bCs/>
        <w:szCs w:val="22"/>
      </w:rPr>
      <w:t>nova budovy umelecko-dekoračných dielní SND</w:t>
    </w:r>
    <w:r w:rsidR="00EF0B4C">
      <w:rPr>
        <w:rFonts w:cs="Arial"/>
        <w:b/>
        <w:bCs/>
        <w:sz w:val="20"/>
        <w:szCs w:val="20"/>
      </w:rPr>
      <w:t xml:space="preserve">    </w:t>
    </w:r>
    <w:r w:rsidR="00EF0B4C" w:rsidRPr="00EE4603">
      <w:rPr>
        <w:sz w:val="20"/>
        <w:szCs w:val="20"/>
      </w:rPr>
      <w:t xml:space="preserve">SO 01 </w:t>
    </w:r>
    <w:r>
      <w:t>H</w:t>
    </w:r>
    <w:r w:rsidRPr="000E03B8">
      <w:t>l</w:t>
    </w:r>
    <w:r>
      <w:t>.</w:t>
    </w:r>
    <w:r w:rsidRPr="000E03B8">
      <w:t xml:space="preserve"> objekt dielní + ad</w:t>
    </w:r>
    <w:r>
      <w:t>.</w:t>
    </w:r>
    <w:r w:rsidRPr="000E03B8">
      <w:t>, učilište</w:t>
    </w:r>
  </w:p>
  <w:p w14:paraId="1B0B2A0A" w14:textId="034E244A" w:rsidR="00305B79" w:rsidRPr="000868AA" w:rsidRDefault="000E03B8" w:rsidP="00C12382">
    <w:pPr>
      <w:pStyle w:val="Hlavika"/>
      <w:spacing w:before="120"/>
      <w:rPr>
        <w:sz w:val="20"/>
        <w:szCs w:val="20"/>
      </w:rPr>
    </w:pPr>
    <w:r>
      <w:rPr>
        <w:sz w:val="20"/>
        <w:szCs w:val="20"/>
      </w:rPr>
      <w:t>PDSP</w:t>
    </w:r>
    <w:r w:rsidR="00CA32F8">
      <w:rPr>
        <w:sz w:val="20"/>
        <w:szCs w:val="20"/>
      </w:rPr>
      <w:tab/>
    </w:r>
    <w:r w:rsidR="009C7346">
      <w:rPr>
        <w:sz w:val="20"/>
        <w:szCs w:val="20"/>
      </w:rPr>
      <w:t xml:space="preserve">                                                                </w:t>
    </w:r>
    <w:bookmarkStart w:id="10" w:name="_Hlk138049068"/>
    <w:r w:rsidR="00177B19">
      <w:rPr>
        <w:sz w:val="20"/>
        <w:szCs w:val="20"/>
      </w:rPr>
      <w:t>S</w:t>
    </w:r>
    <w:r w:rsidR="00177B19" w:rsidRPr="00177B19">
      <w:rPr>
        <w:sz w:val="20"/>
        <w:szCs w:val="20"/>
      </w:rPr>
      <w:t>O 01.3 Vnútorné silnoprúdové a slaboprúdové rozvody</w:t>
    </w:r>
    <w:bookmarkEnd w:id="10"/>
  </w:p>
  <w:p w14:paraId="55DF9EDC" w14:textId="1A771C36" w:rsidR="00C12382" w:rsidRDefault="000868AA">
    <w:pPr>
      <w:pStyle w:val="Hlavika"/>
    </w:pPr>
    <w:r>
      <w:rPr>
        <w:noProof/>
      </w:rPr>
      <mc:AlternateContent>
        <mc:Choice Requires="wps">
          <w:drawing>
            <wp:anchor distT="0" distB="0" distL="114300" distR="114300" simplePos="0" relativeHeight="251662336" behindDoc="0" locked="0" layoutInCell="1" allowOverlap="1" wp14:anchorId="404FB39A" wp14:editId="2F6C6FB2">
              <wp:simplePos x="0" y="0"/>
              <wp:positionH relativeFrom="margin">
                <wp:align>center</wp:align>
              </wp:positionH>
              <wp:positionV relativeFrom="paragraph">
                <wp:posOffset>77470</wp:posOffset>
              </wp:positionV>
              <wp:extent cx="5991225" cy="0"/>
              <wp:effectExtent l="0" t="0" r="0" b="0"/>
              <wp:wrapNone/>
              <wp:docPr id="1423216718" name="Rovná spojnica 6"/>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F3AEA69" id="Rovná spojnica 6"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1pt" to="471.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" strokecolor="black [3200]"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BF777" w14:textId="77777777" w:rsidR="00AC756C" w:rsidRDefault="00AC756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cs="Arial"/>
        <w:bCs/>
        <w:kern w:val="1"/>
        <w:sz w:val="22"/>
        <w:szCs w:val="22"/>
        <w:lang w:val="sk-SK" w:eastAsia="zh-C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67E3EEF"/>
    <w:multiLevelType w:val="hybridMultilevel"/>
    <w:tmpl w:val="0E6A668C"/>
    <w:lvl w:ilvl="0" w:tplc="E33C0378">
      <w:numFmt w:val="bullet"/>
      <w:lvlText w:val="-"/>
      <w:lvlJc w:val="left"/>
      <w:pPr>
        <w:ind w:left="1428" w:hanging="360"/>
      </w:pPr>
      <w:rPr>
        <w:rFont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A591E82"/>
    <w:multiLevelType w:val="hybridMultilevel"/>
    <w:tmpl w:val="19564A6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AAD445C"/>
    <w:multiLevelType w:val="multilevel"/>
    <w:tmpl w:val="24AA103C"/>
    <w:lvl w:ilvl="0">
      <w:start w:val="1"/>
      <w:numFmt w:val="decimal"/>
      <w:lvlText w:val="%1."/>
      <w:lvlJc w:val="left"/>
      <w:pPr>
        <w:tabs>
          <w:tab w:val="num" w:pos="360"/>
        </w:tabs>
        <w:ind w:left="360" w:hanging="360"/>
      </w:pPr>
      <w:rPr>
        <w:rFonts w:ascii="Arial" w:hAnsi="Arial" w:hint="default"/>
        <w:b/>
        <w:i w:val="0"/>
        <w:sz w:val="24"/>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B30B4B"/>
    <w:multiLevelType w:val="multilevel"/>
    <w:tmpl w:val="C77EDCB0"/>
    <w:lvl w:ilvl="0">
      <w:start w:val="1"/>
      <w:numFmt w:val="decimal"/>
      <w:lvlText w:val="%1."/>
      <w:lvlJc w:val="left"/>
      <w:pPr>
        <w:ind w:left="360" w:hanging="360"/>
      </w:pPr>
      <w:rPr>
        <w:rFonts w:hint="default"/>
        <w:b/>
        <w:bCs/>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AD1069"/>
    <w:multiLevelType w:val="hybridMultilevel"/>
    <w:tmpl w:val="601C83C2"/>
    <w:name w:val="WW8Num32"/>
    <w:lvl w:ilvl="0" w:tplc="041B0005">
      <w:start w:val="1"/>
      <w:numFmt w:val="bullet"/>
      <w:lvlText w:val=""/>
      <w:lvlJc w:val="left"/>
      <w:pPr>
        <w:tabs>
          <w:tab w:val="num" w:pos="1776"/>
        </w:tabs>
        <w:ind w:left="1776" w:hanging="360"/>
      </w:pPr>
      <w:rPr>
        <w:rFonts w:ascii="Wingdings" w:hAnsi="Wingdings" w:hint="default"/>
      </w:rPr>
    </w:lvl>
    <w:lvl w:ilvl="1" w:tplc="041B0003">
      <w:start w:val="1"/>
      <w:numFmt w:val="bullet"/>
      <w:lvlText w:val="o"/>
      <w:lvlJc w:val="left"/>
      <w:pPr>
        <w:tabs>
          <w:tab w:val="num" w:pos="2496"/>
        </w:tabs>
        <w:ind w:left="2496" w:hanging="360"/>
      </w:pPr>
      <w:rPr>
        <w:rFonts w:ascii="Courier New" w:hAnsi="Courier New" w:cs="Courier New" w:hint="default"/>
      </w:rPr>
    </w:lvl>
    <w:lvl w:ilvl="2" w:tplc="041B0005">
      <w:start w:val="1"/>
      <w:numFmt w:val="bullet"/>
      <w:lvlText w:val=""/>
      <w:lvlJc w:val="left"/>
      <w:pPr>
        <w:tabs>
          <w:tab w:val="num" w:pos="3216"/>
        </w:tabs>
        <w:ind w:left="3216" w:hanging="360"/>
      </w:pPr>
      <w:rPr>
        <w:rFonts w:ascii="Wingdings" w:hAnsi="Wingdings" w:hint="default"/>
      </w:rPr>
    </w:lvl>
    <w:lvl w:ilvl="3" w:tplc="041B0001">
      <w:start w:val="1"/>
      <w:numFmt w:val="bullet"/>
      <w:lvlText w:val=""/>
      <w:lvlJc w:val="left"/>
      <w:pPr>
        <w:tabs>
          <w:tab w:val="num" w:pos="3936"/>
        </w:tabs>
        <w:ind w:left="3936" w:hanging="360"/>
      </w:pPr>
      <w:rPr>
        <w:rFonts w:ascii="Symbol" w:hAnsi="Symbol" w:hint="default"/>
      </w:rPr>
    </w:lvl>
    <w:lvl w:ilvl="4" w:tplc="041B0003">
      <w:start w:val="1"/>
      <w:numFmt w:val="bullet"/>
      <w:lvlText w:val="o"/>
      <w:lvlJc w:val="left"/>
      <w:pPr>
        <w:tabs>
          <w:tab w:val="num" w:pos="4656"/>
        </w:tabs>
        <w:ind w:left="4656" w:hanging="360"/>
      </w:pPr>
      <w:rPr>
        <w:rFonts w:ascii="Courier New" w:hAnsi="Courier New" w:cs="Courier New" w:hint="default"/>
      </w:rPr>
    </w:lvl>
    <w:lvl w:ilvl="5" w:tplc="041B0005">
      <w:start w:val="1"/>
      <w:numFmt w:val="bullet"/>
      <w:lvlText w:val=""/>
      <w:lvlJc w:val="left"/>
      <w:pPr>
        <w:tabs>
          <w:tab w:val="num" w:pos="5376"/>
        </w:tabs>
        <w:ind w:left="5376" w:hanging="360"/>
      </w:pPr>
      <w:rPr>
        <w:rFonts w:ascii="Wingdings" w:hAnsi="Wingdings" w:hint="default"/>
      </w:rPr>
    </w:lvl>
    <w:lvl w:ilvl="6" w:tplc="041B0001">
      <w:start w:val="1"/>
      <w:numFmt w:val="bullet"/>
      <w:lvlText w:val=""/>
      <w:lvlJc w:val="left"/>
      <w:pPr>
        <w:tabs>
          <w:tab w:val="num" w:pos="6096"/>
        </w:tabs>
        <w:ind w:left="6096" w:hanging="360"/>
      </w:pPr>
      <w:rPr>
        <w:rFonts w:ascii="Symbol" w:hAnsi="Symbol" w:hint="default"/>
      </w:rPr>
    </w:lvl>
    <w:lvl w:ilvl="7" w:tplc="041B0003">
      <w:start w:val="1"/>
      <w:numFmt w:val="bullet"/>
      <w:lvlText w:val="o"/>
      <w:lvlJc w:val="left"/>
      <w:pPr>
        <w:tabs>
          <w:tab w:val="num" w:pos="6816"/>
        </w:tabs>
        <w:ind w:left="6816" w:hanging="360"/>
      </w:pPr>
      <w:rPr>
        <w:rFonts w:ascii="Courier New" w:hAnsi="Courier New" w:cs="Courier New" w:hint="default"/>
      </w:rPr>
    </w:lvl>
    <w:lvl w:ilvl="8" w:tplc="041B0005">
      <w:start w:val="1"/>
      <w:numFmt w:val="bullet"/>
      <w:lvlText w:val=""/>
      <w:lvlJc w:val="left"/>
      <w:pPr>
        <w:tabs>
          <w:tab w:val="num" w:pos="7536"/>
        </w:tabs>
        <w:ind w:left="7536" w:hanging="360"/>
      </w:pPr>
      <w:rPr>
        <w:rFonts w:ascii="Wingdings" w:hAnsi="Wingdings" w:hint="default"/>
      </w:rPr>
    </w:lvl>
  </w:abstractNum>
  <w:abstractNum w:abstractNumId="7" w15:restartNumberingAfterBreak="0">
    <w:nsid w:val="15017F8B"/>
    <w:multiLevelType w:val="hybridMultilevel"/>
    <w:tmpl w:val="B24488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C523EF3"/>
    <w:multiLevelType w:val="hybridMultilevel"/>
    <w:tmpl w:val="9F1C8534"/>
    <w:lvl w:ilvl="0" w:tplc="0405000F">
      <w:start w:val="1"/>
      <w:numFmt w:val="decimal"/>
      <w:lvlText w:val="%1."/>
      <w:lvlJc w:val="left"/>
      <w:pPr>
        <w:tabs>
          <w:tab w:val="num" w:pos="720"/>
        </w:tabs>
        <w:ind w:left="720" w:hanging="360"/>
      </w:pPr>
      <w:rPr>
        <w:rFonts w:hint="default"/>
      </w:rPr>
    </w:lvl>
    <w:lvl w:ilvl="1" w:tplc="BA3039BC">
      <w:start w:val="1"/>
      <w:numFmt w:val="decimal"/>
      <w:lvlText w:val="%2)"/>
      <w:lvlJc w:val="left"/>
      <w:pPr>
        <w:tabs>
          <w:tab w:val="num" w:pos="786"/>
        </w:tabs>
        <w:ind w:left="786"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004FC2"/>
    <w:multiLevelType w:val="hybridMultilevel"/>
    <w:tmpl w:val="F2C8A7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65305C1"/>
    <w:multiLevelType w:val="hybridMultilevel"/>
    <w:tmpl w:val="25C078B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90F4CDD"/>
    <w:multiLevelType w:val="singleLevel"/>
    <w:tmpl w:val="B96846B6"/>
    <w:lvl w:ilvl="0">
      <w:start w:val="1"/>
      <w:numFmt w:val="bullet"/>
      <w:pStyle w:val="normalnysodrazkou"/>
      <w:lvlText w:val=""/>
      <w:lvlJc w:val="left"/>
      <w:pPr>
        <w:tabs>
          <w:tab w:val="num" w:pos="417"/>
        </w:tabs>
        <w:ind w:left="397" w:hanging="340"/>
      </w:pPr>
      <w:rPr>
        <w:rFonts w:ascii="Symbol" w:hAnsi="Symbol" w:hint="default"/>
      </w:rPr>
    </w:lvl>
  </w:abstractNum>
  <w:abstractNum w:abstractNumId="12" w15:restartNumberingAfterBreak="0">
    <w:nsid w:val="2AA401AD"/>
    <w:multiLevelType w:val="singleLevel"/>
    <w:tmpl w:val="741AA7D4"/>
    <w:lvl w:ilvl="0">
      <w:numFmt w:val="bullet"/>
      <w:lvlText w:val="-"/>
      <w:lvlJc w:val="left"/>
      <w:pPr>
        <w:tabs>
          <w:tab w:val="num" w:pos="705"/>
        </w:tabs>
        <w:ind w:left="705" w:hanging="705"/>
      </w:pPr>
      <w:rPr>
        <w:rFonts w:ascii="Times New Roman" w:hAnsi="Times New Roman" w:hint="default"/>
      </w:rPr>
    </w:lvl>
  </w:abstractNum>
  <w:abstractNum w:abstractNumId="13" w15:restartNumberingAfterBreak="0">
    <w:nsid w:val="2E2B5D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AF248E"/>
    <w:multiLevelType w:val="hybridMultilevel"/>
    <w:tmpl w:val="899C86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F5A4681"/>
    <w:multiLevelType w:val="hybridMultilevel"/>
    <w:tmpl w:val="1256CE68"/>
    <w:lvl w:ilvl="0" w:tplc="FC14147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FF454A6"/>
    <w:multiLevelType w:val="hybridMultilevel"/>
    <w:tmpl w:val="59F81458"/>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36103812"/>
    <w:multiLevelType w:val="hybridMultilevel"/>
    <w:tmpl w:val="2F7AB83E"/>
    <w:lvl w:ilvl="0" w:tplc="49A48726">
      <w:start w:val="4"/>
      <w:numFmt w:val="bullet"/>
      <w:pStyle w:val="Zoznamsodrkami"/>
      <w:lvlText w:val="-"/>
      <w:lvlJc w:val="left"/>
      <w:pPr>
        <w:ind w:left="1211" w:hanging="360"/>
      </w:pPr>
      <w:rPr>
        <w:rFonts w:ascii="Arial" w:eastAsia="Times New Roman" w:hAnsi="Arial" w:cs="Arial" w:hint="default"/>
      </w:rPr>
    </w:lvl>
    <w:lvl w:ilvl="1" w:tplc="041B0003">
      <w:start w:val="1"/>
      <w:numFmt w:val="bullet"/>
      <w:lvlText w:val="o"/>
      <w:lvlJc w:val="left"/>
      <w:pPr>
        <w:ind w:left="1931" w:hanging="360"/>
      </w:pPr>
      <w:rPr>
        <w:rFonts w:ascii="Courier New" w:hAnsi="Courier New" w:cs="Courier New" w:hint="default"/>
      </w:rPr>
    </w:lvl>
    <w:lvl w:ilvl="2" w:tplc="041B0005">
      <w:start w:val="1"/>
      <w:numFmt w:val="bullet"/>
      <w:lvlText w:val=""/>
      <w:lvlJc w:val="left"/>
      <w:pPr>
        <w:ind w:left="2651" w:hanging="360"/>
      </w:pPr>
      <w:rPr>
        <w:rFonts w:ascii="Wingdings" w:hAnsi="Wingdings" w:hint="default"/>
      </w:rPr>
    </w:lvl>
    <w:lvl w:ilvl="3" w:tplc="041B0001">
      <w:start w:val="1"/>
      <w:numFmt w:val="bullet"/>
      <w:lvlText w:val=""/>
      <w:lvlJc w:val="left"/>
      <w:pPr>
        <w:ind w:left="3371" w:hanging="360"/>
      </w:pPr>
      <w:rPr>
        <w:rFonts w:ascii="Symbol" w:hAnsi="Symbol" w:hint="default"/>
      </w:rPr>
    </w:lvl>
    <w:lvl w:ilvl="4" w:tplc="041B0003">
      <w:start w:val="1"/>
      <w:numFmt w:val="bullet"/>
      <w:lvlText w:val="o"/>
      <w:lvlJc w:val="left"/>
      <w:pPr>
        <w:ind w:left="4091" w:hanging="360"/>
      </w:pPr>
      <w:rPr>
        <w:rFonts w:ascii="Courier New" w:hAnsi="Courier New" w:cs="Courier New" w:hint="default"/>
      </w:rPr>
    </w:lvl>
    <w:lvl w:ilvl="5" w:tplc="041B0005">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18" w15:restartNumberingAfterBreak="0">
    <w:nsid w:val="36935917"/>
    <w:multiLevelType w:val="singleLevel"/>
    <w:tmpl w:val="E33C0378"/>
    <w:lvl w:ilvl="0">
      <w:numFmt w:val="bullet"/>
      <w:pStyle w:val="NormlnyOdsaden"/>
      <w:lvlText w:val="-"/>
      <w:lvlJc w:val="left"/>
      <w:pPr>
        <w:tabs>
          <w:tab w:val="num" w:pos="360"/>
        </w:tabs>
        <w:ind w:left="360" w:hanging="360"/>
      </w:pPr>
      <w:rPr>
        <w:rFonts w:hint="default"/>
      </w:rPr>
    </w:lvl>
  </w:abstractNum>
  <w:abstractNum w:abstractNumId="19" w15:restartNumberingAfterBreak="0">
    <w:nsid w:val="42811087"/>
    <w:multiLevelType w:val="hybridMultilevel"/>
    <w:tmpl w:val="81E6BB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5884152"/>
    <w:multiLevelType w:val="multilevel"/>
    <w:tmpl w:val="D6F28320"/>
    <w:lvl w:ilvl="0">
      <w:start w:val="1"/>
      <w:numFmt w:val="bullet"/>
      <w:pStyle w:val="Bulletedlis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color w:val="auto"/>
      </w:rPr>
    </w:lvl>
    <w:lvl w:ilvl="2">
      <w:start w:val="1"/>
      <w:numFmt w:val="none"/>
      <w:lvlText w:val=""/>
      <w:lvlJc w:val="left"/>
      <w:pPr>
        <w:ind w:left="1451" w:hanging="360"/>
      </w:pPr>
      <w:rPr>
        <w:rFonts w:hint="default"/>
      </w:rPr>
    </w:lvl>
    <w:lvl w:ilvl="3">
      <w:start w:val="1"/>
      <w:numFmt w:val="none"/>
      <w:lvlText w:val=""/>
      <w:lvlJc w:val="left"/>
      <w:pPr>
        <w:ind w:left="2171" w:hanging="360"/>
      </w:pPr>
      <w:rPr>
        <w:rFonts w:hint="default"/>
      </w:rPr>
    </w:lvl>
    <w:lvl w:ilvl="4">
      <w:start w:val="1"/>
      <w:numFmt w:val="none"/>
      <w:lvlText w:val=""/>
      <w:lvlJc w:val="left"/>
      <w:pPr>
        <w:ind w:left="2891" w:hanging="360"/>
      </w:pPr>
      <w:rPr>
        <w:rFonts w:hint="default"/>
      </w:rPr>
    </w:lvl>
    <w:lvl w:ilvl="5">
      <w:start w:val="1"/>
      <w:numFmt w:val="none"/>
      <w:lvlText w:val=""/>
      <w:lvlJc w:val="left"/>
      <w:pPr>
        <w:ind w:left="3611" w:hanging="360"/>
      </w:pPr>
      <w:rPr>
        <w:rFonts w:hint="default"/>
      </w:rPr>
    </w:lvl>
    <w:lvl w:ilvl="6">
      <w:start w:val="1"/>
      <w:numFmt w:val="none"/>
      <w:lvlText w:val=""/>
      <w:lvlJc w:val="left"/>
      <w:pPr>
        <w:ind w:left="4331" w:hanging="360"/>
      </w:pPr>
      <w:rPr>
        <w:rFonts w:hint="default"/>
      </w:rPr>
    </w:lvl>
    <w:lvl w:ilvl="7">
      <w:start w:val="1"/>
      <w:numFmt w:val="none"/>
      <w:lvlText w:val=""/>
      <w:lvlJc w:val="left"/>
      <w:pPr>
        <w:ind w:left="5051" w:hanging="360"/>
      </w:pPr>
      <w:rPr>
        <w:rFonts w:hint="default"/>
      </w:rPr>
    </w:lvl>
    <w:lvl w:ilvl="8">
      <w:start w:val="1"/>
      <w:numFmt w:val="none"/>
      <w:lvlText w:val=""/>
      <w:lvlJc w:val="left"/>
      <w:pPr>
        <w:ind w:left="5771" w:hanging="360"/>
      </w:pPr>
      <w:rPr>
        <w:rFonts w:hint="default"/>
      </w:rPr>
    </w:lvl>
  </w:abstractNum>
  <w:abstractNum w:abstractNumId="21" w15:restartNumberingAfterBreak="0">
    <w:nsid w:val="487211C6"/>
    <w:multiLevelType w:val="hybridMultilevel"/>
    <w:tmpl w:val="F3E06FB6"/>
    <w:lvl w:ilvl="0" w:tplc="489604E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8971B8"/>
    <w:multiLevelType w:val="singleLevel"/>
    <w:tmpl w:val="489604E2"/>
    <w:lvl w:ilvl="0">
      <w:numFmt w:val="bullet"/>
      <w:lvlText w:val="-"/>
      <w:lvlJc w:val="left"/>
      <w:pPr>
        <w:tabs>
          <w:tab w:val="num" w:pos="360"/>
        </w:tabs>
        <w:ind w:left="360" w:hanging="360"/>
      </w:pPr>
      <w:rPr>
        <w:rFonts w:hint="default"/>
      </w:rPr>
    </w:lvl>
  </w:abstractNum>
  <w:abstractNum w:abstractNumId="23" w15:restartNumberingAfterBreak="0">
    <w:nsid w:val="494D5CA0"/>
    <w:multiLevelType w:val="hybridMultilevel"/>
    <w:tmpl w:val="AF4804E4"/>
    <w:lvl w:ilvl="0" w:tplc="FFFFFFFF">
      <w:start w:val="41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D64E87"/>
    <w:multiLevelType w:val="multilevel"/>
    <w:tmpl w:val="4E22FBA4"/>
    <w:lvl w:ilvl="0">
      <w:start w:val="1"/>
      <w:numFmt w:val="decimal"/>
      <w:lvlText w:val="%1."/>
      <w:lvlJc w:val="left"/>
      <w:pPr>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4B3A3DF0"/>
    <w:multiLevelType w:val="singleLevel"/>
    <w:tmpl w:val="E15621FA"/>
    <w:lvl w:ilvl="0">
      <w:numFmt w:val="bullet"/>
      <w:lvlText w:val="-"/>
      <w:lvlJc w:val="left"/>
      <w:pPr>
        <w:tabs>
          <w:tab w:val="num" w:pos="420"/>
        </w:tabs>
        <w:ind w:left="420" w:hanging="360"/>
      </w:pPr>
      <w:rPr>
        <w:rFonts w:ascii="Times New Roman" w:hAnsi="Times New Roman" w:hint="default"/>
      </w:rPr>
    </w:lvl>
  </w:abstractNum>
  <w:abstractNum w:abstractNumId="26" w15:restartNumberingAfterBreak="0">
    <w:nsid w:val="4E0C57A1"/>
    <w:multiLevelType w:val="hybridMultilevel"/>
    <w:tmpl w:val="015699C6"/>
    <w:lvl w:ilvl="0" w:tplc="489604E2">
      <w:numFmt w:val="bullet"/>
      <w:lvlText w:val="-"/>
      <w:lvlJc w:val="left"/>
      <w:pPr>
        <w:ind w:left="1003" w:hanging="360"/>
      </w:pPr>
      <w:rPr>
        <w:rFonts w:hint="default"/>
      </w:rPr>
    </w:lvl>
    <w:lvl w:ilvl="1" w:tplc="041B0003" w:tentative="1">
      <w:start w:val="1"/>
      <w:numFmt w:val="bullet"/>
      <w:lvlText w:val="o"/>
      <w:lvlJc w:val="left"/>
      <w:pPr>
        <w:ind w:left="1723" w:hanging="360"/>
      </w:pPr>
      <w:rPr>
        <w:rFonts w:ascii="Courier New" w:hAnsi="Courier New" w:cs="Courier New" w:hint="default"/>
      </w:rPr>
    </w:lvl>
    <w:lvl w:ilvl="2" w:tplc="041B0005" w:tentative="1">
      <w:start w:val="1"/>
      <w:numFmt w:val="bullet"/>
      <w:lvlText w:val=""/>
      <w:lvlJc w:val="left"/>
      <w:pPr>
        <w:ind w:left="2443" w:hanging="360"/>
      </w:pPr>
      <w:rPr>
        <w:rFonts w:ascii="Wingdings" w:hAnsi="Wingdings" w:hint="default"/>
      </w:rPr>
    </w:lvl>
    <w:lvl w:ilvl="3" w:tplc="041B0001" w:tentative="1">
      <w:start w:val="1"/>
      <w:numFmt w:val="bullet"/>
      <w:lvlText w:val=""/>
      <w:lvlJc w:val="left"/>
      <w:pPr>
        <w:ind w:left="3163" w:hanging="360"/>
      </w:pPr>
      <w:rPr>
        <w:rFonts w:ascii="Symbol" w:hAnsi="Symbol" w:hint="default"/>
      </w:rPr>
    </w:lvl>
    <w:lvl w:ilvl="4" w:tplc="041B0003" w:tentative="1">
      <w:start w:val="1"/>
      <w:numFmt w:val="bullet"/>
      <w:lvlText w:val="o"/>
      <w:lvlJc w:val="left"/>
      <w:pPr>
        <w:ind w:left="3883" w:hanging="360"/>
      </w:pPr>
      <w:rPr>
        <w:rFonts w:ascii="Courier New" w:hAnsi="Courier New" w:cs="Courier New" w:hint="default"/>
      </w:rPr>
    </w:lvl>
    <w:lvl w:ilvl="5" w:tplc="041B0005" w:tentative="1">
      <w:start w:val="1"/>
      <w:numFmt w:val="bullet"/>
      <w:lvlText w:val=""/>
      <w:lvlJc w:val="left"/>
      <w:pPr>
        <w:ind w:left="4603" w:hanging="360"/>
      </w:pPr>
      <w:rPr>
        <w:rFonts w:ascii="Wingdings" w:hAnsi="Wingdings" w:hint="default"/>
      </w:rPr>
    </w:lvl>
    <w:lvl w:ilvl="6" w:tplc="041B0001" w:tentative="1">
      <w:start w:val="1"/>
      <w:numFmt w:val="bullet"/>
      <w:lvlText w:val=""/>
      <w:lvlJc w:val="left"/>
      <w:pPr>
        <w:ind w:left="5323" w:hanging="360"/>
      </w:pPr>
      <w:rPr>
        <w:rFonts w:ascii="Symbol" w:hAnsi="Symbol" w:hint="default"/>
      </w:rPr>
    </w:lvl>
    <w:lvl w:ilvl="7" w:tplc="041B0003" w:tentative="1">
      <w:start w:val="1"/>
      <w:numFmt w:val="bullet"/>
      <w:lvlText w:val="o"/>
      <w:lvlJc w:val="left"/>
      <w:pPr>
        <w:ind w:left="6043" w:hanging="360"/>
      </w:pPr>
      <w:rPr>
        <w:rFonts w:ascii="Courier New" w:hAnsi="Courier New" w:cs="Courier New" w:hint="default"/>
      </w:rPr>
    </w:lvl>
    <w:lvl w:ilvl="8" w:tplc="041B0005" w:tentative="1">
      <w:start w:val="1"/>
      <w:numFmt w:val="bullet"/>
      <w:lvlText w:val=""/>
      <w:lvlJc w:val="left"/>
      <w:pPr>
        <w:ind w:left="6763" w:hanging="360"/>
      </w:pPr>
      <w:rPr>
        <w:rFonts w:ascii="Wingdings" w:hAnsi="Wingdings" w:hint="default"/>
      </w:rPr>
    </w:lvl>
  </w:abstractNum>
  <w:abstractNum w:abstractNumId="27" w15:restartNumberingAfterBreak="0">
    <w:nsid w:val="53703C8D"/>
    <w:multiLevelType w:val="hybridMultilevel"/>
    <w:tmpl w:val="B30E8F6A"/>
    <w:lvl w:ilvl="0" w:tplc="1D36F618">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61103AE"/>
    <w:multiLevelType w:val="multilevel"/>
    <w:tmpl w:val="04A82536"/>
    <w:lvl w:ilvl="0">
      <w:start w:val="1"/>
      <w:numFmt w:val="decimal"/>
      <w:pStyle w:val="KAPITOLAhlavna"/>
      <w:lvlText w:val="%1."/>
      <w:lvlJc w:val="left"/>
      <w:pPr>
        <w:ind w:left="360" w:hanging="360"/>
      </w:pPr>
    </w:lvl>
    <w:lvl w:ilvl="1">
      <w:start w:val="1"/>
      <w:numFmt w:val="decimal"/>
      <w:pStyle w:val="Podkapitola"/>
      <w:lvlText w:val="%1.%2."/>
      <w:lvlJc w:val="left"/>
      <w:pPr>
        <w:ind w:left="792" w:hanging="432"/>
      </w:pPr>
      <w:rPr>
        <w:b/>
        <w:strike w:val="0"/>
        <w:dstrike w:val="0"/>
        <w:u w:val="none" w:color="000000"/>
        <w:effect w:val="none"/>
      </w:rPr>
    </w:lvl>
    <w:lvl w:ilvl="2">
      <w:start w:val="1"/>
      <w:numFmt w:val="decimal"/>
      <w:lvlText w:val="%1.%2.%3."/>
      <w:lvlJc w:val="left"/>
      <w:pPr>
        <w:ind w:left="1224" w:hanging="504"/>
      </w:pPr>
      <w:rPr>
        <w:u w:val="single" w:color="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A3708B"/>
    <w:multiLevelType w:val="hybridMultilevel"/>
    <w:tmpl w:val="13E8F6D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C136E86"/>
    <w:multiLevelType w:val="multilevel"/>
    <w:tmpl w:val="70F4D9AA"/>
    <w:lvl w:ilvl="0">
      <w:start w:val="4"/>
      <w:numFmt w:val="decimal"/>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1F34B80"/>
    <w:multiLevelType w:val="multilevel"/>
    <w:tmpl w:val="CCBAB8AE"/>
    <w:lvl w:ilvl="0">
      <w:start w:val="1"/>
      <w:numFmt w:val="decimal"/>
      <w:lvlText w:val="%1."/>
      <w:lvlJc w:val="left"/>
      <w:pPr>
        <w:tabs>
          <w:tab w:val="num" w:pos="574"/>
        </w:tabs>
        <w:ind w:left="574" w:hanging="432"/>
      </w:pPr>
      <w:rPr>
        <w:rFonts w:ascii="Arial" w:hAnsi="Arial" w:hint="default"/>
        <w:b/>
        <w:i w:val="0"/>
        <w:caps/>
        <w:kern w:val="32"/>
        <w:sz w:val="28"/>
        <w:szCs w:val="28"/>
        <w:effect w:val="none"/>
      </w:rPr>
    </w:lvl>
    <w:lvl w:ilvl="1">
      <w:start w:val="1"/>
      <w:numFmt w:val="decimal"/>
      <w:lvlText w:val="%1.%2"/>
      <w:lvlJc w:val="left"/>
      <w:pPr>
        <w:tabs>
          <w:tab w:val="num" w:pos="718"/>
        </w:tabs>
        <w:ind w:left="718" w:hanging="576"/>
      </w:pPr>
      <w:rPr>
        <w:rFonts w:ascii="Arial" w:hAnsi="Arial" w:hint="default"/>
        <w:b/>
        <w:i w:val="0"/>
        <w:caps w:val="0"/>
        <w:sz w:val="24"/>
        <w:szCs w:val="24"/>
      </w:rPr>
    </w:lvl>
    <w:lvl w:ilvl="2">
      <w:start w:val="1"/>
      <w:numFmt w:val="decimal"/>
      <w:lvlText w:val="%1.%2.%3"/>
      <w:lvlJc w:val="left"/>
      <w:pPr>
        <w:tabs>
          <w:tab w:val="num" w:pos="862"/>
        </w:tabs>
        <w:ind w:left="862" w:hanging="720"/>
      </w:pPr>
      <w:rPr>
        <w:rFonts w:ascii="Arial" w:hAnsi="Arial" w:hint="default"/>
        <w:b/>
        <w:i w:val="0"/>
        <w:sz w:val="24"/>
      </w:rPr>
    </w:lvl>
    <w:lvl w:ilvl="3">
      <w:start w:val="1"/>
      <w:numFmt w:val="decimal"/>
      <w:lvlText w:val="%1.%2.%3.%4"/>
      <w:lvlJc w:val="left"/>
      <w:pPr>
        <w:tabs>
          <w:tab w:val="num" w:pos="1716"/>
        </w:tabs>
        <w:ind w:left="1716" w:hanging="864"/>
      </w:pPr>
      <w:rPr>
        <w:rFonts w:ascii="Arial" w:hAnsi="Arial" w:hint="default"/>
        <w:b w:val="0"/>
        <w:i w:val="0"/>
        <w:sz w:val="24"/>
      </w:rPr>
    </w:lvl>
    <w:lvl w:ilvl="4">
      <w:start w:val="1"/>
      <w:numFmt w:val="decimal"/>
      <w:lvlText w:val="%1.%2.%3.%4.%5"/>
      <w:lvlJc w:val="left"/>
      <w:pPr>
        <w:tabs>
          <w:tab w:val="num" w:pos="1150"/>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32" w15:restartNumberingAfterBreak="0">
    <w:nsid w:val="730D15F3"/>
    <w:multiLevelType w:val="hybridMultilevel"/>
    <w:tmpl w:val="A4DC0FF4"/>
    <w:lvl w:ilvl="0" w:tplc="F244BF20">
      <w:numFmt w:val="bullet"/>
      <w:lvlText w:val="-"/>
      <w:lvlJc w:val="left"/>
      <w:pPr>
        <w:ind w:left="643" w:hanging="360"/>
      </w:pPr>
      <w:rPr>
        <w:rFonts w:ascii="Arial" w:eastAsia="Times New Roman" w:hAnsi="Arial" w:cs="Arial" w:hint="default"/>
      </w:rPr>
    </w:lvl>
    <w:lvl w:ilvl="1" w:tplc="041B0003" w:tentative="1">
      <w:start w:val="1"/>
      <w:numFmt w:val="bullet"/>
      <w:lvlText w:val="o"/>
      <w:lvlJc w:val="left"/>
      <w:pPr>
        <w:ind w:left="1363" w:hanging="360"/>
      </w:pPr>
      <w:rPr>
        <w:rFonts w:ascii="Courier New" w:hAnsi="Courier New" w:cs="Courier New" w:hint="default"/>
      </w:rPr>
    </w:lvl>
    <w:lvl w:ilvl="2" w:tplc="041B0005" w:tentative="1">
      <w:start w:val="1"/>
      <w:numFmt w:val="bullet"/>
      <w:lvlText w:val=""/>
      <w:lvlJc w:val="left"/>
      <w:pPr>
        <w:ind w:left="2083" w:hanging="360"/>
      </w:pPr>
      <w:rPr>
        <w:rFonts w:ascii="Wingdings" w:hAnsi="Wingdings" w:hint="default"/>
      </w:rPr>
    </w:lvl>
    <w:lvl w:ilvl="3" w:tplc="041B0001" w:tentative="1">
      <w:start w:val="1"/>
      <w:numFmt w:val="bullet"/>
      <w:lvlText w:val=""/>
      <w:lvlJc w:val="left"/>
      <w:pPr>
        <w:ind w:left="2803" w:hanging="360"/>
      </w:pPr>
      <w:rPr>
        <w:rFonts w:ascii="Symbol" w:hAnsi="Symbol" w:hint="default"/>
      </w:rPr>
    </w:lvl>
    <w:lvl w:ilvl="4" w:tplc="041B0003" w:tentative="1">
      <w:start w:val="1"/>
      <w:numFmt w:val="bullet"/>
      <w:lvlText w:val="o"/>
      <w:lvlJc w:val="left"/>
      <w:pPr>
        <w:ind w:left="3523" w:hanging="360"/>
      </w:pPr>
      <w:rPr>
        <w:rFonts w:ascii="Courier New" w:hAnsi="Courier New" w:cs="Courier New" w:hint="default"/>
      </w:rPr>
    </w:lvl>
    <w:lvl w:ilvl="5" w:tplc="041B0005" w:tentative="1">
      <w:start w:val="1"/>
      <w:numFmt w:val="bullet"/>
      <w:lvlText w:val=""/>
      <w:lvlJc w:val="left"/>
      <w:pPr>
        <w:ind w:left="4243" w:hanging="360"/>
      </w:pPr>
      <w:rPr>
        <w:rFonts w:ascii="Wingdings" w:hAnsi="Wingdings" w:hint="default"/>
      </w:rPr>
    </w:lvl>
    <w:lvl w:ilvl="6" w:tplc="041B0001" w:tentative="1">
      <w:start w:val="1"/>
      <w:numFmt w:val="bullet"/>
      <w:lvlText w:val=""/>
      <w:lvlJc w:val="left"/>
      <w:pPr>
        <w:ind w:left="4963" w:hanging="360"/>
      </w:pPr>
      <w:rPr>
        <w:rFonts w:ascii="Symbol" w:hAnsi="Symbol" w:hint="default"/>
      </w:rPr>
    </w:lvl>
    <w:lvl w:ilvl="7" w:tplc="041B0003" w:tentative="1">
      <w:start w:val="1"/>
      <w:numFmt w:val="bullet"/>
      <w:lvlText w:val="o"/>
      <w:lvlJc w:val="left"/>
      <w:pPr>
        <w:ind w:left="5683" w:hanging="360"/>
      </w:pPr>
      <w:rPr>
        <w:rFonts w:ascii="Courier New" w:hAnsi="Courier New" w:cs="Courier New" w:hint="default"/>
      </w:rPr>
    </w:lvl>
    <w:lvl w:ilvl="8" w:tplc="041B0005" w:tentative="1">
      <w:start w:val="1"/>
      <w:numFmt w:val="bullet"/>
      <w:lvlText w:val=""/>
      <w:lvlJc w:val="left"/>
      <w:pPr>
        <w:ind w:left="6403" w:hanging="360"/>
      </w:pPr>
      <w:rPr>
        <w:rFonts w:ascii="Wingdings" w:hAnsi="Wingdings" w:hint="default"/>
      </w:rPr>
    </w:lvl>
  </w:abstractNum>
  <w:abstractNum w:abstractNumId="33" w15:restartNumberingAfterBreak="0">
    <w:nsid w:val="73C35806"/>
    <w:multiLevelType w:val="singleLevel"/>
    <w:tmpl w:val="0CB6F5B0"/>
    <w:lvl w:ilvl="0">
      <w:start w:val="1"/>
      <w:numFmt w:val="upperLetter"/>
      <w:pStyle w:val="Nadpis5"/>
      <w:lvlText w:val="%1."/>
      <w:lvlJc w:val="left"/>
      <w:pPr>
        <w:tabs>
          <w:tab w:val="num" w:pos="360"/>
        </w:tabs>
        <w:ind w:left="360" w:hanging="360"/>
      </w:pPr>
      <w:rPr>
        <w:rFonts w:hint="default"/>
      </w:rPr>
    </w:lvl>
  </w:abstractNum>
  <w:abstractNum w:abstractNumId="34" w15:restartNumberingAfterBreak="0">
    <w:nsid w:val="74BC31C7"/>
    <w:multiLevelType w:val="hybridMultilevel"/>
    <w:tmpl w:val="D07EFC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5" w15:restartNumberingAfterBreak="0">
    <w:nsid w:val="781768C0"/>
    <w:multiLevelType w:val="hybridMultilevel"/>
    <w:tmpl w:val="1ECCDC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90D473C"/>
    <w:multiLevelType w:val="hybridMultilevel"/>
    <w:tmpl w:val="292C09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709451700">
    <w:abstractNumId w:val="17"/>
  </w:num>
  <w:num w:numId="2" w16cid:durableId="1944334429">
    <w:abstractNumId w:val="5"/>
  </w:num>
  <w:num w:numId="3" w16cid:durableId="455879493">
    <w:abstractNumId w:val="14"/>
  </w:num>
  <w:num w:numId="4" w16cid:durableId="1120027121">
    <w:abstractNumId w:val="35"/>
  </w:num>
  <w:num w:numId="5" w16cid:durableId="1548642135">
    <w:abstractNumId w:val="19"/>
  </w:num>
  <w:num w:numId="6" w16cid:durableId="2057853945">
    <w:abstractNumId w:val="22"/>
  </w:num>
  <w:num w:numId="7" w16cid:durableId="890389473">
    <w:abstractNumId w:val="11"/>
  </w:num>
  <w:num w:numId="8" w16cid:durableId="1404795576">
    <w:abstractNumId w:val="33"/>
  </w:num>
  <w:num w:numId="9" w16cid:durableId="596982432">
    <w:abstractNumId w:val="12"/>
  </w:num>
  <w:num w:numId="10" w16cid:durableId="2122409699">
    <w:abstractNumId w:val="18"/>
  </w:num>
  <w:num w:numId="11" w16cid:durableId="1536963580">
    <w:abstractNumId w:val="34"/>
  </w:num>
  <w:num w:numId="12" w16cid:durableId="3646740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0880480">
    <w:abstractNumId w:val="9"/>
  </w:num>
  <w:num w:numId="14" w16cid:durableId="1382243198">
    <w:abstractNumId w:val="25"/>
  </w:num>
  <w:num w:numId="15" w16cid:durableId="936867756">
    <w:abstractNumId w:val="20"/>
  </w:num>
  <w:num w:numId="16" w16cid:durableId="2080519317">
    <w:abstractNumId w:val="8"/>
  </w:num>
  <w:num w:numId="17" w16cid:durableId="1721132495">
    <w:abstractNumId w:val="29"/>
  </w:num>
  <w:num w:numId="18" w16cid:durableId="268971131">
    <w:abstractNumId w:val="10"/>
  </w:num>
  <w:num w:numId="19" w16cid:durableId="908736126">
    <w:abstractNumId w:val="15"/>
  </w:num>
  <w:num w:numId="20" w16cid:durableId="1731881924">
    <w:abstractNumId w:val="31"/>
  </w:num>
  <w:num w:numId="21" w16cid:durableId="361169701">
    <w:abstractNumId w:val="2"/>
  </w:num>
  <w:num w:numId="22" w16cid:durableId="22947473">
    <w:abstractNumId w:val="21"/>
  </w:num>
  <w:num w:numId="23" w16cid:durableId="1241015050">
    <w:abstractNumId w:val="24"/>
  </w:num>
  <w:num w:numId="24" w16cid:durableId="1255243737">
    <w:abstractNumId w:val="3"/>
  </w:num>
  <w:num w:numId="25" w16cid:durableId="24601869">
    <w:abstractNumId w:val="16"/>
  </w:num>
  <w:num w:numId="26" w16cid:durableId="30228600">
    <w:abstractNumId w:val="30"/>
  </w:num>
  <w:num w:numId="27" w16cid:durableId="197788760">
    <w:abstractNumId w:val="4"/>
  </w:num>
  <w:num w:numId="28" w16cid:durableId="1532496707">
    <w:abstractNumId w:val="13"/>
  </w:num>
  <w:num w:numId="29" w16cid:durableId="9580249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74901526">
    <w:abstractNumId w:val="23"/>
  </w:num>
  <w:num w:numId="31" w16cid:durableId="184446837">
    <w:abstractNumId w:val="6"/>
  </w:num>
  <w:num w:numId="32" w16cid:durableId="10289938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79601067">
    <w:abstractNumId w:val="1"/>
  </w:num>
  <w:num w:numId="34" w16cid:durableId="12725442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098991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63032942">
    <w:abstractNumId w:val="6"/>
  </w:num>
  <w:num w:numId="37" w16cid:durableId="1704596448">
    <w:abstractNumId w:val="27"/>
  </w:num>
  <w:num w:numId="38" w16cid:durableId="866603695">
    <w:abstractNumId w:val="7"/>
  </w:num>
  <w:num w:numId="39" w16cid:durableId="2093963455">
    <w:abstractNumId w:val="26"/>
  </w:num>
  <w:num w:numId="40" w16cid:durableId="1964187569">
    <w:abstractNumId w:val="32"/>
  </w:num>
  <w:num w:numId="41" w16cid:durableId="1440833385">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D6"/>
    <w:rsid w:val="00007198"/>
    <w:rsid w:val="00014FCC"/>
    <w:rsid w:val="000245B0"/>
    <w:rsid w:val="00030630"/>
    <w:rsid w:val="00041593"/>
    <w:rsid w:val="00042E54"/>
    <w:rsid w:val="0005635E"/>
    <w:rsid w:val="000626EA"/>
    <w:rsid w:val="000868AA"/>
    <w:rsid w:val="00097ECE"/>
    <w:rsid w:val="000A2622"/>
    <w:rsid w:val="000A40CC"/>
    <w:rsid w:val="000A7BCC"/>
    <w:rsid w:val="000C2422"/>
    <w:rsid w:val="000D6748"/>
    <w:rsid w:val="000E03B8"/>
    <w:rsid w:val="000E6FE2"/>
    <w:rsid w:val="000F2775"/>
    <w:rsid w:val="000F3BEF"/>
    <w:rsid w:val="00107045"/>
    <w:rsid w:val="00120E86"/>
    <w:rsid w:val="0014459A"/>
    <w:rsid w:val="00152059"/>
    <w:rsid w:val="0015249F"/>
    <w:rsid w:val="00157DC1"/>
    <w:rsid w:val="0016771A"/>
    <w:rsid w:val="00175BAD"/>
    <w:rsid w:val="00177B19"/>
    <w:rsid w:val="00182268"/>
    <w:rsid w:val="001831AB"/>
    <w:rsid w:val="001931A0"/>
    <w:rsid w:val="001A0031"/>
    <w:rsid w:val="001A697C"/>
    <w:rsid w:val="001B7A99"/>
    <w:rsid w:val="001C75DD"/>
    <w:rsid w:val="001D078A"/>
    <w:rsid w:val="001D32C2"/>
    <w:rsid w:val="001D371E"/>
    <w:rsid w:val="001D3774"/>
    <w:rsid w:val="001D5A7F"/>
    <w:rsid w:val="00202492"/>
    <w:rsid w:val="0020770A"/>
    <w:rsid w:val="002158EF"/>
    <w:rsid w:val="002244A4"/>
    <w:rsid w:val="00234C16"/>
    <w:rsid w:val="00237107"/>
    <w:rsid w:val="002417BE"/>
    <w:rsid w:val="0024297A"/>
    <w:rsid w:val="00281CBF"/>
    <w:rsid w:val="0028389E"/>
    <w:rsid w:val="00287539"/>
    <w:rsid w:val="00294687"/>
    <w:rsid w:val="002C5B44"/>
    <w:rsid w:val="002E65FB"/>
    <w:rsid w:val="003009B8"/>
    <w:rsid w:val="00305B79"/>
    <w:rsid w:val="003078CE"/>
    <w:rsid w:val="00312812"/>
    <w:rsid w:val="003319CD"/>
    <w:rsid w:val="00334251"/>
    <w:rsid w:val="0033518A"/>
    <w:rsid w:val="00344E48"/>
    <w:rsid w:val="00354DC1"/>
    <w:rsid w:val="00361155"/>
    <w:rsid w:val="00371FBA"/>
    <w:rsid w:val="00372208"/>
    <w:rsid w:val="00372770"/>
    <w:rsid w:val="00376CA5"/>
    <w:rsid w:val="00376F3F"/>
    <w:rsid w:val="0038739E"/>
    <w:rsid w:val="003A1355"/>
    <w:rsid w:val="003A2FBA"/>
    <w:rsid w:val="003A37BD"/>
    <w:rsid w:val="003B3D87"/>
    <w:rsid w:val="003B774D"/>
    <w:rsid w:val="003C5F7D"/>
    <w:rsid w:val="003D766B"/>
    <w:rsid w:val="003F07A5"/>
    <w:rsid w:val="003F1C09"/>
    <w:rsid w:val="004015CB"/>
    <w:rsid w:val="00406C56"/>
    <w:rsid w:val="00413CD5"/>
    <w:rsid w:val="004166B7"/>
    <w:rsid w:val="00417142"/>
    <w:rsid w:val="00423422"/>
    <w:rsid w:val="0043165A"/>
    <w:rsid w:val="004437B6"/>
    <w:rsid w:val="004660E8"/>
    <w:rsid w:val="00472AD4"/>
    <w:rsid w:val="00483EC2"/>
    <w:rsid w:val="00496EE1"/>
    <w:rsid w:val="004A08B3"/>
    <w:rsid w:val="004C0DE0"/>
    <w:rsid w:val="004C0F41"/>
    <w:rsid w:val="004D0131"/>
    <w:rsid w:val="004D0A8B"/>
    <w:rsid w:val="004D2398"/>
    <w:rsid w:val="004E56A8"/>
    <w:rsid w:val="005038A0"/>
    <w:rsid w:val="00521AEB"/>
    <w:rsid w:val="00553892"/>
    <w:rsid w:val="00566960"/>
    <w:rsid w:val="00572B3A"/>
    <w:rsid w:val="005763C3"/>
    <w:rsid w:val="0058009C"/>
    <w:rsid w:val="00583902"/>
    <w:rsid w:val="00596A24"/>
    <w:rsid w:val="005A53DD"/>
    <w:rsid w:val="005B5D9B"/>
    <w:rsid w:val="005C733B"/>
    <w:rsid w:val="005D2571"/>
    <w:rsid w:val="005D7DDE"/>
    <w:rsid w:val="006159DE"/>
    <w:rsid w:val="006170FE"/>
    <w:rsid w:val="00622251"/>
    <w:rsid w:val="00625B02"/>
    <w:rsid w:val="00633533"/>
    <w:rsid w:val="00640E8B"/>
    <w:rsid w:val="006462BB"/>
    <w:rsid w:val="00647B21"/>
    <w:rsid w:val="00653CFD"/>
    <w:rsid w:val="006541E1"/>
    <w:rsid w:val="00654C66"/>
    <w:rsid w:val="00657DD4"/>
    <w:rsid w:val="00664E35"/>
    <w:rsid w:val="0067340A"/>
    <w:rsid w:val="0067603B"/>
    <w:rsid w:val="00676C15"/>
    <w:rsid w:val="0069074F"/>
    <w:rsid w:val="006934E2"/>
    <w:rsid w:val="006A146E"/>
    <w:rsid w:val="006A6C80"/>
    <w:rsid w:val="006B2B99"/>
    <w:rsid w:val="006B3D2F"/>
    <w:rsid w:val="006C4E1E"/>
    <w:rsid w:val="006D28CC"/>
    <w:rsid w:val="006E3FF3"/>
    <w:rsid w:val="006F1067"/>
    <w:rsid w:val="006F3711"/>
    <w:rsid w:val="006F56AC"/>
    <w:rsid w:val="007056B2"/>
    <w:rsid w:val="00706500"/>
    <w:rsid w:val="007219D6"/>
    <w:rsid w:val="00724DFC"/>
    <w:rsid w:val="007259C2"/>
    <w:rsid w:val="007415C9"/>
    <w:rsid w:val="007420D5"/>
    <w:rsid w:val="00743529"/>
    <w:rsid w:val="0075062E"/>
    <w:rsid w:val="0075286C"/>
    <w:rsid w:val="00753FEE"/>
    <w:rsid w:val="00781BA2"/>
    <w:rsid w:val="00783AC5"/>
    <w:rsid w:val="00783FC9"/>
    <w:rsid w:val="007B3A52"/>
    <w:rsid w:val="007E6D2A"/>
    <w:rsid w:val="007F7D94"/>
    <w:rsid w:val="008043D6"/>
    <w:rsid w:val="008169FB"/>
    <w:rsid w:val="00817787"/>
    <w:rsid w:val="008267A8"/>
    <w:rsid w:val="00855DC9"/>
    <w:rsid w:val="00860F08"/>
    <w:rsid w:val="00862C90"/>
    <w:rsid w:val="00863C5F"/>
    <w:rsid w:val="0086440A"/>
    <w:rsid w:val="00867E08"/>
    <w:rsid w:val="00874265"/>
    <w:rsid w:val="00877395"/>
    <w:rsid w:val="00877CB9"/>
    <w:rsid w:val="00882ED2"/>
    <w:rsid w:val="008865FD"/>
    <w:rsid w:val="008C10E0"/>
    <w:rsid w:val="008C44A7"/>
    <w:rsid w:val="008E0B5D"/>
    <w:rsid w:val="008E1667"/>
    <w:rsid w:val="008E50A9"/>
    <w:rsid w:val="008F3A09"/>
    <w:rsid w:val="008F7CB3"/>
    <w:rsid w:val="0090447C"/>
    <w:rsid w:val="00922A41"/>
    <w:rsid w:val="00933644"/>
    <w:rsid w:val="009365A6"/>
    <w:rsid w:val="00937F73"/>
    <w:rsid w:val="00941F2A"/>
    <w:rsid w:val="00944AE6"/>
    <w:rsid w:val="0095303A"/>
    <w:rsid w:val="0095355F"/>
    <w:rsid w:val="009568B8"/>
    <w:rsid w:val="00963AD2"/>
    <w:rsid w:val="009910BA"/>
    <w:rsid w:val="009A711F"/>
    <w:rsid w:val="009C1B27"/>
    <w:rsid w:val="009C7346"/>
    <w:rsid w:val="009E3EB7"/>
    <w:rsid w:val="009E470E"/>
    <w:rsid w:val="009E793B"/>
    <w:rsid w:val="009F0AED"/>
    <w:rsid w:val="009F7CBF"/>
    <w:rsid w:val="00A07FB0"/>
    <w:rsid w:val="00A14065"/>
    <w:rsid w:val="00A1418F"/>
    <w:rsid w:val="00A24353"/>
    <w:rsid w:val="00A275DD"/>
    <w:rsid w:val="00A32C37"/>
    <w:rsid w:val="00A3491C"/>
    <w:rsid w:val="00A46E93"/>
    <w:rsid w:val="00A524F6"/>
    <w:rsid w:val="00A5445E"/>
    <w:rsid w:val="00A60AA0"/>
    <w:rsid w:val="00A777CB"/>
    <w:rsid w:val="00A80089"/>
    <w:rsid w:val="00A92889"/>
    <w:rsid w:val="00AA5985"/>
    <w:rsid w:val="00AB1BAF"/>
    <w:rsid w:val="00AC756C"/>
    <w:rsid w:val="00AC7670"/>
    <w:rsid w:val="00AE254A"/>
    <w:rsid w:val="00B00410"/>
    <w:rsid w:val="00B072E9"/>
    <w:rsid w:val="00B301D5"/>
    <w:rsid w:val="00B4414F"/>
    <w:rsid w:val="00B442A3"/>
    <w:rsid w:val="00B448DD"/>
    <w:rsid w:val="00B622D6"/>
    <w:rsid w:val="00B76DB6"/>
    <w:rsid w:val="00B850ED"/>
    <w:rsid w:val="00B9040C"/>
    <w:rsid w:val="00BB0377"/>
    <w:rsid w:val="00BC1C46"/>
    <w:rsid w:val="00BD0387"/>
    <w:rsid w:val="00BD7F35"/>
    <w:rsid w:val="00BF1367"/>
    <w:rsid w:val="00C003A5"/>
    <w:rsid w:val="00C062B4"/>
    <w:rsid w:val="00C12382"/>
    <w:rsid w:val="00C13A5B"/>
    <w:rsid w:val="00C266A0"/>
    <w:rsid w:val="00C31F30"/>
    <w:rsid w:val="00C36D41"/>
    <w:rsid w:val="00C5411E"/>
    <w:rsid w:val="00C81514"/>
    <w:rsid w:val="00C821EA"/>
    <w:rsid w:val="00CA32F8"/>
    <w:rsid w:val="00CA77B3"/>
    <w:rsid w:val="00CB2861"/>
    <w:rsid w:val="00CC2034"/>
    <w:rsid w:val="00CD0540"/>
    <w:rsid w:val="00CE1946"/>
    <w:rsid w:val="00CF5230"/>
    <w:rsid w:val="00D17869"/>
    <w:rsid w:val="00D21DF1"/>
    <w:rsid w:val="00D22926"/>
    <w:rsid w:val="00D318AF"/>
    <w:rsid w:val="00D54354"/>
    <w:rsid w:val="00D74C97"/>
    <w:rsid w:val="00D8075F"/>
    <w:rsid w:val="00D816E4"/>
    <w:rsid w:val="00D8314D"/>
    <w:rsid w:val="00D92EB0"/>
    <w:rsid w:val="00DC45A5"/>
    <w:rsid w:val="00DC5C4E"/>
    <w:rsid w:val="00DD0076"/>
    <w:rsid w:val="00DD4E14"/>
    <w:rsid w:val="00DD7F67"/>
    <w:rsid w:val="00E14ED2"/>
    <w:rsid w:val="00E227A1"/>
    <w:rsid w:val="00E3288D"/>
    <w:rsid w:val="00E43D35"/>
    <w:rsid w:val="00E46285"/>
    <w:rsid w:val="00E46D67"/>
    <w:rsid w:val="00E5440E"/>
    <w:rsid w:val="00E544D6"/>
    <w:rsid w:val="00E56F84"/>
    <w:rsid w:val="00E6262A"/>
    <w:rsid w:val="00E93716"/>
    <w:rsid w:val="00E97F94"/>
    <w:rsid w:val="00EA45C8"/>
    <w:rsid w:val="00EA5E0B"/>
    <w:rsid w:val="00EE136A"/>
    <w:rsid w:val="00EE4603"/>
    <w:rsid w:val="00EE5682"/>
    <w:rsid w:val="00EF0B4C"/>
    <w:rsid w:val="00EF31AD"/>
    <w:rsid w:val="00EF33CF"/>
    <w:rsid w:val="00EF61C7"/>
    <w:rsid w:val="00F07548"/>
    <w:rsid w:val="00F10634"/>
    <w:rsid w:val="00F22FE9"/>
    <w:rsid w:val="00F37C70"/>
    <w:rsid w:val="00F40FFB"/>
    <w:rsid w:val="00F44800"/>
    <w:rsid w:val="00F46233"/>
    <w:rsid w:val="00F56231"/>
    <w:rsid w:val="00F574C8"/>
    <w:rsid w:val="00F63D93"/>
    <w:rsid w:val="00F7688A"/>
    <w:rsid w:val="00F90446"/>
    <w:rsid w:val="00F91A07"/>
    <w:rsid w:val="00F9281C"/>
    <w:rsid w:val="00F928C3"/>
    <w:rsid w:val="00FB26FD"/>
    <w:rsid w:val="00FD0DD4"/>
    <w:rsid w:val="00FF7A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5386F"/>
  <w15:chartTrackingRefBased/>
  <w15:docId w15:val="{7E318049-FD42-4220-A11A-9B705E8A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E3FF3"/>
    <w:pPr>
      <w:spacing w:after="0" w:line="240" w:lineRule="auto"/>
    </w:pPr>
    <w:rPr>
      <w:rFonts w:ascii="Arial" w:eastAsia="Times New Roman" w:hAnsi="Arial" w:cs="Times New Roman"/>
      <w:szCs w:val="24"/>
      <w:lang w:eastAsia="sk-SK"/>
    </w:rPr>
  </w:style>
  <w:style w:type="paragraph" w:styleId="Nadpis1">
    <w:name w:val="heading 1"/>
    <w:basedOn w:val="Normlny"/>
    <w:next w:val="Normlny"/>
    <w:link w:val="Nadpis1Char"/>
    <w:qFormat/>
    <w:rsid w:val="00E5440E"/>
    <w:pPr>
      <w:keepNext/>
      <w:keepLines/>
      <w:spacing w:before="240"/>
      <w:outlineLvl w:val="0"/>
    </w:pPr>
    <w:rPr>
      <w:rFonts w:eastAsiaTheme="majorEastAsia" w:cstheme="majorBidi"/>
      <w:b/>
      <w:szCs w:val="32"/>
    </w:rPr>
  </w:style>
  <w:style w:type="paragraph" w:styleId="Nadpis2">
    <w:name w:val="heading 2"/>
    <w:aliases w:val="Nadpis 2r"/>
    <w:basedOn w:val="Normlny"/>
    <w:next w:val="Normlny"/>
    <w:link w:val="Nadpis2Char"/>
    <w:unhideWhenUsed/>
    <w:qFormat/>
    <w:rsid w:val="006F1067"/>
    <w:pPr>
      <w:keepNext/>
      <w:spacing w:before="240" w:after="60"/>
      <w:outlineLvl w:val="1"/>
    </w:pPr>
    <w:rPr>
      <w:b/>
      <w:bCs/>
      <w:iCs/>
      <w:szCs w:val="28"/>
    </w:rPr>
  </w:style>
  <w:style w:type="paragraph" w:styleId="Nadpis3">
    <w:name w:val="heading 3"/>
    <w:aliases w:val="Nadpis 3;EU 3;kapitola3;Podpodnadpis;Gliederung3;Clanek;Názov článku,GOE 3,kapitola3,Podpodnadpis,Gliederung3,Clanek,Názov článku,EU 3"/>
    <w:basedOn w:val="Normlny"/>
    <w:next w:val="Normlny"/>
    <w:link w:val="Nadpis3Char"/>
    <w:unhideWhenUsed/>
    <w:qFormat/>
    <w:rsid w:val="003319CD"/>
    <w:pPr>
      <w:keepNext/>
      <w:keepLines/>
      <w:spacing w:before="40"/>
      <w:outlineLvl w:val="2"/>
    </w:pPr>
    <w:rPr>
      <w:rFonts w:eastAsiaTheme="majorEastAsia" w:cstheme="majorBidi"/>
      <w:b/>
    </w:rPr>
  </w:style>
  <w:style w:type="paragraph" w:styleId="Nadpis4">
    <w:name w:val="heading 4"/>
    <w:basedOn w:val="Normlny"/>
    <w:next w:val="Normlny"/>
    <w:link w:val="Nadpis4Char"/>
    <w:unhideWhenUsed/>
    <w:qFormat/>
    <w:rsid w:val="000A7BCC"/>
    <w:pPr>
      <w:keepNext/>
      <w:keepLines/>
      <w:spacing w:before="40"/>
      <w:outlineLvl w:val="3"/>
    </w:pPr>
    <w:rPr>
      <w:rFonts w:asciiTheme="majorHAnsi" w:eastAsiaTheme="majorEastAsia" w:hAnsiTheme="majorHAnsi" w:cstheme="majorBidi"/>
      <w:i/>
      <w:iCs/>
      <w:color w:val="2F5496" w:themeColor="accent1" w:themeShade="BF"/>
    </w:rPr>
  </w:style>
  <w:style w:type="paragraph" w:styleId="Nadpis5">
    <w:name w:val="heading 5"/>
    <w:aliases w:val="Gliederung5,References"/>
    <w:basedOn w:val="Normlny"/>
    <w:next w:val="Normlny"/>
    <w:link w:val="Nadpis5Char"/>
    <w:qFormat/>
    <w:rsid w:val="00EE4603"/>
    <w:pPr>
      <w:keepNext/>
      <w:numPr>
        <w:numId w:val="8"/>
      </w:numPr>
      <w:spacing w:before="240" w:after="120"/>
      <w:ind w:left="357" w:hanging="357"/>
      <w:jc w:val="both"/>
      <w:outlineLvl w:val="4"/>
    </w:pPr>
    <w:rPr>
      <w:b/>
      <w:caps/>
      <w:szCs w:val="20"/>
      <w:u w:val="single"/>
    </w:rPr>
  </w:style>
  <w:style w:type="paragraph" w:styleId="Nadpis6">
    <w:name w:val="heading 6"/>
    <w:basedOn w:val="Normlny"/>
    <w:next w:val="Normlny"/>
    <w:link w:val="Nadpis6Char"/>
    <w:qFormat/>
    <w:rsid w:val="00EE4603"/>
    <w:pPr>
      <w:keepNext/>
      <w:spacing w:before="120"/>
      <w:jc w:val="both"/>
      <w:outlineLvl w:val="5"/>
    </w:pPr>
    <w:rPr>
      <w:szCs w:val="20"/>
      <w:u w:val="single"/>
    </w:rPr>
  </w:style>
  <w:style w:type="paragraph" w:styleId="Nadpis7">
    <w:name w:val="heading 7"/>
    <w:basedOn w:val="Normlny"/>
    <w:next w:val="Normlny"/>
    <w:link w:val="Nadpis7Char"/>
    <w:qFormat/>
    <w:rsid w:val="00EE4603"/>
    <w:pPr>
      <w:keepNext/>
      <w:jc w:val="center"/>
      <w:outlineLvl w:val="6"/>
    </w:pPr>
    <w:rPr>
      <w:sz w:val="32"/>
      <w:szCs w:val="20"/>
    </w:rPr>
  </w:style>
  <w:style w:type="paragraph" w:styleId="Nadpis8">
    <w:name w:val="heading 8"/>
    <w:basedOn w:val="Normlny"/>
    <w:next w:val="Normlny"/>
    <w:link w:val="Nadpis8Char"/>
    <w:unhideWhenUsed/>
    <w:qFormat/>
    <w:rsid w:val="00177B19"/>
    <w:pPr>
      <w:keepNext/>
      <w:keepLines/>
      <w:tabs>
        <w:tab w:val="num" w:pos="1440"/>
      </w:tab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nhideWhenUsed/>
    <w:qFormat/>
    <w:rsid w:val="00177B19"/>
    <w:pPr>
      <w:keepNext/>
      <w:keepLines/>
      <w:tabs>
        <w:tab w:val="num" w:pos="1584"/>
      </w:tab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1. Zeile,   1. Zeile"/>
    <w:basedOn w:val="Normlny"/>
    <w:link w:val="HlavikaChar"/>
    <w:unhideWhenUsed/>
    <w:rsid w:val="00E544D6"/>
    <w:pPr>
      <w:tabs>
        <w:tab w:val="center" w:pos="4536"/>
        <w:tab w:val="right" w:pos="9072"/>
      </w:tabs>
    </w:pPr>
  </w:style>
  <w:style w:type="character" w:customStyle="1" w:styleId="HlavikaChar">
    <w:name w:val="Hlavička Char"/>
    <w:aliases w:val="1. Zeile Char,   1. Zeile Char"/>
    <w:basedOn w:val="Predvolenpsmoodseku"/>
    <w:link w:val="Hlavika"/>
    <w:rsid w:val="00E544D6"/>
  </w:style>
  <w:style w:type="paragraph" w:styleId="Pta">
    <w:name w:val="footer"/>
    <w:basedOn w:val="Normlny"/>
    <w:link w:val="PtaChar"/>
    <w:unhideWhenUsed/>
    <w:rsid w:val="00E544D6"/>
    <w:pPr>
      <w:tabs>
        <w:tab w:val="center" w:pos="4536"/>
        <w:tab w:val="right" w:pos="9072"/>
      </w:tabs>
    </w:pPr>
  </w:style>
  <w:style w:type="character" w:customStyle="1" w:styleId="PtaChar">
    <w:name w:val="Päta Char"/>
    <w:basedOn w:val="Predvolenpsmoodseku"/>
    <w:link w:val="Pta"/>
    <w:rsid w:val="00E544D6"/>
  </w:style>
  <w:style w:type="paragraph" w:styleId="Zkladntext">
    <w:name w:val="Body Text"/>
    <w:basedOn w:val="Normlny"/>
    <w:link w:val="ZkladntextChar"/>
    <w:unhideWhenUsed/>
    <w:rsid w:val="00E544D6"/>
    <w:pPr>
      <w:spacing w:after="120"/>
    </w:pPr>
    <w:rPr>
      <w:rFonts w:ascii="Times New Roman" w:hAnsi="Times New Roman"/>
      <w:sz w:val="24"/>
    </w:rPr>
  </w:style>
  <w:style w:type="character" w:customStyle="1" w:styleId="ZkladntextChar">
    <w:name w:val="Základný text Char"/>
    <w:basedOn w:val="Predvolenpsmoodseku"/>
    <w:link w:val="Zkladntext"/>
    <w:rsid w:val="00E544D6"/>
    <w:rPr>
      <w:rFonts w:ascii="Times New Roman" w:eastAsia="Times New Roman" w:hAnsi="Times New Roman" w:cs="Times New Roman"/>
      <w:sz w:val="24"/>
      <w:szCs w:val="24"/>
      <w:lang w:eastAsia="sk-SK"/>
    </w:rPr>
  </w:style>
  <w:style w:type="character" w:styleId="Zstupntext">
    <w:name w:val="Placeholder Text"/>
    <w:basedOn w:val="Predvolenpsmoodseku"/>
    <w:uiPriority w:val="99"/>
    <w:semiHidden/>
    <w:rsid w:val="00305B79"/>
    <w:rPr>
      <w:color w:val="808080"/>
    </w:rPr>
  </w:style>
  <w:style w:type="character" w:customStyle="1" w:styleId="Nadpis1Char">
    <w:name w:val="Nadpis 1 Char"/>
    <w:basedOn w:val="Predvolenpsmoodseku"/>
    <w:link w:val="Nadpis1"/>
    <w:rsid w:val="00E5440E"/>
    <w:rPr>
      <w:rFonts w:ascii="Arial" w:eastAsiaTheme="majorEastAsia" w:hAnsi="Arial" w:cstheme="majorBidi"/>
      <w:b/>
      <w:sz w:val="24"/>
      <w:szCs w:val="32"/>
      <w:lang w:eastAsia="sk-SK"/>
    </w:rPr>
  </w:style>
  <w:style w:type="paragraph" w:styleId="Hlavikaobsahu">
    <w:name w:val="TOC Heading"/>
    <w:basedOn w:val="Nadpis1"/>
    <w:next w:val="Normlny"/>
    <w:uiPriority w:val="39"/>
    <w:unhideWhenUsed/>
    <w:qFormat/>
    <w:rsid w:val="00305B79"/>
    <w:pPr>
      <w:spacing w:line="259" w:lineRule="auto"/>
      <w:outlineLvl w:val="9"/>
    </w:pPr>
  </w:style>
  <w:style w:type="paragraph" w:styleId="Obsah1">
    <w:name w:val="toc 1"/>
    <w:basedOn w:val="Normlny"/>
    <w:next w:val="Normlny"/>
    <w:autoRedefine/>
    <w:uiPriority w:val="39"/>
    <w:unhideWhenUsed/>
    <w:rsid w:val="00C36D41"/>
    <w:pPr>
      <w:spacing w:before="360"/>
    </w:pPr>
    <w:rPr>
      <w:rFonts w:asciiTheme="majorHAnsi" w:hAnsiTheme="majorHAnsi" w:cstheme="majorHAnsi"/>
      <w:b/>
      <w:bCs/>
      <w:caps/>
    </w:rPr>
  </w:style>
  <w:style w:type="character" w:styleId="Hypertextovprepojenie">
    <w:name w:val="Hyperlink"/>
    <w:basedOn w:val="Predvolenpsmoodseku"/>
    <w:uiPriority w:val="99"/>
    <w:unhideWhenUsed/>
    <w:rsid w:val="005B5D9B"/>
    <w:rPr>
      <w:color w:val="0563C1" w:themeColor="hyperlink"/>
      <w:u w:val="single"/>
    </w:rPr>
  </w:style>
  <w:style w:type="character" w:customStyle="1" w:styleId="Nadpis2Char">
    <w:name w:val="Nadpis 2 Char"/>
    <w:aliases w:val="Nadpis 2r Char"/>
    <w:basedOn w:val="Predvolenpsmoodseku"/>
    <w:link w:val="Nadpis2"/>
    <w:rsid w:val="006F1067"/>
    <w:rPr>
      <w:rFonts w:ascii="Arial" w:eastAsia="Times New Roman" w:hAnsi="Arial" w:cs="Times New Roman"/>
      <w:b/>
      <w:bCs/>
      <w:iCs/>
      <w:szCs w:val="28"/>
      <w:lang w:eastAsia="sk-SK"/>
    </w:rPr>
  </w:style>
  <w:style w:type="paragraph" w:styleId="Obsah2">
    <w:name w:val="toc 2"/>
    <w:basedOn w:val="Normlny"/>
    <w:next w:val="Normlny"/>
    <w:autoRedefine/>
    <w:unhideWhenUsed/>
    <w:rsid w:val="00C36D41"/>
    <w:pPr>
      <w:spacing w:before="240"/>
    </w:pPr>
    <w:rPr>
      <w:rFonts w:asciiTheme="minorHAnsi" w:hAnsiTheme="minorHAnsi" w:cstheme="minorHAnsi"/>
      <w:b/>
      <w:bCs/>
      <w:sz w:val="20"/>
      <w:szCs w:val="20"/>
    </w:rPr>
  </w:style>
  <w:style w:type="character" w:styleId="Nevyrieenzmienka">
    <w:name w:val="Unresolved Mention"/>
    <w:basedOn w:val="Predvolenpsmoodseku"/>
    <w:uiPriority w:val="99"/>
    <w:semiHidden/>
    <w:unhideWhenUsed/>
    <w:rsid w:val="00E5440E"/>
    <w:rPr>
      <w:color w:val="605E5C"/>
      <w:shd w:val="clear" w:color="auto" w:fill="E1DFDD"/>
    </w:rPr>
  </w:style>
  <w:style w:type="paragraph" w:styleId="Obsah5">
    <w:name w:val="toc 5"/>
    <w:basedOn w:val="Normlny"/>
    <w:next w:val="Normlny"/>
    <w:autoRedefine/>
    <w:uiPriority w:val="39"/>
    <w:unhideWhenUsed/>
    <w:rsid w:val="00C36D41"/>
    <w:pPr>
      <w:ind w:left="720"/>
    </w:pPr>
    <w:rPr>
      <w:rFonts w:asciiTheme="minorHAnsi" w:hAnsiTheme="minorHAnsi" w:cstheme="minorHAnsi"/>
      <w:sz w:val="20"/>
      <w:szCs w:val="20"/>
    </w:rPr>
  </w:style>
  <w:style w:type="paragraph" w:styleId="Obsah3">
    <w:name w:val="toc 3"/>
    <w:basedOn w:val="Normlny"/>
    <w:next w:val="Normlny"/>
    <w:autoRedefine/>
    <w:unhideWhenUsed/>
    <w:rsid w:val="00C36D41"/>
    <w:pPr>
      <w:ind w:left="240"/>
    </w:pPr>
    <w:rPr>
      <w:rFonts w:asciiTheme="minorHAnsi" w:hAnsiTheme="minorHAnsi" w:cstheme="minorHAnsi"/>
      <w:sz w:val="20"/>
      <w:szCs w:val="20"/>
    </w:rPr>
  </w:style>
  <w:style w:type="paragraph" w:styleId="Obsah4">
    <w:name w:val="toc 4"/>
    <w:basedOn w:val="Normlny"/>
    <w:next w:val="Normlny"/>
    <w:autoRedefine/>
    <w:uiPriority w:val="39"/>
    <w:unhideWhenUsed/>
    <w:rsid w:val="00C36D41"/>
    <w:pPr>
      <w:ind w:left="480"/>
    </w:pPr>
    <w:rPr>
      <w:rFonts w:asciiTheme="minorHAnsi" w:hAnsiTheme="minorHAnsi" w:cstheme="minorHAnsi"/>
      <w:sz w:val="20"/>
      <w:szCs w:val="20"/>
    </w:rPr>
  </w:style>
  <w:style w:type="paragraph" w:styleId="Obsah6">
    <w:name w:val="toc 6"/>
    <w:basedOn w:val="Normlny"/>
    <w:next w:val="Normlny"/>
    <w:autoRedefine/>
    <w:uiPriority w:val="39"/>
    <w:unhideWhenUsed/>
    <w:rsid w:val="00C36D41"/>
    <w:pPr>
      <w:ind w:left="960"/>
    </w:pPr>
    <w:rPr>
      <w:rFonts w:asciiTheme="minorHAnsi" w:hAnsiTheme="minorHAnsi" w:cstheme="minorHAnsi"/>
      <w:sz w:val="20"/>
      <w:szCs w:val="20"/>
    </w:rPr>
  </w:style>
  <w:style w:type="paragraph" w:styleId="Obsah7">
    <w:name w:val="toc 7"/>
    <w:basedOn w:val="Normlny"/>
    <w:next w:val="Normlny"/>
    <w:autoRedefine/>
    <w:uiPriority w:val="39"/>
    <w:unhideWhenUsed/>
    <w:rsid w:val="00C36D41"/>
    <w:pPr>
      <w:ind w:left="1200"/>
    </w:pPr>
    <w:rPr>
      <w:rFonts w:asciiTheme="minorHAnsi" w:hAnsiTheme="minorHAnsi" w:cstheme="minorHAnsi"/>
      <w:sz w:val="20"/>
      <w:szCs w:val="20"/>
    </w:rPr>
  </w:style>
  <w:style w:type="paragraph" w:styleId="Obsah8">
    <w:name w:val="toc 8"/>
    <w:basedOn w:val="Normlny"/>
    <w:next w:val="Normlny"/>
    <w:autoRedefine/>
    <w:uiPriority w:val="39"/>
    <w:unhideWhenUsed/>
    <w:rsid w:val="00C36D41"/>
    <w:pPr>
      <w:ind w:left="1440"/>
    </w:pPr>
    <w:rPr>
      <w:rFonts w:asciiTheme="minorHAnsi" w:hAnsiTheme="minorHAnsi" w:cstheme="minorHAnsi"/>
      <w:sz w:val="20"/>
      <w:szCs w:val="20"/>
    </w:rPr>
  </w:style>
  <w:style w:type="paragraph" w:styleId="Obsah9">
    <w:name w:val="toc 9"/>
    <w:basedOn w:val="Normlny"/>
    <w:next w:val="Normlny"/>
    <w:autoRedefine/>
    <w:uiPriority w:val="39"/>
    <w:unhideWhenUsed/>
    <w:rsid w:val="00C36D41"/>
    <w:pPr>
      <w:ind w:left="1680"/>
    </w:pPr>
    <w:rPr>
      <w:rFonts w:asciiTheme="minorHAnsi" w:hAnsiTheme="minorHAnsi" w:cstheme="minorHAnsi"/>
      <w:sz w:val="20"/>
      <w:szCs w:val="20"/>
    </w:rPr>
  </w:style>
  <w:style w:type="paragraph" w:styleId="Odsekzoznamu">
    <w:name w:val="List Paragraph"/>
    <w:aliases w:val="Odsek,ZOZNAM,body"/>
    <w:basedOn w:val="Normlny"/>
    <w:link w:val="OdsekzoznamuChar"/>
    <w:uiPriority w:val="34"/>
    <w:qFormat/>
    <w:rsid w:val="001D3774"/>
    <w:pPr>
      <w:ind w:left="720"/>
      <w:contextualSpacing/>
    </w:pPr>
  </w:style>
  <w:style w:type="paragraph" w:styleId="Bezriadkovania">
    <w:name w:val="No Spacing"/>
    <w:uiPriority w:val="1"/>
    <w:qFormat/>
    <w:rsid w:val="00CB2861"/>
    <w:pPr>
      <w:spacing w:after="0" w:line="240" w:lineRule="auto"/>
    </w:pPr>
    <w:rPr>
      <w:rFonts w:ascii="Arial" w:eastAsia="Times New Roman" w:hAnsi="Arial" w:cs="Times New Roman"/>
      <w:szCs w:val="24"/>
      <w:lang w:eastAsia="sk-SK"/>
    </w:rPr>
  </w:style>
  <w:style w:type="paragraph" w:styleId="truktradokumentu">
    <w:name w:val="Document Map"/>
    <w:basedOn w:val="Normlny"/>
    <w:link w:val="truktradokumentuChar"/>
    <w:semiHidden/>
    <w:rsid w:val="00C31F30"/>
    <w:pPr>
      <w:shd w:val="clear" w:color="auto" w:fill="000080"/>
    </w:pPr>
    <w:rPr>
      <w:rFonts w:ascii="Tahoma" w:hAnsi="Tahoma" w:cs="Tahoma"/>
      <w:sz w:val="20"/>
      <w:szCs w:val="20"/>
      <w:lang w:val="cs-CZ" w:eastAsia="cs-CZ"/>
    </w:rPr>
  </w:style>
  <w:style w:type="character" w:customStyle="1" w:styleId="truktradokumentuChar">
    <w:name w:val="Štruktúra dokumentu Char"/>
    <w:basedOn w:val="Predvolenpsmoodseku"/>
    <w:link w:val="truktradokumentu"/>
    <w:semiHidden/>
    <w:rsid w:val="00C31F30"/>
    <w:rPr>
      <w:rFonts w:ascii="Tahoma" w:eastAsia="Times New Roman" w:hAnsi="Tahoma" w:cs="Tahoma"/>
      <w:sz w:val="20"/>
      <w:szCs w:val="20"/>
      <w:shd w:val="clear" w:color="auto" w:fill="000080"/>
      <w:lang w:val="cs-CZ" w:eastAsia="cs-CZ"/>
    </w:rPr>
  </w:style>
  <w:style w:type="character" w:customStyle="1" w:styleId="Nadpis3Char">
    <w:name w:val="Nadpis 3 Char"/>
    <w:aliases w:val="Nadpis 3;EU 3;kapitola3;Podpodnadpis;Gliederung3;Clanek;Názov článku Char,GOE 3 Char,kapitola3 Char,Podpodnadpis Char,Gliederung3 Char,Clanek Char,Názov článku Char,EU 3 Char"/>
    <w:basedOn w:val="Predvolenpsmoodseku"/>
    <w:link w:val="Nadpis3"/>
    <w:rsid w:val="003319CD"/>
    <w:rPr>
      <w:rFonts w:ascii="Arial" w:eastAsiaTheme="majorEastAsia" w:hAnsi="Arial" w:cstheme="majorBidi"/>
      <w:b/>
      <w:szCs w:val="24"/>
      <w:lang w:eastAsia="sk-SK"/>
    </w:rPr>
  </w:style>
  <w:style w:type="paragraph" w:styleId="Zarkazkladnhotextu">
    <w:name w:val="Body Text Indent"/>
    <w:basedOn w:val="Normlny"/>
    <w:link w:val="ZarkazkladnhotextuChar"/>
    <w:unhideWhenUsed/>
    <w:rsid w:val="00706500"/>
    <w:pPr>
      <w:spacing w:after="120"/>
      <w:ind w:left="283"/>
    </w:pPr>
  </w:style>
  <w:style w:type="character" w:customStyle="1" w:styleId="ZarkazkladnhotextuChar">
    <w:name w:val="Zarážka základného textu Char"/>
    <w:basedOn w:val="Predvolenpsmoodseku"/>
    <w:link w:val="Zarkazkladnhotextu"/>
    <w:rsid w:val="00706500"/>
    <w:rPr>
      <w:rFonts w:ascii="Arial" w:eastAsia="Times New Roman" w:hAnsi="Arial" w:cs="Times New Roman"/>
      <w:szCs w:val="24"/>
      <w:lang w:eastAsia="sk-SK"/>
    </w:rPr>
  </w:style>
  <w:style w:type="character" w:customStyle="1" w:styleId="Nadpis4Char">
    <w:name w:val="Nadpis 4 Char"/>
    <w:basedOn w:val="Predvolenpsmoodseku"/>
    <w:link w:val="Nadpis4"/>
    <w:rsid w:val="000A7BCC"/>
    <w:rPr>
      <w:rFonts w:asciiTheme="majorHAnsi" w:eastAsiaTheme="majorEastAsia" w:hAnsiTheme="majorHAnsi" w:cstheme="majorBidi"/>
      <w:i/>
      <w:iCs/>
      <w:color w:val="2F5496" w:themeColor="accent1" w:themeShade="BF"/>
      <w:szCs w:val="24"/>
      <w:lang w:eastAsia="sk-SK"/>
    </w:rPr>
  </w:style>
  <w:style w:type="character" w:customStyle="1" w:styleId="lrzxr">
    <w:name w:val="lrzxr"/>
    <w:basedOn w:val="Predvolenpsmoodseku"/>
    <w:rsid w:val="002E65FB"/>
  </w:style>
  <w:style w:type="character" w:customStyle="1" w:styleId="Nadpis5Char">
    <w:name w:val="Nadpis 5 Char"/>
    <w:aliases w:val="Gliederung5 Char,References Char"/>
    <w:basedOn w:val="Predvolenpsmoodseku"/>
    <w:link w:val="Nadpis5"/>
    <w:rsid w:val="00EE4603"/>
    <w:rPr>
      <w:rFonts w:ascii="Arial" w:eastAsia="Times New Roman" w:hAnsi="Arial" w:cs="Times New Roman"/>
      <w:b/>
      <w:caps/>
      <w:szCs w:val="20"/>
      <w:u w:val="single"/>
      <w:lang w:eastAsia="sk-SK"/>
    </w:rPr>
  </w:style>
  <w:style w:type="character" w:customStyle="1" w:styleId="Nadpis6Char">
    <w:name w:val="Nadpis 6 Char"/>
    <w:basedOn w:val="Predvolenpsmoodseku"/>
    <w:link w:val="Nadpis6"/>
    <w:rsid w:val="00EE4603"/>
    <w:rPr>
      <w:rFonts w:ascii="Arial" w:eastAsia="Times New Roman" w:hAnsi="Arial" w:cs="Times New Roman"/>
      <w:szCs w:val="20"/>
      <w:u w:val="single"/>
      <w:lang w:eastAsia="sk-SK"/>
    </w:rPr>
  </w:style>
  <w:style w:type="character" w:customStyle="1" w:styleId="Nadpis7Char">
    <w:name w:val="Nadpis 7 Char"/>
    <w:basedOn w:val="Predvolenpsmoodseku"/>
    <w:link w:val="Nadpis7"/>
    <w:rsid w:val="00EE4603"/>
    <w:rPr>
      <w:rFonts w:ascii="Arial" w:eastAsia="Times New Roman" w:hAnsi="Arial" w:cs="Times New Roman"/>
      <w:sz w:val="32"/>
      <w:szCs w:val="20"/>
      <w:lang w:eastAsia="sk-SK"/>
    </w:rPr>
  </w:style>
  <w:style w:type="paragraph" w:styleId="Zkladntext2">
    <w:name w:val="Body Text 2"/>
    <w:basedOn w:val="Normlny"/>
    <w:link w:val="Zkladntext2Char"/>
    <w:rsid w:val="00EE4603"/>
    <w:pPr>
      <w:spacing w:before="120" w:line="240" w:lineRule="atLeast"/>
      <w:jc w:val="both"/>
    </w:pPr>
    <w:rPr>
      <w:rFonts w:ascii="Times New Roman" w:hAnsi="Times New Roman"/>
      <w:snapToGrid w:val="0"/>
      <w:szCs w:val="20"/>
      <w:lang w:val="cs-CZ"/>
    </w:rPr>
  </w:style>
  <w:style w:type="character" w:customStyle="1" w:styleId="Zkladntext2Char">
    <w:name w:val="Základný text 2 Char"/>
    <w:basedOn w:val="Predvolenpsmoodseku"/>
    <w:link w:val="Zkladntext2"/>
    <w:rsid w:val="00EE4603"/>
    <w:rPr>
      <w:rFonts w:ascii="Times New Roman" w:eastAsia="Times New Roman" w:hAnsi="Times New Roman" w:cs="Times New Roman"/>
      <w:snapToGrid w:val="0"/>
      <w:szCs w:val="20"/>
      <w:lang w:val="cs-CZ" w:eastAsia="sk-SK"/>
    </w:rPr>
  </w:style>
  <w:style w:type="paragraph" w:customStyle="1" w:styleId="NormlnyOdsaden">
    <w:name w:val="NormálnyOdsadený"/>
    <w:basedOn w:val="Normlny"/>
    <w:rsid w:val="00EE4603"/>
    <w:pPr>
      <w:numPr>
        <w:numId w:val="10"/>
      </w:numPr>
      <w:spacing w:before="60"/>
      <w:jc w:val="both"/>
    </w:pPr>
    <w:rPr>
      <w:szCs w:val="20"/>
    </w:rPr>
  </w:style>
  <w:style w:type="paragraph" w:customStyle="1" w:styleId="normalnysodrazkou">
    <w:name w:val="normalny s odrazkou"/>
    <w:basedOn w:val="Normlny"/>
    <w:rsid w:val="00EE4603"/>
    <w:pPr>
      <w:numPr>
        <w:numId w:val="7"/>
      </w:numPr>
      <w:spacing w:before="120"/>
      <w:jc w:val="both"/>
    </w:pPr>
    <w:rPr>
      <w:szCs w:val="20"/>
    </w:rPr>
  </w:style>
  <w:style w:type="paragraph" w:styleId="Nzov">
    <w:name w:val="Title"/>
    <w:basedOn w:val="Normlny"/>
    <w:link w:val="NzovChar"/>
    <w:qFormat/>
    <w:rsid w:val="00EE4603"/>
    <w:pPr>
      <w:spacing w:after="120"/>
      <w:jc w:val="center"/>
    </w:pPr>
    <w:rPr>
      <w:sz w:val="32"/>
      <w:szCs w:val="20"/>
    </w:rPr>
  </w:style>
  <w:style w:type="character" w:customStyle="1" w:styleId="NzovChar">
    <w:name w:val="Názov Char"/>
    <w:basedOn w:val="Predvolenpsmoodseku"/>
    <w:link w:val="Nzov"/>
    <w:rsid w:val="00EE4603"/>
    <w:rPr>
      <w:rFonts w:ascii="Arial" w:eastAsia="Times New Roman" w:hAnsi="Arial" w:cs="Times New Roman"/>
      <w:sz w:val="32"/>
      <w:szCs w:val="20"/>
      <w:lang w:eastAsia="sk-SK"/>
    </w:rPr>
  </w:style>
  <w:style w:type="paragraph" w:styleId="Zoznamsodrkami">
    <w:name w:val="List Bullet"/>
    <w:basedOn w:val="Normlny"/>
    <w:autoRedefine/>
    <w:semiHidden/>
    <w:rsid w:val="00EE4603"/>
    <w:pPr>
      <w:numPr>
        <w:numId w:val="1"/>
      </w:numPr>
    </w:pPr>
    <w:rPr>
      <w:rFonts w:ascii="Times New Roman" w:hAnsi="Times New Roman"/>
      <w:sz w:val="20"/>
      <w:szCs w:val="20"/>
    </w:rPr>
  </w:style>
  <w:style w:type="paragraph" w:styleId="Zkladntext3">
    <w:name w:val="Body Text 3"/>
    <w:basedOn w:val="Normlny"/>
    <w:link w:val="Zkladntext3Char"/>
    <w:rsid w:val="00EE4603"/>
    <w:pPr>
      <w:spacing w:after="60"/>
      <w:jc w:val="both"/>
    </w:pPr>
    <w:rPr>
      <w:snapToGrid w:val="0"/>
      <w:color w:val="000000"/>
      <w:sz w:val="24"/>
      <w:szCs w:val="20"/>
    </w:rPr>
  </w:style>
  <w:style w:type="character" w:customStyle="1" w:styleId="Zkladntext3Char">
    <w:name w:val="Základný text 3 Char"/>
    <w:basedOn w:val="Predvolenpsmoodseku"/>
    <w:link w:val="Zkladntext3"/>
    <w:rsid w:val="00EE4603"/>
    <w:rPr>
      <w:rFonts w:ascii="Arial" w:eastAsia="Times New Roman" w:hAnsi="Arial" w:cs="Times New Roman"/>
      <w:snapToGrid w:val="0"/>
      <w:color w:val="000000"/>
      <w:sz w:val="24"/>
      <w:szCs w:val="20"/>
      <w:lang w:eastAsia="sk-SK"/>
    </w:rPr>
  </w:style>
  <w:style w:type="paragraph" w:customStyle="1" w:styleId="TableStyle">
    <w:name w:val="TableStyle"/>
    <w:basedOn w:val="Normlny"/>
    <w:rsid w:val="00EE4603"/>
    <w:pPr>
      <w:jc w:val="both"/>
    </w:pPr>
    <w:rPr>
      <w:szCs w:val="20"/>
    </w:rPr>
  </w:style>
  <w:style w:type="paragraph" w:customStyle="1" w:styleId="KAPITOLAhlavna">
    <w:name w:val="KAPITOLA hlavna"/>
    <w:basedOn w:val="Normlny"/>
    <w:qFormat/>
    <w:rsid w:val="00EE4603"/>
    <w:pPr>
      <w:numPr>
        <w:numId w:val="12"/>
      </w:numPr>
      <w:spacing w:line="360" w:lineRule="auto"/>
    </w:pPr>
    <w:rPr>
      <w:rFonts w:ascii="Arial Narrow" w:hAnsi="Arial Narrow"/>
      <w:b/>
      <w:bCs/>
      <w:szCs w:val="22"/>
      <w:u w:val="single"/>
      <w:lang w:eastAsia="cs-CZ"/>
    </w:rPr>
  </w:style>
  <w:style w:type="paragraph" w:customStyle="1" w:styleId="Podkapitola">
    <w:name w:val="Podkapitola"/>
    <w:basedOn w:val="Normlny"/>
    <w:qFormat/>
    <w:rsid w:val="00EE4603"/>
    <w:pPr>
      <w:numPr>
        <w:ilvl w:val="1"/>
        <w:numId w:val="12"/>
      </w:numPr>
    </w:pPr>
    <w:rPr>
      <w:rFonts w:ascii="Arial Narrow" w:hAnsi="Arial Narrow"/>
      <w:b/>
      <w:u w:val="single"/>
      <w:lang w:eastAsia="cs-CZ"/>
    </w:rPr>
  </w:style>
  <w:style w:type="paragraph" w:styleId="Textbubliny">
    <w:name w:val="Balloon Text"/>
    <w:basedOn w:val="Normlny"/>
    <w:link w:val="TextbublinyChar"/>
    <w:uiPriority w:val="99"/>
    <w:semiHidden/>
    <w:unhideWhenUsed/>
    <w:rsid w:val="00EE4603"/>
    <w:pPr>
      <w:jc w:val="both"/>
    </w:pPr>
    <w:rPr>
      <w:rFonts w:ascii="Tahoma" w:hAnsi="Tahoma"/>
      <w:sz w:val="16"/>
      <w:szCs w:val="16"/>
      <w:lang w:val="x-none" w:eastAsia="x-none"/>
    </w:rPr>
  </w:style>
  <w:style w:type="character" w:customStyle="1" w:styleId="TextbublinyChar">
    <w:name w:val="Text bubliny Char"/>
    <w:basedOn w:val="Predvolenpsmoodseku"/>
    <w:link w:val="Textbubliny"/>
    <w:uiPriority w:val="99"/>
    <w:semiHidden/>
    <w:rsid w:val="00EE4603"/>
    <w:rPr>
      <w:rFonts w:ascii="Tahoma" w:eastAsia="Times New Roman" w:hAnsi="Tahoma" w:cs="Times New Roman"/>
      <w:sz w:val="16"/>
      <w:szCs w:val="16"/>
      <w:lang w:val="x-none" w:eastAsia="x-none"/>
    </w:rPr>
  </w:style>
  <w:style w:type="paragraph" w:customStyle="1" w:styleId="Bulletedlist">
    <w:name w:val="Bulleted list"/>
    <w:basedOn w:val="Normlny"/>
    <w:autoRedefine/>
    <w:uiPriority w:val="9"/>
    <w:qFormat/>
    <w:rsid w:val="00EE4603"/>
    <w:pPr>
      <w:numPr>
        <w:numId w:val="15"/>
      </w:numPr>
      <w:spacing w:line="360" w:lineRule="auto"/>
      <w:jc w:val="both"/>
    </w:pPr>
    <w:rPr>
      <w:rFonts w:ascii="Calibri" w:hAnsi="Calibri"/>
      <w:szCs w:val="20"/>
      <w:lang w:eastAsia="en-US"/>
    </w:rPr>
  </w:style>
  <w:style w:type="character" w:styleId="slostrany">
    <w:name w:val="page number"/>
    <w:rsid w:val="00EE4603"/>
    <w:rPr>
      <w:rFonts w:ascii="Arial" w:hAnsi="Arial"/>
      <w:sz w:val="16"/>
    </w:rPr>
  </w:style>
  <w:style w:type="character" w:styleId="PouitHypertextovPrepojenie">
    <w:name w:val="FollowedHyperlink"/>
    <w:basedOn w:val="Predvolenpsmoodseku"/>
    <w:uiPriority w:val="99"/>
    <w:semiHidden/>
    <w:unhideWhenUsed/>
    <w:rsid w:val="00EE4603"/>
    <w:rPr>
      <w:color w:val="954F72" w:themeColor="followedHyperlink"/>
      <w:u w:val="single"/>
    </w:rPr>
  </w:style>
  <w:style w:type="character" w:customStyle="1" w:styleId="OdsekzoznamuChar">
    <w:name w:val="Odsek zoznamu Char"/>
    <w:aliases w:val="Odsek Char,ZOZNAM Char,body Char"/>
    <w:link w:val="Odsekzoznamu"/>
    <w:uiPriority w:val="34"/>
    <w:locked/>
    <w:rsid w:val="00177B19"/>
    <w:rPr>
      <w:rFonts w:ascii="Arial" w:eastAsia="Times New Roman" w:hAnsi="Arial" w:cs="Times New Roman"/>
      <w:szCs w:val="24"/>
      <w:lang w:eastAsia="sk-SK"/>
    </w:rPr>
  </w:style>
  <w:style w:type="character" w:customStyle="1" w:styleId="Nadpis8Char">
    <w:name w:val="Nadpis 8 Char"/>
    <w:basedOn w:val="Predvolenpsmoodseku"/>
    <w:link w:val="Nadpis8"/>
    <w:rsid w:val="00177B19"/>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rsid w:val="00177B19"/>
    <w:rPr>
      <w:rFonts w:asciiTheme="majorHAnsi" w:eastAsiaTheme="majorEastAsia" w:hAnsiTheme="majorHAnsi" w:cstheme="majorBidi"/>
      <w:i/>
      <w:iCs/>
      <w:color w:val="272727" w:themeColor="text1" w:themeTint="D8"/>
      <w:sz w:val="21"/>
      <w:szCs w:val="21"/>
      <w:lang w:eastAsia="sk-SK"/>
    </w:rPr>
  </w:style>
  <w:style w:type="table" w:styleId="Mriekatabuky">
    <w:name w:val="Table Grid"/>
    <w:basedOn w:val="Normlnatabuka"/>
    <w:uiPriority w:val="59"/>
    <w:rsid w:val="00177B19"/>
    <w:pPr>
      <w:spacing w:after="0" w:line="240" w:lineRule="auto"/>
      <w:jc w:val="both"/>
    </w:pPr>
    <w:rPr>
      <w:rFonts w:ascii="Arial Narrow" w:eastAsia="Times New Roman" w:hAnsi="Arial Narrow"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
    <w:name w:val="Bez zoznamu1"/>
    <w:next w:val="Bezzoznamu"/>
    <w:semiHidden/>
    <w:unhideWhenUsed/>
    <w:rsid w:val="00CD0540"/>
  </w:style>
  <w:style w:type="paragraph" w:styleId="Zarkazkladnhotextu2">
    <w:name w:val="Body Text Indent 2"/>
    <w:basedOn w:val="Normlny"/>
    <w:link w:val="Zarkazkladnhotextu2Char"/>
    <w:rsid w:val="00CD0540"/>
    <w:pPr>
      <w:spacing w:after="60"/>
      <w:ind w:firstLine="709"/>
      <w:jc w:val="both"/>
    </w:pPr>
    <w:rPr>
      <w:sz w:val="24"/>
      <w:szCs w:val="20"/>
      <w:lang w:eastAsia="pl-PL"/>
    </w:rPr>
  </w:style>
  <w:style w:type="character" w:customStyle="1" w:styleId="Zarkazkladnhotextu2Char">
    <w:name w:val="Zarážka základného textu 2 Char"/>
    <w:basedOn w:val="Predvolenpsmoodseku"/>
    <w:link w:val="Zarkazkladnhotextu2"/>
    <w:rsid w:val="00CD0540"/>
    <w:rPr>
      <w:rFonts w:ascii="Arial" w:eastAsia="Times New Roman" w:hAnsi="Arial" w:cs="Times New Roman"/>
      <w:sz w:val="24"/>
      <w:szCs w:val="20"/>
      <w:lang w:eastAsia="pl-PL"/>
    </w:rPr>
  </w:style>
  <w:style w:type="paragraph" w:styleId="Zarkazkladnhotextu3">
    <w:name w:val="Body Text Indent 3"/>
    <w:basedOn w:val="Normlny"/>
    <w:link w:val="Zarkazkladnhotextu3Char"/>
    <w:rsid w:val="00CD0540"/>
    <w:pPr>
      <w:spacing w:after="60"/>
      <w:ind w:firstLine="142"/>
      <w:jc w:val="both"/>
    </w:pPr>
    <w:rPr>
      <w:sz w:val="24"/>
      <w:szCs w:val="20"/>
      <w:lang w:eastAsia="pl-PL"/>
    </w:rPr>
  </w:style>
  <w:style w:type="character" w:customStyle="1" w:styleId="Zarkazkladnhotextu3Char">
    <w:name w:val="Zarážka základného textu 3 Char"/>
    <w:basedOn w:val="Predvolenpsmoodseku"/>
    <w:link w:val="Zarkazkladnhotextu3"/>
    <w:rsid w:val="00CD0540"/>
    <w:rPr>
      <w:rFonts w:ascii="Arial" w:eastAsia="Times New Roman" w:hAnsi="Arial" w:cs="Times New Roman"/>
      <w:sz w:val="24"/>
      <w:szCs w:val="20"/>
      <w:lang w:eastAsia="pl-PL"/>
    </w:rPr>
  </w:style>
  <w:style w:type="paragraph" w:styleId="Register1">
    <w:name w:val="index 1"/>
    <w:basedOn w:val="Normlny"/>
    <w:next w:val="Normlny"/>
    <w:autoRedefine/>
    <w:semiHidden/>
    <w:rsid w:val="00CD0540"/>
    <w:pPr>
      <w:ind w:left="200" w:hanging="200"/>
    </w:pPr>
    <w:rPr>
      <w:rFonts w:ascii="Times New Roman" w:hAnsi="Times New Roman"/>
      <w:sz w:val="20"/>
      <w:szCs w:val="20"/>
    </w:rPr>
  </w:style>
  <w:style w:type="paragraph" w:styleId="Nadpisregistra">
    <w:name w:val="index heading"/>
    <w:basedOn w:val="Normlny"/>
    <w:next w:val="Register1"/>
    <w:semiHidden/>
    <w:rsid w:val="00CD0540"/>
    <w:pPr>
      <w:spacing w:after="60"/>
      <w:jc w:val="both"/>
    </w:pPr>
    <w:rPr>
      <w:sz w:val="24"/>
      <w:szCs w:val="20"/>
    </w:rPr>
  </w:style>
  <w:style w:type="paragraph" w:customStyle="1" w:styleId="Normlny1">
    <w:name w:val="Normálny1"/>
    <w:rsid w:val="00CD0540"/>
    <w:pPr>
      <w:widowControl w:val="0"/>
      <w:spacing w:after="0" w:line="240" w:lineRule="auto"/>
    </w:pPr>
    <w:rPr>
      <w:rFonts w:ascii="Times New Roman" w:eastAsia="Times New Roman" w:hAnsi="Times New Roman" w:cs="Times New Roman"/>
      <w:snapToGrid w:val="0"/>
      <w:sz w:val="24"/>
      <w:szCs w:val="20"/>
      <w:lang w:val="cs-CZ" w:eastAsia="cs-CZ"/>
    </w:rPr>
  </w:style>
  <w:style w:type="paragraph" w:customStyle="1" w:styleId="Zarkazkladnhotextu21">
    <w:name w:val="Zarážka základného textu 21"/>
    <w:basedOn w:val="Normlny"/>
    <w:rsid w:val="00CD0540"/>
    <w:pPr>
      <w:widowControl w:val="0"/>
      <w:suppressAutoHyphens/>
      <w:ind w:firstLine="708"/>
      <w:jc w:val="both"/>
    </w:pPr>
    <w:rPr>
      <w:rFonts w:ascii="Times New Roman" w:hAnsi="Times New Roman"/>
      <w:color w:val="FF0000"/>
      <w:sz w:val="24"/>
      <w:szCs w:val="20"/>
      <w:lang w:eastAsia="ar-SA"/>
    </w:rPr>
  </w:style>
  <w:style w:type="paragraph" w:styleId="Normlnywebov">
    <w:name w:val="Normal (Web)"/>
    <w:basedOn w:val="Normlny"/>
    <w:rsid w:val="00CD0540"/>
    <w:pPr>
      <w:spacing w:before="100" w:beforeAutospacing="1" w:after="100" w:afterAutospacing="1"/>
    </w:pPr>
    <w:rPr>
      <w:rFonts w:ascii="Times New Roman" w:hAnsi="Times New Roman"/>
      <w:sz w:val="24"/>
    </w:rPr>
  </w:style>
  <w:style w:type="paragraph" w:customStyle="1" w:styleId="Zkladntext31">
    <w:name w:val="Základní text 31"/>
    <w:basedOn w:val="Normlny"/>
    <w:rsid w:val="00CD0540"/>
    <w:pPr>
      <w:suppressAutoHyphens/>
    </w:pPr>
    <w:rPr>
      <w:rFonts w:ascii="Times New Roman" w:hAnsi="Times New Roman"/>
      <w:szCs w:val="20"/>
      <w:lang w:val="cs-CZ" w:eastAsia="ar-SA"/>
    </w:rPr>
  </w:style>
  <w:style w:type="character" w:customStyle="1" w:styleId="Zkladntext1Char">
    <w:name w:val="Základný text1 Char"/>
    <w:link w:val="Zkladntext1"/>
    <w:locked/>
    <w:rsid w:val="00CD0540"/>
    <w:rPr>
      <w:rFonts w:ascii="Bookman Old Style" w:eastAsia="Courier New" w:hAnsi="Bookman Old Style" w:cs="Bookman Old Style"/>
      <w:sz w:val="19"/>
      <w:szCs w:val="19"/>
      <w:shd w:val="clear" w:color="auto" w:fill="FFFFFF"/>
    </w:rPr>
  </w:style>
  <w:style w:type="paragraph" w:customStyle="1" w:styleId="Zkladntext1">
    <w:name w:val="Základný text1"/>
    <w:basedOn w:val="Normlny"/>
    <w:link w:val="Zkladntext1Char"/>
    <w:rsid w:val="00CD0540"/>
    <w:pPr>
      <w:widowControl w:val="0"/>
      <w:shd w:val="clear" w:color="auto" w:fill="FFFFFF"/>
      <w:spacing w:line="221" w:lineRule="exact"/>
      <w:ind w:hanging="280"/>
      <w:jc w:val="both"/>
    </w:pPr>
    <w:rPr>
      <w:rFonts w:ascii="Bookman Old Style" w:eastAsia="Courier New" w:hAnsi="Bookman Old Style" w:cs="Bookman Old Style"/>
      <w:sz w:val="19"/>
      <w:szCs w:val="19"/>
      <w:lang w:eastAsia="en-US"/>
    </w:rPr>
  </w:style>
  <w:style w:type="character" w:customStyle="1" w:styleId="Zkladntext30">
    <w:name w:val="Základný text3"/>
    <w:rsid w:val="00CD0540"/>
  </w:style>
  <w:style w:type="character" w:customStyle="1" w:styleId="Zkladntext20">
    <w:name w:val="Základný text2"/>
    <w:rsid w:val="00CD0540"/>
  </w:style>
  <w:style w:type="table" w:customStyle="1" w:styleId="Mriekatabuky1">
    <w:name w:val="Mriežka tabuľky1"/>
    <w:basedOn w:val="Normlnatabuka"/>
    <w:next w:val="Mriekatabuky"/>
    <w:rsid w:val="00CD054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6632">
      <w:bodyDiv w:val="1"/>
      <w:marLeft w:val="0"/>
      <w:marRight w:val="0"/>
      <w:marTop w:val="0"/>
      <w:marBottom w:val="0"/>
      <w:divBdr>
        <w:top w:val="none" w:sz="0" w:space="0" w:color="auto"/>
        <w:left w:val="none" w:sz="0" w:space="0" w:color="auto"/>
        <w:bottom w:val="none" w:sz="0" w:space="0" w:color="auto"/>
        <w:right w:val="none" w:sz="0" w:space="0" w:color="auto"/>
      </w:divBdr>
    </w:div>
    <w:div w:id="235868527">
      <w:bodyDiv w:val="1"/>
      <w:marLeft w:val="0"/>
      <w:marRight w:val="0"/>
      <w:marTop w:val="0"/>
      <w:marBottom w:val="0"/>
      <w:divBdr>
        <w:top w:val="none" w:sz="0" w:space="0" w:color="auto"/>
        <w:left w:val="none" w:sz="0" w:space="0" w:color="auto"/>
        <w:bottom w:val="none" w:sz="0" w:space="0" w:color="auto"/>
        <w:right w:val="none" w:sz="0" w:space="0" w:color="auto"/>
      </w:divBdr>
    </w:div>
    <w:div w:id="254440136">
      <w:bodyDiv w:val="1"/>
      <w:marLeft w:val="0"/>
      <w:marRight w:val="0"/>
      <w:marTop w:val="0"/>
      <w:marBottom w:val="0"/>
      <w:divBdr>
        <w:top w:val="none" w:sz="0" w:space="0" w:color="auto"/>
        <w:left w:val="none" w:sz="0" w:space="0" w:color="auto"/>
        <w:bottom w:val="none" w:sz="0" w:space="0" w:color="auto"/>
        <w:right w:val="none" w:sz="0" w:space="0" w:color="auto"/>
      </w:divBdr>
    </w:div>
    <w:div w:id="1722557120">
      <w:bodyDiv w:val="1"/>
      <w:marLeft w:val="0"/>
      <w:marRight w:val="0"/>
      <w:marTop w:val="0"/>
      <w:marBottom w:val="0"/>
      <w:divBdr>
        <w:top w:val="none" w:sz="0" w:space="0" w:color="auto"/>
        <w:left w:val="none" w:sz="0" w:space="0" w:color="auto"/>
        <w:bottom w:val="none" w:sz="0" w:space="0" w:color="auto"/>
        <w:right w:val="none" w:sz="0" w:space="0" w:color="auto"/>
      </w:divBdr>
    </w:div>
    <w:div w:id="197239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8678A-DC91-48B7-BB0F-9E65CA51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4877</TotalTime>
  <Pages>13</Pages>
  <Words>4544</Words>
  <Characters>25904</Characters>
  <Application>Microsoft Office Word</Application>
  <DocSecurity>0</DocSecurity>
  <Lines>215</Lines>
  <Paragraphs>60</Paragraphs>
  <ScaleCrop>false</ScaleCrop>
  <HeadingPairs>
    <vt:vector size="2" baseType="variant">
      <vt:variant>
        <vt:lpstr>Názov</vt:lpstr>
      </vt:variant>
      <vt:variant>
        <vt:i4>1</vt:i4>
      </vt:variant>
    </vt:vector>
  </HeadingPairs>
  <TitlesOfParts>
    <vt:vector size="1" baseType="lpstr">
      <vt:lpstr>Trnava – KR Sociálno-prevádzková budova</vt:lpstr>
    </vt:vector>
  </TitlesOfParts>
  <Manager>Košický samosprávny kraj Námestie Maratónu mieru 1      042 66 Košice</Manager>
  <Company/>
  <LinksUpToDate>false</LinksUpToDate>
  <CharactersWithSpaces>30388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Trnava – KR Sociálno-prevádzková budova</dc:title>
  <dc:subject/>
  <dc:creator>user</dc:creator>
  <cp:keywords/>
  <dc:description/>
  <cp:lastModifiedBy>Štefan Házy</cp:lastModifiedBy>
  <cp:revision>35</cp:revision>
  <cp:lastPrinted>2023-07-03T00:56:00Z</cp:lastPrinted>
  <dcterms:created xsi:type="dcterms:W3CDTF">2023-06-09T06:57:00Z</dcterms:created>
  <dcterms:modified xsi:type="dcterms:W3CDTF">2023-07-03T01:02:00Z</dcterms:modified>
</cp:coreProperties>
</file>