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98DA" w14:textId="6F08BAB6" w:rsidR="00E544D6" w:rsidRPr="00305B79" w:rsidRDefault="00E544D6" w:rsidP="00E544D6">
      <w:pPr>
        <w:jc w:val="center"/>
      </w:pPr>
    </w:p>
    <w:sdt>
      <w:sdtPr>
        <w:rPr>
          <w:rFonts w:eastAsia="Times New Roman" w:cs="Times New Roman"/>
          <w:b w:val="0"/>
          <w:sz w:val="24"/>
          <w:szCs w:val="24"/>
        </w:rPr>
        <w:id w:val="999391106"/>
        <w:docPartObj>
          <w:docPartGallery w:val="Table of Contents"/>
          <w:docPartUnique/>
        </w:docPartObj>
      </w:sdtPr>
      <w:sdtEndPr>
        <w:rPr>
          <w:bCs/>
          <w:sz w:val="22"/>
        </w:rPr>
      </w:sdtEndPr>
      <w:sdtContent>
        <w:p w14:paraId="64F5F8E9" w14:textId="72509121" w:rsidR="005D2571" w:rsidRPr="00B76DB6" w:rsidRDefault="005D2571" w:rsidP="000868AA">
          <w:pPr>
            <w:pStyle w:val="Hlavikaobsahu"/>
            <w:tabs>
              <w:tab w:val="left" w:pos="3330"/>
              <w:tab w:val="left" w:pos="5910"/>
            </w:tabs>
            <w:rPr>
              <w:sz w:val="24"/>
              <w:szCs w:val="24"/>
            </w:rPr>
          </w:pPr>
          <w:r w:rsidRPr="00B76DB6">
            <w:rPr>
              <w:sz w:val="24"/>
              <w:szCs w:val="24"/>
            </w:rPr>
            <w:t>O</w:t>
          </w:r>
          <w:r w:rsidR="00B76DB6">
            <w:rPr>
              <w:sz w:val="24"/>
              <w:szCs w:val="24"/>
            </w:rPr>
            <w:t>BSAH:</w:t>
          </w:r>
          <w:r w:rsidR="00C12382">
            <w:rPr>
              <w:sz w:val="24"/>
              <w:szCs w:val="24"/>
            </w:rPr>
            <w:tab/>
          </w:r>
          <w:r w:rsidR="000868AA">
            <w:rPr>
              <w:sz w:val="24"/>
              <w:szCs w:val="24"/>
            </w:rPr>
            <w:tab/>
          </w:r>
        </w:p>
        <w:p w14:paraId="1B977992" w14:textId="46528B41" w:rsidR="00A77325" w:rsidRDefault="00CF5230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Cs w:val="22"/>
              <w:lang w:val="cs-CZ" w:eastAsia="cs-CZ"/>
              <w14:ligatures w14:val="standardContextual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40092883" w:history="1">
            <w:r w:rsidR="00A77325" w:rsidRPr="008A2441">
              <w:rPr>
                <w:rStyle w:val="Hypertextovprepojenie"/>
                <w:noProof/>
              </w:rPr>
              <w:t>1.</w:t>
            </w:r>
            <w:r w:rsidR="00A7732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Cs w:val="22"/>
                <w:lang w:val="cs-CZ" w:eastAsia="cs-CZ"/>
                <w14:ligatures w14:val="standardContextual"/>
              </w:rPr>
              <w:tab/>
            </w:r>
            <w:r w:rsidR="00A77325" w:rsidRPr="008A2441">
              <w:rPr>
                <w:rStyle w:val="Hypertextovprepojenie"/>
                <w:noProof/>
              </w:rPr>
              <w:t>IDENTIFIKAČNÉ ÚDAJE</w:t>
            </w:r>
            <w:r w:rsidR="00A77325">
              <w:rPr>
                <w:noProof/>
                <w:webHidden/>
              </w:rPr>
              <w:tab/>
            </w:r>
            <w:r w:rsidR="00A77325">
              <w:rPr>
                <w:noProof/>
                <w:webHidden/>
              </w:rPr>
              <w:fldChar w:fldCharType="begin"/>
            </w:r>
            <w:r w:rsidR="00A77325">
              <w:rPr>
                <w:noProof/>
                <w:webHidden/>
              </w:rPr>
              <w:instrText xml:space="preserve"> PAGEREF _Toc140092883 \h </w:instrText>
            </w:r>
            <w:r w:rsidR="00A77325">
              <w:rPr>
                <w:noProof/>
                <w:webHidden/>
              </w:rPr>
            </w:r>
            <w:r w:rsidR="00A77325">
              <w:rPr>
                <w:noProof/>
                <w:webHidden/>
              </w:rPr>
              <w:fldChar w:fldCharType="separate"/>
            </w:r>
            <w:r w:rsidR="00A77325">
              <w:rPr>
                <w:noProof/>
                <w:webHidden/>
              </w:rPr>
              <w:t>2</w:t>
            </w:r>
            <w:r w:rsidR="00A77325">
              <w:rPr>
                <w:noProof/>
                <w:webHidden/>
              </w:rPr>
              <w:fldChar w:fldCharType="end"/>
            </w:r>
          </w:hyperlink>
        </w:p>
        <w:p w14:paraId="1D1F8EE9" w14:textId="281E73AA" w:rsidR="00A77325" w:rsidRDefault="00FC350E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Cs w:val="22"/>
              <w:lang w:val="cs-CZ" w:eastAsia="cs-CZ"/>
              <w14:ligatures w14:val="standardContextual"/>
            </w:rPr>
          </w:pPr>
          <w:hyperlink w:anchor="_Toc140092884" w:history="1">
            <w:r w:rsidR="00A77325" w:rsidRPr="008A2441">
              <w:rPr>
                <w:rStyle w:val="Hypertextovprepojenie"/>
                <w:noProof/>
              </w:rPr>
              <w:t>2.</w:t>
            </w:r>
            <w:r w:rsidR="00A7732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Cs w:val="22"/>
                <w:lang w:val="cs-CZ" w:eastAsia="cs-CZ"/>
                <w14:ligatures w14:val="standardContextual"/>
              </w:rPr>
              <w:tab/>
            </w:r>
            <w:r w:rsidR="00A77325" w:rsidRPr="008A2441">
              <w:rPr>
                <w:rStyle w:val="Hypertextovprepojenie"/>
                <w:noProof/>
              </w:rPr>
              <w:t>PREDMET RIEŠENIA</w:t>
            </w:r>
            <w:r w:rsidR="00A77325">
              <w:rPr>
                <w:noProof/>
                <w:webHidden/>
              </w:rPr>
              <w:tab/>
            </w:r>
            <w:r w:rsidR="00A77325">
              <w:rPr>
                <w:noProof/>
                <w:webHidden/>
              </w:rPr>
              <w:fldChar w:fldCharType="begin"/>
            </w:r>
            <w:r w:rsidR="00A77325">
              <w:rPr>
                <w:noProof/>
                <w:webHidden/>
              </w:rPr>
              <w:instrText xml:space="preserve"> PAGEREF _Toc140092884 \h </w:instrText>
            </w:r>
            <w:r w:rsidR="00A77325">
              <w:rPr>
                <w:noProof/>
                <w:webHidden/>
              </w:rPr>
            </w:r>
            <w:r w:rsidR="00A77325">
              <w:rPr>
                <w:noProof/>
                <w:webHidden/>
              </w:rPr>
              <w:fldChar w:fldCharType="separate"/>
            </w:r>
            <w:r w:rsidR="00A77325">
              <w:rPr>
                <w:noProof/>
                <w:webHidden/>
              </w:rPr>
              <w:t>3</w:t>
            </w:r>
            <w:r w:rsidR="00A77325">
              <w:rPr>
                <w:noProof/>
                <w:webHidden/>
              </w:rPr>
              <w:fldChar w:fldCharType="end"/>
            </w:r>
          </w:hyperlink>
        </w:p>
        <w:p w14:paraId="5EBA5550" w14:textId="36DBDF75" w:rsidR="00A77325" w:rsidRDefault="00FC350E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Cs w:val="22"/>
              <w:lang w:val="cs-CZ" w:eastAsia="cs-CZ"/>
              <w14:ligatures w14:val="standardContextual"/>
            </w:rPr>
          </w:pPr>
          <w:hyperlink w:anchor="_Toc140092885" w:history="1">
            <w:r w:rsidR="00A77325" w:rsidRPr="008A2441">
              <w:rPr>
                <w:rStyle w:val="Hypertextovprepojenie"/>
                <w:noProof/>
              </w:rPr>
              <w:t>3.</w:t>
            </w:r>
            <w:r w:rsidR="00A7732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Cs w:val="22"/>
                <w:lang w:val="cs-CZ" w:eastAsia="cs-CZ"/>
                <w14:ligatures w14:val="standardContextual"/>
              </w:rPr>
              <w:tab/>
            </w:r>
            <w:r w:rsidR="00A77325" w:rsidRPr="008A2441">
              <w:rPr>
                <w:rStyle w:val="Hypertextovprepojenie"/>
                <w:noProof/>
              </w:rPr>
              <w:t>TEPELNÁ BILANCIA</w:t>
            </w:r>
            <w:r w:rsidR="00A77325">
              <w:rPr>
                <w:noProof/>
                <w:webHidden/>
              </w:rPr>
              <w:tab/>
            </w:r>
            <w:r w:rsidR="00A77325">
              <w:rPr>
                <w:noProof/>
                <w:webHidden/>
              </w:rPr>
              <w:fldChar w:fldCharType="begin"/>
            </w:r>
            <w:r w:rsidR="00A77325">
              <w:rPr>
                <w:noProof/>
                <w:webHidden/>
              </w:rPr>
              <w:instrText xml:space="preserve"> PAGEREF _Toc140092885 \h </w:instrText>
            </w:r>
            <w:r w:rsidR="00A77325">
              <w:rPr>
                <w:noProof/>
                <w:webHidden/>
              </w:rPr>
            </w:r>
            <w:r w:rsidR="00A77325">
              <w:rPr>
                <w:noProof/>
                <w:webHidden/>
              </w:rPr>
              <w:fldChar w:fldCharType="separate"/>
            </w:r>
            <w:r w:rsidR="00A77325">
              <w:rPr>
                <w:noProof/>
                <w:webHidden/>
              </w:rPr>
              <w:t>4</w:t>
            </w:r>
            <w:r w:rsidR="00A77325">
              <w:rPr>
                <w:noProof/>
                <w:webHidden/>
              </w:rPr>
              <w:fldChar w:fldCharType="end"/>
            </w:r>
          </w:hyperlink>
        </w:p>
        <w:p w14:paraId="2D67C1A5" w14:textId="688BED24" w:rsidR="00A77325" w:rsidRDefault="00FC350E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Cs w:val="22"/>
              <w:lang w:val="cs-CZ" w:eastAsia="cs-CZ"/>
              <w14:ligatures w14:val="standardContextual"/>
            </w:rPr>
          </w:pPr>
          <w:hyperlink w:anchor="_Toc140092886" w:history="1">
            <w:r w:rsidR="00A77325" w:rsidRPr="008A2441">
              <w:rPr>
                <w:rStyle w:val="Hypertextovprepojenie"/>
                <w:noProof/>
              </w:rPr>
              <w:t>4.</w:t>
            </w:r>
            <w:r w:rsidR="00A7732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Cs w:val="22"/>
                <w:lang w:val="cs-CZ" w:eastAsia="cs-CZ"/>
                <w14:ligatures w14:val="standardContextual"/>
              </w:rPr>
              <w:tab/>
            </w:r>
            <w:r w:rsidR="00A77325" w:rsidRPr="008A2441">
              <w:rPr>
                <w:rStyle w:val="Hypertextovprepojenie"/>
                <w:noProof/>
              </w:rPr>
              <w:t>TECHNICKÉ RIEŠENIE</w:t>
            </w:r>
            <w:r w:rsidR="00A77325">
              <w:rPr>
                <w:noProof/>
                <w:webHidden/>
              </w:rPr>
              <w:tab/>
            </w:r>
            <w:r w:rsidR="00A77325">
              <w:rPr>
                <w:noProof/>
                <w:webHidden/>
              </w:rPr>
              <w:fldChar w:fldCharType="begin"/>
            </w:r>
            <w:r w:rsidR="00A77325">
              <w:rPr>
                <w:noProof/>
                <w:webHidden/>
              </w:rPr>
              <w:instrText xml:space="preserve"> PAGEREF _Toc140092886 \h </w:instrText>
            </w:r>
            <w:r w:rsidR="00A77325">
              <w:rPr>
                <w:noProof/>
                <w:webHidden/>
              </w:rPr>
            </w:r>
            <w:r w:rsidR="00A77325">
              <w:rPr>
                <w:noProof/>
                <w:webHidden/>
              </w:rPr>
              <w:fldChar w:fldCharType="separate"/>
            </w:r>
            <w:r w:rsidR="00A77325">
              <w:rPr>
                <w:noProof/>
                <w:webHidden/>
              </w:rPr>
              <w:t>6</w:t>
            </w:r>
            <w:r w:rsidR="00A77325">
              <w:rPr>
                <w:noProof/>
                <w:webHidden/>
              </w:rPr>
              <w:fldChar w:fldCharType="end"/>
            </w:r>
          </w:hyperlink>
        </w:p>
        <w:p w14:paraId="007C99C8" w14:textId="45EE454C" w:rsidR="00A77325" w:rsidRDefault="00FC350E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Cs w:val="22"/>
              <w:lang w:val="cs-CZ" w:eastAsia="cs-CZ"/>
              <w14:ligatures w14:val="standardContextual"/>
            </w:rPr>
          </w:pPr>
          <w:hyperlink w:anchor="_Toc140092887" w:history="1">
            <w:r w:rsidR="00A77325" w:rsidRPr="008A2441">
              <w:rPr>
                <w:rStyle w:val="Hypertextovprepojenie"/>
                <w:noProof/>
              </w:rPr>
              <w:t>5.</w:t>
            </w:r>
            <w:r w:rsidR="00A7732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Cs w:val="22"/>
                <w:lang w:val="cs-CZ" w:eastAsia="cs-CZ"/>
                <w14:ligatures w14:val="standardContextual"/>
              </w:rPr>
              <w:tab/>
            </w:r>
            <w:r w:rsidR="00A77325" w:rsidRPr="008A2441">
              <w:rPr>
                <w:rStyle w:val="Hypertextovprepojenie"/>
                <w:noProof/>
              </w:rPr>
              <w:t>Obehové čerpadlá</w:t>
            </w:r>
            <w:r w:rsidR="00A77325">
              <w:rPr>
                <w:noProof/>
                <w:webHidden/>
              </w:rPr>
              <w:tab/>
            </w:r>
            <w:r w:rsidR="00A77325">
              <w:rPr>
                <w:noProof/>
                <w:webHidden/>
              </w:rPr>
              <w:fldChar w:fldCharType="begin"/>
            </w:r>
            <w:r w:rsidR="00A77325">
              <w:rPr>
                <w:noProof/>
                <w:webHidden/>
              </w:rPr>
              <w:instrText xml:space="preserve"> PAGEREF _Toc140092887 \h </w:instrText>
            </w:r>
            <w:r w:rsidR="00A77325">
              <w:rPr>
                <w:noProof/>
                <w:webHidden/>
              </w:rPr>
            </w:r>
            <w:r w:rsidR="00A77325">
              <w:rPr>
                <w:noProof/>
                <w:webHidden/>
              </w:rPr>
              <w:fldChar w:fldCharType="separate"/>
            </w:r>
            <w:r w:rsidR="00A77325">
              <w:rPr>
                <w:noProof/>
                <w:webHidden/>
              </w:rPr>
              <w:t>6</w:t>
            </w:r>
            <w:r w:rsidR="00A77325">
              <w:rPr>
                <w:noProof/>
                <w:webHidden/>
              </w:rPr>
              <w:fldChar w:fldCharType="end"/>
            </w:r>
          </w:hyperlink>
        </w:p>
        <w:p w14:paraId="47244208" w14:textId="5E550091" w:rsidR="00A77325" w:rsidRDefault="00FC350E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Cs w:val="22"/>
              <w:lang w:val="cs-CZ" w:eastAsia="cs-CZ"/>
              <w14:ligatures w14:val="standardContextual"/>
            </w:rPr>
          </w:pPr>
          <w:hyperlink w:anchor="_Toc140092888" w:history="1">
            <w:r w:rsidR="00A77325" w:rsidRPr="008A2441">
              <w:rPr>
                <w:rStyle w:val="Hypertextovprepojenie"/>
                <w:noProof/>
              </w:rPr>
              <w:t>6.</w:t>
            </w:r>
            <w:r w:rsidR="00A7732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Cs w:val="22"/>
                <w:lang w:val="cs-CZ" w:eastAsia="cs-CZ"/>
                <w14:ligatures w14:val="standardContextual"/>
              </w:rPr>
              <w:tab/>
            </w:r>
            <w:r w:rsidR="00A77325" w:rsidRPr="008A2441">
              <w:rPr>
                <w:rStyle w:val="Hypertextovprepojenie"/>
                <w:noProof/>
              </w:rPr>
              <w:t>MERANIE A REGULÁCIA</w:t>
            </w:r>
            <w:r w:rsidR="00A77325">
              <w:rPr>
                <w:noProof/>
                <w:webHidden/>
              </w:rPr>
              <w:tab/>
            </w:r>
            <w:r w:rsidR="00A77325">
              <w:rPr>
                <w:noProof/>
                <w:webHidden/>
              </w:rPr>
              <w:fldChar w:fldCharType="begin"/>
            </w:r>
            <w:r w:rsidR="00A77325">
              <w:rPr>
                <w:noProof/>
                <w:webHidden/>
              </w:rPr>
              <w:instrText xml:space="preserve"> PAGEREF _Toc140092888 \h </w:instrText>
            </w:r>
            <w:r w:rsidR="00A77325">
              <w:rPr>
                <w:noProof/>
                <w:webHidden/>
              </w:rPr>
            </w:r>
            <w:r w:rsidR="00A77325">
              <w:rPr>
                <w:noProof/>
                <w:webHidden/>
              </w:rPr>
              <w:fldChar w:fldCharType="separate"/>
            </w:r>
            <w:r w:rsidR="00A77325">
              <w:rPr>
                <w:noProof/>
                <w:webHidden/>
              </w:rPr>
              <w:t>7</w:t>
            </w:r>
            <w:r w:rsidR="00A77325">
              <w:rPr>
                <w:noProof/>
                <w:webHidden/>
              </w:rPr>
              <w:fldChar w:fldCharType="end"/>
            </w:r>
          </w:hyperlink>
        </w:p>
        <w:p w14:paraId="55060579" w14:textId="1080D595" w:rsidR="00A77325" w:rsidRDefault="00FC350E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Cs w:val="22"/>
              <w:lang w:val="cs-CZ" w:eastAsia="cs-CZ"/>
              <w14:ligatures w14:val="standardContextual"/>
            </w:rPr>
          </w:pPr>
          <w:hyperlink w:anchor="_Toc140092889" w:history="1">
            <w:r w:rsidR="00A77325" w:rsidRPr="008A2441">
              <w:rPr>
                <w:rStyle w:val="Hypertextovprepojenie"/>
                <w:noProof/>
              </w:rPr>
              <w:t>7.</w:t>
            </w:r>
            <w:r w:rsidR="00A7732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Cs w:val="22"/>
                <w:lang w:val="cs-CZ" w:eastAsia="cs-CZ"/>
                <w14:ligatures w14:val="standardContextual"/>
              </w:rPr>
              <w:tab/>
            </w:r>
            <w:r w:rsidR="00A77325" w:rsidRPr="008A2441">
              <w:rPr>
                <w:rStyle w:val="Hypertextovprepojenie"/>
                <w:noProof/>
              </w:rPr>
              <w:t>Istenie a doplňovanie systému</w:t>
            </w:r>
            <w:r w:rsidR="00A77325">
              <w:rPr>
                <w:noProof/>
                <w:webHidden/>
              </w:rPr>
              <w:tab/>
            </w:r>
            <w:r w:rsidR="00A77325">
              <w:rPr>
                <w:noProof/>
                <w:webHidden/>
              </w:rPr>
              <w:fldChar w:fldCharType="begin"/>
            </w:r>
            <w:r w:rsidR="00A77325">
              <w:rPr>
                <w:noProof/>
                <w:webHidden/>
              </w:rPr>
              <w:instrText xml:space="preserve"> PAGEREF _Toc140092889 \h </w:instrText>
            </w:r>
            <w:r w:rsidR="00A77325">
              <w:rPr>
                <w:noProof/>
                <w:webHidden/>
              </w:rPr>
            </w:r>
            <w:r w:rsidR="00A77325">
              <w:rPr>
                <w:noProof/>
                <w:webHidden/>
              </w:rPr>
              <w:fldChar w:fldCharType="separate"/>
            </w:r>
            <w:r w:rsidR="00A77325">
              <w:rPr>
                <w:noProof/>
                <w:webHidden/>
              </w:rPr>
              <w:t>7</w:t>
            </w:r>
            <w:r w:rsidR="00A77325">
              <w:rPr>
                <w:noProof/>
                <w:webHidden/>
              </w:rPr>
              <w:fldChar w:fldCharType="end"/>
            </w:r>
          </w:hyperlink>
        </w:p>
        <w:p w14:paraId="630CCCB8" w14:textId="3691372B" w:rsidR="00A77325" w:rsidRDefault="00FC350E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Cs w:val="22"/>
              <w:lang w:val="cs-CZ" w:eastAsia="cs-CZ"/>
              <w14:ligatures w14:val="standardContextual"/>
            </w:rPr>
          </w:pPr>
          <w:hyperlink w:anchor="_Toc140092890" w:history="1">
            <w:r w:rsidR="00A77325" w:rsidRPr="008A2441">
              <w:rPr>
                <w:rStyle w:val="Hypertextovprepojenie"/>
                <w:noProof/>
              </w:rPr>
              <w:t>8.</w:t>
            </w:r>
            <w:r w:rsidR="00A7732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Cs w:val="22"/>
                <w:lang w:val="cs-CZ" w:eastAsia="cs-CZ"/>
                <w14:ligatures w14:val="standardContextual"/>
              </w:rPr>
              <w:tab/>
            </w:r>
            <w:r w:rsidR="00A77325" w:rsidRPr="008A2441">
              <w:rPr>
                <w:rStyle w:val="Hypertextovprepojenie"/>
                <w:noProof/>
              </w:rPr>
              <w:t>VYKUROVACIE TELESÁ</w:t>
            </w:r>
            <w:r w:rsidR="00A77325">
              <w:rPr>
                <w:noProof/>
                <w:webHidden/>
              </w:rPr>
              <w:tab/>
            </w:r>
            <w:r w:rsidR="00A77325">
              <w:rPr>
                <w:noProof/>
                <w:webHidden/>
              </w:rPr>
              <w:fldChar w:fldCharType="begin"/>
            </w:r>
            <w:r w:rsidR="00A77325">
              <w:rPr>
                <w:noProof/>
                <w:webHidden/>
              </w:rPr>
              <w:instrText xml:space="preserve"> PAGEREF _Toc140092890 \h </w:instrText>
            </w:r>
            <w:r w:rsidR="00A77325">
              <w:rPr>
                <w:noProof/>
                <w:webHidden/>
              </w:rPr>
            </w:r>
            <w:r w:rsidR="00A77325">
              <w:rPr>
                <w:noProof/>
                <w:webHidden/>
              </w:rPr>
              <w:fldChar w:fldCharType="separate"/>
            </w:r>
            <w:r w:rsidR="00A77325">
              <w:rPr>
                <w:noProof/>
                <w:webHidden/>
              </w:rPr>
              <w:t>8</w:t>
            </w:r>
            <w:r w:rsidR="00A77325">
              <w:rPr>
                <w:noProof/>
                <w:webHidden/>
              </w:rPr>
              <w:fldChar w:fldCharType="end"/>
            </w:r>
          </w:hyperlink>
        </w:p>
        <w:p w14:paraId="7D169FE8" w14:textId="68286084" w:rsidR="00A77325" w:rsidRDefault="00FC350E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Cs w:val="22"/>
              <w:lang w:val="cs-CZ" w:eastAsia="cs-CZ"/>
              <w14:ligatures w14:val="standardContextual"/>
            </w:rPr>
          </w:pPr>
          <w:hyperlink w:anchor="_Toc140092891" w:history="1">
            <w:r w:rsidR="00A77325" w:rsidRPr="008A2441">
              <w:rPr>
                <w:rStyle w:val="Hypertextovprepojenie"/>
                <w:noProof/>
              </w:rPr>
              <w:t>9.</w:t>
            </w:r>
            <w:r w:rsidR="00A7732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Cs w:val="22"/>
                <w:lang w:val="cs-CZ" w:eastAsia="cs-CZ"/>
                <w14:ligatures w14:val="standardContextual"/>
              </w:rPr>
              <w:tab/>
            </w:r>
            <w:r w:rsidR="00A77325" w:rsidRPr="008A2441">
              <w:rPr>
                <w:rStyle w:val="Hypertextovprepojenie"/>
                <w:noProof/>
              </w:rPr>
              <w:t>ARMATÚRY</w:t>
            </w:r>
            <w:r w:rsidR="00A77325">
              <w:rPr>
                <w:noProof/>
                <w:webHidden/>
              </w:rPr>
              <w:tab/>
            </w:r>
            <w:r w:rsidR="00A77325">
              <w:rPr>
                <w:noProof/>
                <w:webHidden/>
              </w:rPr>
              <w:fldChar w:fldCharType="begin"/>
            </w:r>
            <w:r w:rsidR="00A77325">
              <w:rPr>
                <w:noProof/>
                <w:webHidden/>
              </w:rPr>
              <w:instrText xml:space="preserve"> PAGEREF _Toc140092891 \h </w:instrText>
            </w:r>
            <w:r w:rsidR="00A77325">
              <w:rPr>
                <w:noProof/>
                <w:webHidden/>
              </w:rPr>
            </w:r>
            <w:r w:rsidR="00A77325">
              <w:rPr>
                <w:noProof/>
                <w:webHidden/>
              </w:rPr>
              <w:fldChar w:fldCharType="separate"/>
            </w:r>
            <w:r w:rsidR="00A77325">
              <w:rPr>
                <w:noProof/>
                <w:webHidden/>
              </w:rPr>
              <w:t>8</w:t>
            </w:r>
            <w:r w:rsidR="00A77325">
              <w:rPr>
                <w:noProof/>
                <w:webHidden/>
              </w:rPr>
              <w:fldChar w:fldCharType="end"/>
            </w:r>
          </w:hyperlink>
        </w:p>
        <w:p w14:paraId="68018B27" w14:textId="070865BD" w:rsidR="00A77325" w:rsidRDefault="00FC350E">
          <w:pPr>
            <w:pStyle w:val="Obsah1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Cs w:val="22"/>
              <w:lang w:val="cs-CZ" w:eastAsia="cs-CZ"/>
              <w14:ligatures w14:val="standardContextual"/>
            </w:rPr>
          </w:pPr>
          <w:hyperlink w:anchor="_Toc140092892" w:history="1">
            <w:r w:rsidR="00A77325" w:rsidRPr="008A2441">
              <w:rPr>
                <w:rStyle w:val="Hypertextovprepojenie"/>
                <w:noProof/>
              </w:rPr>
              <w:t>10.</w:t>
            </w:r>
            <w:r w:rsidR="00A7732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Cs w:val="22"/>
                <w:lang w:val="cs-CZ" w:eastAsia="cs-CZ"/>
                <w14:ligatures w14:val="standardContextual"/>
              </w:rPr>
              <w:tab/>
            </w:r>
            <w:r w:rsidR="00A77325" w:rsidRPr="008A2441">
              <w:rPr>
                <w:rStyle w:val="Hypertextovprepojenie"/>
                <w:noProof/>
              </w:rPr>
              <w:t>ROZVODNÉ POTRUBIE</w:t>
            </w:r>
            <w:r w:rsidR="00A77325">
              <w:rPr>
                <w:noProof/>
                <w:webHidden/>
              </w:rPr>
              <w:tab/>
            </w:r>
            <w:r w:rsidR="00A77325">
              <w:rPr>
                <w:noProof/>
                <w:webHidden/>
              </w:rPr>
              <w:fldChar w:fldCharType="begin"/>
            </w:r>
            <w:r w:rsidR="00A77325">
              <w:rPr>
                <w:noProof/>
                <w:webHidden/>
              </w:rPr>
              <w:instrText xml:space="preserve"> PAGEREF _Toc140092892 \h </w:instrText>
            </w:r>
            <w:r w:rsidR="00A77325">
              <w:rPr>
                <w:noProof/>
                <w:webHidden/>
              </w:rPr>
            </w:r>
            <w:r w:rsidR="00A77325">
              <w:rPr>
                <w:noProof/>
                <w:webHidden/>
              </w:rPr>
              <w:fldChar w:fldCharType="separate"/>
            </w:r>
            <w:r w:rsidR="00A77325">
              <w:rPr>
                <w:noProof/>
                <w:webHidden/>
              </w:rPr>
              <w:t>9</w:t>
            </w:r>
            <w:r w:rsidR="00A77325">
              <w:rPr>
                <w:noProof/>
                <w:webHidden/>
              </w:rPr>
              <w:fldChar w:fldCharType="end"/>
            </w:r>
          </w:hyperlink>
        </w:p>
        <w:p w14:paraId="1E444B62" w14:textId="737B5016" w:rsidR="00A77325" w:rsidRDefault="00FC350E">
          <w:pPr>
            <w:pStyle w:val="Obsah1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Cs w:val="22"/>
              <w:lang w:val="cs-CZ" w:eastAsia="cs-CZ"/>
              <w14:ligatures w14:val="standardContextual"/>
            </w:rPr>
          </w:pPr>
          <w:hyperlink w:anchor="_Toc140092893" w:history="1">
            <w:r w:rsidR="00A77325" w:rsidRPr="008A2441">
              <w:rPr>
                <w:rStyle w:val="Hypertextovprepojenie"/>
                <w:noProof/>
              </w:rPr>
              <w:t>11.</w:t>
            </w:r>
            <w:r w:rsidR="00A7732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Cs w:val="22"/>
                <w:lang w:val="cs-CZ" w:eastAsia="cs-CZ"/>
                <w14:ligatures w14:val="standardContextual"/>
              </w:rPr>
              <w:tab/>
            </w:r>
            <w:r w:rsidR="00A77325" w:rsidRPr="008A2441">
              <w:rPr>
                <w:rStyle w:val="Hypertextovprepojenie"/>
                <w:noProof/>
              </w:rPr>
              <w:t>NÁTERY A IZOLÁCIE</w:t>
            </w:r>
            <w:r w:rsidR="00A77325">
              <w:rPr>
                <w:noProof/>
                <w:webHidden/>
              </w:rPr>
              <w:tab/>
            </w:r>
            <w:r w:rsidR="00A77325">
              <w:rPr>
                <w:noProof/>
                <w:webHidden/>
              </w:rPr>
              <w:fldChar w:fldCharType="begin"/>
            </w:r>
            <w:r w:rsidR="00A77325">
              <w:rPr>
                <w:noProof/>
                <w:webHidden/>
              </w:rPr>
              <w:instrText xml:space="preserve"> PAGEREF _Toc140092893 \h </w:instrText>
            </w:r>
            <w:r w:rsidR="00A77325">
              <w:rPr>
                <w:noProof/>
                <w:webHidden/>
              </w:rPr>
            </w:r>
            <w:r w:rsidR="00A77325">
              <w:rPr>
                <w:noProof/>
                <w:webHidden/>
              </w:rPr>
              <w:fldChar w:fldCharType="separate"/>
            </w:r>
            <w:r w:rsidR="00A77325">
              <w:rPr>
                <w:noProof/>
                <w:webHidden/>
              </w:rPr>
              <w:t>9</w:t>
            </w:r>
            <w:r w:rsidR="00A77325">
              <w:rPr>
                <w:noProof/>
                <w:webHidden/>
              </w:rPr>
              <w:fldChar w:fldCharType="end"/>
            </w:r>
          </w:hyperlink>
        </w:p>
        <w:p w14:paraId="3D0CBDE0" w14:textId="341B45A1" w:rsidR="00A77325" w:rsidRDefault="00FC350E">
          <w:pPr>
            <w:pStyle w:val="Obsah1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Cs w:val="22"/>
              <w:lang w:val="cs-CZ" w:eastAsia="cs-CZ"/>
              <w14:ligatures w14:val="standardContextual"/>
            </w:rPr>
          </w:pPr>
          <w:hyperlink w:anchor="_Toc140092894" w:history="1">
            <w:r w:rsidR="00A77325" w:rsidRPr="008A2441">
              <w:rPr>
                <w:rStyle w:val="Hypertextovprepojenie"/>
                <w:noProof/>
              </w:rPr>
              <w:t>12.</w:t>
            </w:r>
            <w:r w:rsidR="00A7732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Cs w:val="22"/>
                <w:lang w:val="cs-CZ" w:eastAsia="cs-CZ"/>
                <w14:ligatures w14:val="standardContextual"/>
              </w:rPr>
              <w:tab/>
            </w:r>
            <w:r w:rsidR="00A77325" w:rsidRPr="008A2441">
              <w:rPr>
                <w:rStyle w:val="Hypertextovprepojenie"/>
                <w:noProof/>
              </w:rPr>
              <w:t>MONTÁŽ  A SKÚŠKY</w:t>
            </w:r>
            <w:r w:rsidR="00A77325">
              <w:rPr>
                <w:noProof/>
                <w:webHidden/>
              </w:rPr>
              <w:tab/>
            </w:r>
            <w:r w:rsidR="00A77325">
              <w:rPr>
                <w:noProof/>
                <w:webHidden/>
              </w:rPr>
              <w:fldChar w:fldCharType="begin"/>
            </w:r>
            <w:r w:rsidR="00A77325">
              <w:rPr>
                <w:noProof/>
                <w:webHidden/>
              </w:rPr>
              <w:instrText xml:space="preserve"> PAGEREF _Toc140092894 \h </w:instrText>
            </w:r>
            <w:r w:rsidR="00A77325">
              <w:rPr>
                <w:noProof/>
                <w:webHidden/>
              </w:rPr>
            </w:r>
            <w:r w:rsidR="00A77325">
              <w:rPr>
                <w:noProof/>
                <w:webHidden/>
              </w:rPr>
              <w:fldChar w:fldCharType="separate"/>
            </w:r>
            <w:r w:rsidR="00A77325">
              <w:rPr>
                <w:noProof/>
                <w:webHidden/>
              </w:rPr>
              <w:t>9</w:t>
            </w:r>
            <w:r w:rsidR="00A77325">
              <w:rPr>
                <w:noProof/>
                <w:webHidden/>
              </w:rPr>
              <w:fldChar w:fldCharType="end"/>
            </w:r>
          </w:hyperlink>
        </w:p>
        <w:p w14:paraId="2CDD1AF6" w14:textId="3E0952EC" w:rsidR="00A77325" w:rsidRDefault="00FC350E">
          <w:pPr>
            <w:pStyle w:val="Obsah1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Cs w:val="22"/>
              <w:lang w:val="cs-CZ" w:eastAsia="cs-CZ"/>
              <w14:ligatures w14:val="standardContextual"/>
            </w:rPr>
          </w:pPr>
          <w:hyperlink w:anchor="_Toc140092895" w:history="1">
            <w:r w:rsidR="00A77325" w:rsidRPr="008A2441">
              <w:rPr>
                <w:rStyle w:val="Hypertextovprepojenie"/>
                <w:noProof/>
              </w:rPr>
              <w:t>13.</w:t>
            </w:r>
            <w:r w:rsidR="00A7732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Cs w:val="22"/>
                <w:lang w:val="cs-CZ" w:eastAsia="cs-CZ"/>
                <w14:ligatures w14:val="standardContextual"/>
              </w:rPr>
              <w:tab/>
            </w:r>
            <w:r w:rsidR="00A77325" w:rsidRPr="008A2441">
              <w:rPr>
                <w:rStyle w:val="Hypertextovprepojenie"/>
                <w:noProof/>
              </w:rPr>
              <w:t>OBSLUHA, ÚDRŽBA, BEZPEČNOSŤ A OCHRANA ZDRAVIA</w:t>
            </w:r>
            <w:r w:rsidR="00A77325">
              <w:rPr>
                <w:noProof/>
                <w:webHidden/>
              </w:rPr>
              <w:tab/>
            </w:r>
            <w:r w:rsidR="00A77325">
              <w:rPr>
                <w:noProof/>
                <w:webHidden/>
              </w:rPr>
              <w:fldChar w:fldCharType="begin"/>
            </w:r>
            <w:r w:rsidR="00A77325">
              <w:rPr>
                <w:noProof/>
                <w:webHidden/>
              </w:rPr>
              <w:instrText xml:space="preserve"> PAGEREF _Toc140092895 \h </w:instrText>
            </w:r>
            <w:r w:rsidR="00A77325">
              <w:rPr>
                <w:noProof/>
                <w:webHidden/>
              </w:rPr>
            </w:r>
            <w:r w:rsidR="00A77325">
              <w:rPr>
                <w:noProof/>
                <w:webHidden/>
              </w:rPr>
              <w:fldChar w:fldCharType="separate"/>
            </w:r>
            <w:r w:rsidR="00A77325">
              <w:rPr>
                <w:noProof/>
                <w:webHidden/>
              </w:rPr>
              <w:t>10</w:t>
            </w:r>
            <w:r w:rsidR="00A77325">
              <w:rPr>
                <w:noProof/>
                <w:webHidden/>
              </w:rPr>
              <w:fldChar w:fldCharType="end"/>
            </w:r>
          </w:hyperlink>
        </w:p>
        <w:p w14:paraId="39600804" w14:textId="5186EE99" w:rsidR="00A77325" w:rsidRDefault="00FC350E">
          <w:pPr>
            <w:pStyle w:val="Obsah1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Cs w:val="22"/>
              <w:lang w:val="cs-CZ" w:eastAsia="cs-CZ"/>
              <w14:ligatures w14:val="standardContextual"/>
            </w:rPr>
          </w:pPr>
          <w:hyperlink w:anchor="_Toc140092896" w:history="1">
            <w:r w:rsidR="00A77325" w:rsidRPr="008A2441">
              <w:rPr>
                <w:rStyle w:val="Hypertextovprepojenie"/>
                <w:noProof/>
              </w:rPr>
              <w:t>14.</w:t>
            </w:r>
            <w:r w:rsidR="00A7732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Cs w:val="22"/>
                <w:lang w:val="cs-CZ" w:eastAsia="cs-CZ"/>
                <w14:ligatures w14:val="standardContextual"/>
              </w:rPr>
              <w:tab/>
            </w:r>
            <w:r w:rsidR="00A77325" w:rsidRPr="008A2441">
              <w:rPr>
                <w:rStyle w:val="Hypertextovprepojenie"/>
                <w:noProof/>
              </w:rPr>
              <w:t>REVÍZIE ZARIADENÍ</w:t>
            </w:r>
            <w:r w:rsidR="00A77325">
              <w:rPr>
                <w:noProof/>
                <w:webHidden/>
              </w:rPr>
              <w:tab/>
            </w:r>
            <w:r w:rsidR="00A77325">
              <w:rPr>
                <w:noProof/>
                <w:webHidden/>
              </w:rPr>
              <w:fldChar w:fldCharType="begin"/>
            </w:r>
            <w:r w:rsidR="00A77325">
              <w:rPr>
                <w:noProof/>
                <w:webHidden/>
              </w:rPr>
              <w:instrText xml:space="preserve"> PAGEREF _Toc140092896 \h </w:instrText>
            </w:r>
            <w:r w:rsidR="00A77325">
              <w:rPr>
                <w:noProof/>
                <w:webHidden/>
              </w:rPr>
            </w:r>
            <w:r w:rsidR="00A77325">
              <w:rPr>
                <w:noProof/>
                <w:webHidden/>
              </w:rPr>
              <w:fldChar w:fldCharType="separate"/>
            </w:r>
            <w:r w:rsidR="00A77325">
              <w:rPr>
                <w:noProof/>
                <w:webHidden/>
              </w:rPr>
              <w:t>10</w:t>
            </w:r>
            <w:r w:rsidR="00A77325">
              <w:rPr>
                <w:noProof/>
                <w:webHidden/>
              </w:rPr>
              <w:fldChar w:fldCharType="end"/>
            </w:r>
          </w:hyperlink>
        </w:p>
        <w:p w14:paraId="34204138" w14:textId="14C50D2F" w:rsidR="00A77325" w:rsidRDefault="00FC350E">
          <w:pPr>
            <w:pStyle w:val="Obsah1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Cs w:val="22"/>
              <w:lang w:val="cs-CZ" w:eastAsia="cs-CZ"/>
              <w14:ligatures w14:val="standardContextual"/>
            </w:rPr>
          </w:pPr>
          <w:hyperlink w:anchor="_Toc140092897" w:history="1">
            <w:r w:rsidR="00A77325" w:rsidRPr="008A2441">
              <w:rPr>
                <w:rStyle w:val="Hypertextovprepojenie"/>
                <w:noProof/>
              </w:rPr>
              <w:t>15.</w:t>
            </w:r>
            <w:r w:rsidR="00A7732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Cs w:val="22"/>
                <w:lang w:val="cs-CZ" w:eastAsia="cs-CZ"/>
                <w14:ligatures w14:val="standardContextual"/>
              </w:rPr>
              <w:tab/>
            </w:r>
            <w:r w:rsidR="00A77325" w:rsidRPr="008A2441">
              <w:rPr>
                <w:rStyle w:val="Hypertextovprepojenie"/>
                <w:noProof/>
              </w:rPr>
              <w:t>POŽIADAVKY NA PROFESIE</w:t>
            </w:r>
            <w:r w:rsidR="00A77325">
              <w:rPr>
                <w:noProof/>
                <w:webHidden/>
              </w:rPr>
              <w:tab/>
            </w:r>
            <w:r w:rsidR="00A77325">
              <w:rPr>
                <w:noProof/>
                <w:webHidden/>
              </w:rPr>
              <w:fldChar w:fldCharType="begin"/>
            </w:r>
            <w:r w:rsidR="00A77325">
              <w:rPr>
                <w:noProof/>
                <w:webHidden/>
              </w:rPr>
              <w:instrText xml:space="preserve"> PAGEREF _Toc140092897 \h </w:instrText>
            </w:r>
            <w:r w:rsidR="00A77325">
              <w:rPr>
                <w:noProof/>
                <w:webHidden/>
              </w:rPr>
            </w:r>
            <w:r w:rsidR="00A77325">
              <w:rPr>
                <w:noProof/>
                <w:webHidden/>
              </w:rPr>
              <w:fldChar w:fldCharType="separate"/>
            </w:r>
            <w:r w:rsidR="00A77325">
              <w:rPr>
                <w:noProof/>
                <w:webHidden/>
              </w:rPr>
              <w:t>10</w:t>
            </w:r>
            <w:r w:rsidR="00A77325">
              <w:rPr>
                <w:noProof/>
                <w:webHidden/>
              </w:rPr>
              <w:fldChar w:fldCharType="end"/>
            </w:r>
          </w:hyperlink>
        </w:p>
        <w:p w14:paraId="5472CAEC" w14:textId="211F7EE6" w:rsidR="00A77325" w:rsidRDefault="00FC350E">
          <w:pPr>
            <w:pStyle w:val="Obsah1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Cs w:val="22"/>
              <w:lang w:val="cs-CZ" w:eastAsia="cs-CZ"/>
              <w14:ligatures w14:val="standardContextual"/>
            </w:rPr>
          </w:pPr>
          <w:hyperlink w:anchor="_Toc140092898" w:history="1">
            <w:r w:rsidR="00A77325" w:rsidRPr="008A2441">
              <w:rPr>
                <w:rStyle w:val="Hypertextovprepojenie"/>
                <w:noProof/>
              </w:rPr>
              <w:t>16.</w:t>
            </w:r>
            <w:r w:rsidR="00A7732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Cs w:val="22"/>
                <w:lang w:val="cs-CZ" w:eastAsia="cs-CZ"/>
                <w14:ligatures w14:val="standardContextual"/>
              </w:rPr>
              <w:tab/>
            </w:r>
            <w:r w:rsidR="00A77325" w:rsidRPr="008A2441">
              <w:rPr>
                <w:rStyle w:val="Hypertextovprepojenie"/>
                <w:noProof/>
              </w:rPr>
              <w:t>POZNÁMKA</w:t>
            </w:r>
            <w:r w:rsidR="00A77325">
              <w:rPr>
                <w:noProof/>
                <w:webHidden/>
              </w:rPr>
              <w:tab/>
            </w:r>
            <w:r w:rsidR="00A77325">
              <w:rPr>
                <w:noProof/>
                <w:webHidden/>
              </w:rPr>
              <w:fldChar w:fldCharType="begin"/>
            </w:r>
            <w:r w:rsidR="00A77325">
              <w:rPr>
                <w:noProof/>
                <w:webHidden/>
              </w:rPr>
              <w:instrText xml:space="preserve"> PAGEREF _Toc140092898 \h </w:instrText>
            </w:r>
            <w:r w:rsidR="00A77325">
              <w:rPr>
                <w:noProof/>
                <w:webHidden/>
              </w:rPr>
            </w:r>
            <w:r w:rsidR="00A77325">
              <w:rPr>
                <w:noProof/>
                <w:webHidden/>
              </w:rPr>
              <w:fldChar w:fldCharType="separate"/>
            </w:r>
            <w:r w:rsidR="00A77325">
              <w:rPr>
                <w:noProof/>
                <w:webHidden/>
              </w:rPr>
              <w:t>11</w:t>
            </w:r>
            <w:r w:rsidR="00A77325">
              <w:rPr>
                <w:noProof/>
                <w:webHidden/>
              </w:rPr>
              <w:fldChar w:fldCharType="end"/>
            </w:r>
          </w:hyperlink>
        </w:p>
        <w:p w14:paraId="52DFA7CF" w14:textId="708D7FAF" w:rsidR="00A77325" w:rsidRDefault="00FC350E">
          <w:pPr>
            <w:pStyle w:val="Obsah1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Cs w:val="22"/>
              <w:lang w:val="cs-CZ" w:eastAsia="cs-CZ"/>
              <w14:ligatures w14:val="standardContextual"/>
            </w:rPr>
          </w:pPr>
          <w:hyperlink w:anchor="_Toc140092899" w:history="1">
            <w:r w:rsidR="00A77325" w:rsidRPr="008A2441">
              <w:rPr>
                <w:rStyle w:val="Hypertextovprepojenie"/>
                <w:noProof/>
              </w:rPr>
              <w:t>17.</w:t>
            </w:r>
            <w:r w:rsidR="00A7732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Cs w:val="22"/>
                <w:lang w:val="cs-CZ" w:eastAsia="cs-CZ"/>
                <w14:ligatures w14:val="standardContextual"/>
              </w:rPr>
              <w:tab/>
            </w:r>
            <w:r w:rsidR="00A77325" w:rsidRPr="008A2441">
              <w:rPr>
                <w:rStyle w:val="Hypertextovprepojenie"/>
                <w:noProof/>
              </w:rPr>
              <w:t>BEZPEČNOSŤ  PRÁCE: podľa Z.č.124/2006 Z.z a Vyhl.508/2009 Z.z.</w:t>
            </w:r>
            <w:r w:rsidR="00A77325">
              <w:rPr>
                <w:noProof/>
                <w:webHidden/>
              </w:rPr>
              <w:tab/>
            </w:r>
            <w:r w:rsidR="00A77325">
              <w:rPr>
                <w:noProof/>
                <w:webHidden/>
              </w:rPr>
              <w:fldChar w:fldCharType="begin"/>
            </w:r>
            <w:r w:rsidR="00A77325">
              <w:rPr>
                <w:noProof/>
                <w:webHidden/>
              </w:rPr>
              <w:instrText xml:space="preserve"> PAGEREF _Toc140092899 \h </w:instrText>
            </w:r>
            <w:r w:rsidR="00A77325">
              <w:rPr>
                <w:noProof/>
                <w:webHidden/>
              </w:rPr>
            </w:r>
            <w:r w:rsidR="00A77325">
              <w:rPr>
                <w:noProof/>
                <w:webHidden/>
              </w:rPr>
              <w:fldChar w:fldCharType="separate"/>
            </w:r>
            <w:r w:rsidR="00A77325">
              <w:rPr>
                <w:noProof/>
                <w:webHidden/>
              </w:rPr>
              <w:t>11</w:t>
            </w:r>
            <w:r w:rsidR="00A77325">
              <w:rPr>
                <w:noProof/>
                <w:webHidden/>
              </w:rPr>
              <w:fldChar w:fldCharType="end"/>
            </w:r>
          </w:hyperlink>
        </w:p>
        <w:p w14:paraId="69359580" w14:textId="6D4BEC97" w:rsidR="00A77325" w:rsidRDefault="00FC350E">
          <w:pPr>
            <w:pStyle w:val="Obsah1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Cs w:val="22"/>
              <w:lang w:val="cs-CZ" w:eastAsia="cs-CZ"/>
              <w14:ligatures w14:val="standardContextual"/>
            </w:rPr>
          </w:pPr>
          <w:hyperlink w:anchor="_Toc140092900" w:history="1">
            <w:r w:rsidR="00A77325" w:rsidRPr="008A2441">
              <w:rPr>
                <w:rStyle w:val="Hypertextovprepojenie"/>
                <w:noProof/>
              </w:rPr>
              <w:t>18.</w:t>
            </w:r>
            <w:r w:rsidR="00A7732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Cs w:val="22"/>
                <w:lang w:val="cs-CZ" w:eastAsia="cs-CZ"/>
                <w14:ligatures w14:val="standardContextual"/>
              </w:rPr>
              <w:tab/>
            </w:r>
            <w:r w:rsidR="00A77325" w:rsidRPr="008A2441">
              <w:rPr>
                <w:rStyle w:val="Hypertextovprepojenie"/>
                <w:noProof/>
              </w:rPr>
              <w:t>VYHODNOTENIE NEODSTRÁNITEĽNÉHO NEBEZPEČENSTVA PODĽA ZÁKONA Č. 124/2006 Z.Z.</w:t>
            </w:r>
            <w:r w:rsidR="00A77325">
              <w:rPr>
                <w:noProof/>
                <w:webHidden/>
              </w:rPr>
              <w:tab/>
            </w:r>
            <w:r w:rsidR="00A77325">
              <w:rPr>
                <w:noProof/>
                <w:webHidden/>
              </w:rPr>
              <w:fldChar w:fldCharType="begin"/>
            </w:r>
            <w:r w:rsidR="00A77325">
              <w:rPr>
                <w:noProof/>
                <w:webHidden/>
              </w:rPr>
              <w:instrText xml:space="preserve"> PAGEREF _Toc140092900 \h </w:instrText>
            </w:r>
            <w:r w:rsidR="00A77325">
              <w:rPr>
                <w:noProof/>
                <w:webHidden/>
              </w:rPr>
            </w:r>
            <w:r w:rsidR="00A77325">
              <w:rPr>
                <w:noProof/>
                <w:webHidden/>
              </w:rPr>
              <w:fldChar w:fldCharType="separate"/>
            </w:r>
            <w:r w:rsidR="00A77325">
              <w:rPr>
                <w:noProof/>
                <w:webHidden/>
              </w:rPr>
              <w:t>11</w:t>
            </w:r>
            <w:r w:rsidR="00A77325">
              <w:rPr>
                <w:noProof/>
                <w:webHidden/>
              </w:rPr>
              <w:fldChar w:fldCharType="end"/>
            </w:r>
          </w:hyperlink>
        </w:p>
        <w:p w14:paraId="47B53F85" w14:textId="0622C21C" w:rsidR="00A77325" w:rsidRDefault="00FC350E">
          <w:pPr>
            <w:pStyle w:val="Obsah1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Cs w:val="22"/>
              <w:lang w:val="cs-CZ" w:eastAsia="cs-CZ"/>
              <w14:ligatures w14:val="standardContextual"/>
            </w:rPr>
          </w:pPr>
          <w:hyperlink w:anchor="_Toc140092901" w:history="1">
            <w:r w:rsidR="00A77325" w:rsidRPr="008A2441">
              <w:rPr>
                <w:rStyle w:val="Hypertextovprepojenie"/>
                <w:noProof/>
              </w:rPr>
              <w:t>19.</w:t>
            </w:r>
            <w:r w:rsidR="00A7732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Cs w:val="22"/>
                <w:lang w:val="cs-CZ" w:eastAsia="cs-CZ"/>
                <w14:ligatures w14:val="standardContextual"/>
              </w:rPr>
              <w:tab/>
            </w:r>
            <w:r w:rsidR="00A77325" w:rsidRPr="008A2441">
              <w:rPr>
                <w:rStyle w:val="Hypertextovprepojenie"/>
                <w:noProof/>
              </w:rPr>
              <w:t>ODPADOVÉ LÁTKY, CHARAKTERISTIKA, ZNEŠKODŇOVANIE</w:t>
            </w:r>
            <w:r w:rsidR="00A77325">
              <w:rPr>
                <w:noProof/>
                <w:webHidden/>
              </w:rPr>
              <w:tab/>
            </w:r>
            <w:r w:rsidR="00A77325">
              <w:rPr>
                <w:noProof/>
                <w:webHidden/>
              </w:rPr>
              <w:fldChar w:fldCharType="begin"/>
            </w:r>
            <w:r w:rsidR="00A77325">
              <w:rPr>
                <w:noProof/>
                <w:webHidden/>
              </w:rPr>
              <w:instrText xml:space="preserve"> PAGEREF _Toc140092901 \h </w:instrText>
            </w:r>
            <w:r w:rsidR="00A77325">
              <w:rPr>
                <w:noProof/>
                <w:webHidden/>
              </w:rPr>
            </w:r>
            <w:r w:rsidR="00A77325">
              <w:rPr>
                <w:noProof/>
                <w:webHidden/>
              </w:rPr>
              <w:fldChar w:fldCharType="separate"/>
            </w:r>
            <w:r w:rsidR="00A77325">
              <w:rPr>
                <w:noProof/>
                <w:webHidden/>
              </w:rPr>
              <w:t>13</w:t>
            </w:r>
            <w:r w:rsidR="00A77325">
              <w:rPr>
                <w:noProof/>
                <w:webHidden/>
              </w:rPr>
              <w:fldChar w:fldCharType="end"/>
            </w:r>
          </w:hyperlink>
        </w:p>
        <w:p w14:paraId="4B5AEFAA" w14:textId="0F529A00" w:rsidR="005D2571" w:rsidRDefault="00CF5230">
          <w:r>
            <w:rPr>
              <w:rFonts w:asciiTheme="majorHAnsi" w:hAnsiTheme="majorHAnsi" w:cstheme="majorHAnsi"/>
            </w:rPr>
            <w:fldChar w:fldCharType="end"/>
          </w:r>
        </w:p>
      </w:sdtContent>
    </w:sdt>
    <w:p w14:paraId="29381E5D" w14:textId="5F173BDB" w:rsidR="00E544D6" w:rsidRDefault="00E544D6" w:rsidP="00E544D6">
      <w:pPr>
        <w:jc w:val="center"/>
      </w:pPr>
    </w:p>
    <w:p w14:paraId="3089C045" w14:textId="2FA1DABA" w:rsidR="00305B79" w:rsidRPr="00305B79" w:rsidRDefault="00305B79" w:rsidP="00305B79"/>
    <w:p w14:paraId="0F55AD6D" w14:textId="352572C3" w:rsidR="006F1067" w:rsidRDefault="00305B79">
      <w:pPr>
        <w:pStyle w:val="Nadpis1"/>
        <w:numPr>
          <w:ilvl w:val="0"/>
          <w:numId w:val="2"/>
        </w:numPr>
      </w:pPr>
      <w:bookmarkStart w:id="0" w:name="_Toc140092883"/>
      <w:r w:rsidRPr="00EF31AD">
        <w:lastRenderedPageBreak/>
        <w:t>IDENTIFIKAČNÉ ÚDAJE</w:t>
      </w:r>
      <w:bookmarkEnd w:id="0"/>
    </w:p>
    <w:p w14:paraId="4D6921D8" w14:textId="07B79277" w:rsidR="00CE1946" w:rsidRDefault="00CE1946">
      <w:pPr>
        <w:pStyle w:val="Nadpis2"/>
        <w:numPr>
          <w:ilvl w:val="1"/>
          <w:numId w:val="2"/>
        </w:numPr>
      </w:pPr>
      <w:r>
        <w:t>Stavba</w:t>
      </w:r>
    </w:p>
    <w:p w14:paraId="3FB46C9D" w14:textId="77777777" w:rsidR="003319CD" w:rsidRPr="003319CD" w:rsidRDefault="003319CD" w:rsidP="003319CD">
      <w:pPr>
        <w:pStyle w:val="Odsekzoznamu"/>
        <w:ind w:left="643"/>
      </w:pPr>
    </w:p>
    <w:p w14:paraId="15326A1D" w14:textId="2E6F3268" w:rsidR="005B5D9B" w:rsidRPr="00EE4603" w:rsidRDefault="003319CD" w:rsidP="005B5D9B">
      <w:r>
        <w:t>Objekt / súbor:</w:t>
      </w:r>
      <w:r>
        <w:tab/>
      </w:r>
      <w:r>
        <w:tab/>
      </w:r>
      <w:r>
        <w:tab/>
      </w:r>
      <w:r w:rsidRPr="00EE4603">
        <w:t xml:space="preserve">SO 01 </w:t>
      </w:r>
      <w:r w:rsidR="000E03B8">
        <w:t>H</w:t>
      </w:r>
      <w:r w:rsidR="000E03B8" w:rsidRPr="000E03B8">
        <w:t>lavný  objekt dielní + administratíva, učilište</w:t>
      </w:r>
    </w:p>
    <w:p w14:paraId="7668899B" w14:textId="3DB9DF69" w:rsidR="003319CD" w:rsidRDefault="003319CD" w:rsidP="005B5D9B">
      <w:r w:rsidRPr="00EE4603">
        <w:t>Podčasť:</w:t>
      </w:r>
      <w:r w:rsidRPr="00EE4603">
        <w:tab/>
      </w:r>
      <w:r w:rsidRPr="00EE4603">
        <w:tab/>
      </w:r>
      <w:r w:rsidRPr="00EE4603">
        <w:tab/>
      </w:r>
      <w:r w:rsidRPr="00EE4603">
        <w:tab/>
      </w:r>
      <w:r w:rsidR="0038739E">
        <w:rPr>
          <w:sz w:val="20"/>
          <w:szCs w:val="20"/>
        </w:rPr>
        <w:t xml:space="preserve">SO 01.4 Vykurovanie </w:t>
      </w:r>
    </w:p>
    <w:p w14:paraId="473922E8" w14:textId="77777777" w:rsidR="003319CD" w:rsidRPr="00EF31AD" w:rsidRDefault="003319CD" w:rsidP="005B5D9B"/>
    <w:p w14:paraId="01106EAB" w14:textId="2A943EB5" w:rsidR="005B5D9B" w:rsidRPr="000868AA" w:rsidRDefault="005B5D9B" w:rsidP="00F91A07">
      <w:pPr>
        <w:ind w:left="2694" w:hanging="2694"/>
        <w:rPr>
          <w:rFonts w:cs="Arial"/>
          <w:b/>
          <w:bCs/>
          <w:szCs w:val="22"/>
        </w:rPr>
      </w:pPr>
      <w:r w:rsidRPr="00CE1946">
        <w:rPr>
          <w:rFonts w:cs="Arial"/>
          <w:szCs w:val="22"/>
        </w:rPr>
        <w:t>Názov stavby:</w:t>
      </w:r>
      <w:r w:rsidRPr="00EF31AD">
        <w:rPr>
          <w:rFonts w:cs="Arial"/>
          <w:szCs w:val="22"/>
        </w:rPr>
        <w:tab/>
      </w:r>
      <w:r w:rsidR="00EA45C8">
        <w:rPr>
          <w:rFonts w:cs="Arial"/>
          <w:szCs w:val="22"/>
        </w:rPr>
        <w:t xml:space="preserve"> </w:t>
      </w:r>
      <w:r w:rsidR="00EA45C8">
        <w:rPr>
          <w:rFonts w:cs="Arial"/>
          <w:szCs w:val="22"/>
        </w:rPr>
        <w:tab/>
      </w:r>
      <w:r w:rsidR="00EA45C8">
        <w:rPr>
          <w:rFonts w:cs="Arial"/>
          <w:szCs w:val="22"/>
        </w:rPr>
        <w:tab/>
      </w:r>
      <w:r w:rsidR="000E03B8">
        <w:rPr>
          <w:rFonts w:cs="Arial"/>
          <w:b/>
          <w:bCs/>
          <w:szCs w:val="22"/>
        </w:rPr>
        <w:t>Ob</w:t>
      </w:r>
      <w:r w:rsidR="000E03B8" w:rsidRPr="000E03B8">
        <w:rPr>
          <w:rFonts w:cs="Arial"/>
          <w:b/>
          <w:bCs/>
          <w:szCs w:val="22"/>
        </w:rPr>
        <w:t>nova budovy umelecko-dekoračných dielní SND</w:t>
      </w:r>
    </w:p>
    <w:p w14:paraId="18407A23" w14:textId="77777777" w:rsidR="000868AA" w:rsidRDefault="000868AA" w:rsidP="00EA45C8">
      <w:pPr>
        <w:ind w:left="2694" w:hanging="2694"/>
        <w:jc w:val="both"/>
        <w:rPr>
          <w:rFonts w:cs="Arial"/>
          <w:szCs w:val="22"/>
        </w:rPr>
      </w:pPr>
    </w:p>
    <w:p w14:paraId="4B0E721E" w14:textId="0989F516" w:rsidR="000868AA" w:rsidRPr="000868AA" w:rsidRDefault="000868AA" w:rsidP="00EA45C8">
      <w:pPr>
        <w:ind w:left="2694" w:hanging="2694"/>
        <w:jc w:val="both"/>
        <w:rPr>
          <w:rFonts w:cs="Arial"/>
          <w:szCs w:val="22"/>
        </w:rPr>
      </w:pPr>
      <w:r w:rsidRPr="00CE1946">
        <w:rPr>
          <w:rFonts w:cs="Arial"/>
          <w:szCs w:val="22"/>
        </w:rPr>
        <w:t>Číslo stavby:</w:t>
      </w: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  <w:r w:rsidR="0016771A">
        <w:rPr>
          <w:rFonts w:cs="Arial"/>
          <w:szCs w:val="22"/>
        </w:rPr>
        <w:t>724</w:t>
      </w:r>
    </w:p>
    <w:p w14:paraId="6E7248D8" w14:textId="77777777" w:rsidR="005B5D9B" w:rsidRPr="00EF31AD" w:rsidRDefault="005B5D9B" w:rsidP="00EA45C8">
      <w:pPr>
        <w:tabs>
          <w:tab w:val="left" w:pos="2694"/>
          <w:tab w:val="left" w:pos="3544"/>
        </w:tabs>
        <w:jc w:val="both"/>
        <w:rPr>
          <w:rFonts w:cs="Arial"/>
          <w:szCs w:val="22"/>
        </w:rPr>
      </w:pPr>
    </w:p>
    <w:p w14:paraId="3C8DEBE7" w14:textId="0017B78C" w:rsidR="00D21DF1" w:rsidRDefault="005B5D9B" w:rsidP="00D21DF1">
      <w:pPr>
        <w:rPr>
          <w:rFonts w:cs="Arial"/>
          <w:szCs w:val="22"/>
        </w:rPr>
      </w:pPr>
      <w:r w:rsidRPr="00CE1946">
        <w:rPr>
          <w:rFonts w:cs="Arial"/>
          <w:szCs w:val="22"/>
        </w:rPr>
        <w:t>Miesto stavby</w:t>
      </w:r>
      <w:r w:rsidR="00D21DF1" w:rsidRPr="00CE1946">
        <w:rPr>
          <w:rFonts w:cs="Arial"/>
          <w:szCs w:val="22"/>
        </w:rPr>
        <w:t>:</w:t>
      </w:r>
      <w:r w:rsidR="00D21DF1" w:rsidRPr="00D21DF1">
        <w:rPr>
          <w:rFonts w:cs="Arial"/>
          <w:szCs w:val="22"/>
        </w:rPr>
        <w:t xml:space="preserve"> </w:t>
      </w:r>
      <w:r w:rsidR="00D21DF1">
        <w:rPr>
          <w:rFonts w:cs="Arial"/>
          <w:szCs w:val="22"/>
        </w:rPr>
        <w:tab/>
      </w:r>
      <w:r w:rsidR="00EA45C8">
        <w:rPr>
          <w:rFonts w:cs="Arial"/>
          <w:szCs w:val="22"/>
        </w:rPr>
        <w:tab/>
      </w:r>
      <w:r w:rsidR="00EA45C8">
        <w:rPr>
          <w:rFonts w:cs="Arial"/>
          <w:szCs w:val="22"/>
        </w:rPr>
        <w:tab/>
      </w:r>
      <w:r w:rsidR="00D21DF1" w:rsidRPr="00EF31AD">
        <w:rPr>
          <w:rFonts w:cs="Arial"/>
          <w:szCs w:val="22"/>
        </w:rPr>
        <w:t xml:space="preserve">katastrálne územie: </w:t>
      </w:r>
      <w:r w:rsidR="000E03B8">
        <w:rPr>
          <w:rFonts w:cs="Arial"/>
          <w:szCs w:val="22"/>
        </w:rPr>
        <w:t>Bratislava</w:t>
      </w:r>
    </w:p>
    <w:p w14:paraId="207A703E" w14:textId="219B1084" w:rsidR="000868AA" w:rsidRPr="00EF31AD" w:rsidRDefault="000868AA" w:rsidP="000868AA">
      <w:pPr>
        <w:ind w:left="2832" w:firstLine="708"/>
        <w:rPr>
          <w:rFonts w:cs="Arial"/>
          <w:szCs w:val="22"/>
        </w:rPr>
      </w:pPr>
      <w:r>
        <w:rPr>
          <w:rFonts w:cs="Arial"/>
          <w:szCs w:val="22"/>
        </w:rPr>
        <w:t>kraj</w:t>
      </w:r>
      <w:r w:rsidRPr="00EF31AD">
        <w:rPr>
          <w:rFonts w:cs="Arial"/>
          <w:szCs w:val="22"/>
        </w:rPr>
        <w:t xml:space="preserve">: </w:t>
      </w:r>
      <w:r w:rsidR="000E03B8">
        <w:rPr>
          <w:rFonts w:cs="Arial"/>
          <w:szCs w:val="22"/>
        </w:rPr>
        <w:t>Bratislavský</w:t>
      </w:r>
    </w:p>
    <w:p w14:paraId="7DC2BDA4" w14:textId="108EC467" w:rsidR="005B5D9B" w:rsidRPr="00EF31AD" w:rsidRDefault="005B5D9B" w:rsidP="005B5D9B">
      <w:pPr>
        <w:rPr>
          <w:rFonts w:cs="Arial"/>
          <w:szCs w:val="22"/>
        </w:rPr>
      </w:pPr>
      <w:r w:rsidRPr="00EF31AD">
        <w:rPr>
          <w:rFonts w:cs="Arial"/>
          <w:szCs w:val="22"/>
        </w:rPr>
        <w:tab/>
      </w:r>
      <w:r w:rsidRPr="00EF31AD">
        <w:rPr>
          <w:rFonts w:cs="Arial"/>
          <w:szCs w:val="22"/>
        </w:rPr>
        <w:tab/>
      </w:r>
      <w:r w:rsidRPr="00EF31AD">
        <w:rPr>
          <w:rFonts w:cs="Arial"/>
          <w:szCs w:val="22"/>
        </w:rPr>
        <w:tab/>
      </w:r>
      <w:r w:rsidRPr="00EF31AD">
        <w:rPr>
          <w:rFonts w:cs="Arial"/>
          <w:szCs w:val="22"/>
        </w:rPr>
        <w:tab/>
      </w:r>
      <w:r w:rsidR="00EA45C8">
        <w:rPr>
          <w:rFonts w:cs="Arial"/>
          <w:szCs w:val="22"/>
        </w:rPr>
        <w:tab/>
      </w:r>
      <w:r w:rsidR="003A2FBA">
        <w:rPr>
          <w:rFonts w:cs="Arial"/>
          <w:szCs w:val="22"/>
        </w:rPr>
        <w:t>okres</w:t>
      </w:r>
      <w:r w:rsidRPr="00EF31AD">
        <w:rPr>
          <w:rFonts w:cs="Arial"/>
          <w:szCs w:val="22"/>
        </w:rPr>
        <w:t xml:space="preserve">: </w:t>
      </w:r>
      <w:r w:rsidR="000E03B8">
        <w:rPr>
          <w:rFonts w:cs="Arial"/>
          <w:szCs w:val="22"/>
        </w:rPr>
        <w:t>Bratislava</w:t>
      </w:r>
    </w:p>
    <w:p w14:paraId="32F23D15" w14:textId="620A482A" w:rsidR="005B5D9B" w:rsidRPr="00EF31AD" w:rsidRDefault="005B5D9B" w:rsidP="005B5D9B">
      <w:pPr>
        <w:rPr>
          <w:rFonts w:cs="Arial"/>
          <w:szCs w:val="22"/>
        </w:rPr>
      </w:pPr>
      <w:r w:rsidRPr="00EF31AD">
        <w:rPr>
          <w:rFonts w:cs="Arial"/>
          <w:szCs w:val="22"/>
        </w:rPr>
        <w:tab/>
      </w:r>
      <w:r w:rsidRPr="00EF31AD">
        <w:rPr>
          <w:rFonts w:cs="Arial"/>
          <w:szCs w:val="22"/>
        </w:rPr>
        <w:tab/>
      </w:r>
      <w:r w:rsidRPr="00EF31AD">
        <w:rPr>
          <w:rFonts w:cs="Arial"/>
          <w:szCs w:val="22"/>
        </w:rPr>
        <w:tab/>
      </w:r>
      <w:r w:rsidRPr="00EF31AD">
        <w:rPr>
          <w:rFonts w:cs="Arial"/>
          <w:szCs w:val="22"/>
        </w:rPr>
        <w:tab/>
      </w:r>
      <w:r w:rsidR="00EA45C8">
        <w:rPr>
          <w:rFonts w:cs="Arial"/>
          <w:szCs w:val="22"/>
        </w:rPr>
        <w:tab/>
      </w:r>
      <w:r w:rsidR="000868AA">
        <w:rPr>
          <w:rFonts w:cs="Arial"/>
          <w:szCs w:val="22"/>
        </w:rPr>
        <w:t>obec</w:t>
      </w:r>
      <w:r w:rsidRPr="00EF31AD">
        <w:rPr>
          <w:rFonts w:cs="Arial"/>
          <w:szCs w:val="22"/>
        </w:rPr>
        <w:t xml:space="preserve">: </w:t>
      </w:r>
      <w:r w:rsidR="000E03B8">
        <w:rPr>
          <w:rFonts w:cs="Arial"/>
          <w:szCs w:val="22"/>
        </w:rPr>
        <w:t>Bratislava</w:t>
      </w:r>
      <w:r w:rsidR="00CE1946">
        <w:rPr>
          <w:rFonts w:cs="Arial"/>
          <w:szCs w:val="22"/>
        </w:rPr>
        <w:t xml:space="preserve">, </w:t>
      </w:r>
    </w:p>
    <w:p w14:paraId="121E15E4" w14:textId="1F999588" w:rsidR="005B5D9B" w:rsidRPr="00EF31AD" w:rsidRDefault="005B5D9B" w:rsidP="00EA45C8">
      <w:pPr>
        <w:ind w:left="2832" w:firstLine="708"/>
        <w:rPr>
          <w:rFonts w:cs="Arial"/>
          <w:szCs w:val="22"/>
        </w:rPr>
      </w:pPr>
      <w:r w:rsidRPr="00EF31AD">
        <w:rPr>
          <w:rFonts w:cs="Arial"/>
          <w:szCs w:val="22"/>
        </w:rPr>
        <w:t xml:space="preserve">adresa: </w:t>
      </w:r>
      <w:r w:rsidR="000E03B8" w:rsidRPr="000E03B8">
        <w:rPr>
          <w:rFonts w:cs="Arial"/>
          <w:szCs w:val="22"/>
        </w:rPr>
        <w:t>Mliekarenská 724/6, 821 09 Bratislava</w:t>
      </w:r>
    </w:p>
    <w:p w14:paraId="273A7557" w14:textId="77777777" w:rsidR="005B5D9B" w:rsidRPr="00EF31AD" w:rsidRDefault="005B5D9B" w:rsidP="005B5D9B">
      <w:pPr>
        <w:jc w:val="both"/>
        <w:rPr>
          <w:rFonts w:cs="Arial"/>
          <w:szCs w:val="22"/>
        </w:rPr>
      </w:pPr>
    </w:p>
    <w:p w14:paraId="08B45636" w14:textId="2CE8F385" w:rsidR="005B5D9B" w:rsidRPr="00EF31AD" w:rsidRDefault="005B5D9B" w:rsidP="005B5D9B">
      <w:pPr>
        <w:tabs>
          <w:tab w:val="left" w:pos="2700"/>
        </w:tabs>
        <w:ind w:left="2832" w:hanging="2832"/>
        <w:jc w:val="both"/>
        <w:rPr>
          <w:rFonts w:cs="Arial"/>
          <w:szCs w:val="22"/>
        </w:rPr>
      </w:pPr>
      <w:r w:rsidRPr="00CE1946">
        <w:rPr>
          <w:rFonts w:cs="Arial"/>
          <w:szCs w:val="22"/>
        </w:rPr>
        <w:t>Parcel</w:t>
      </w:r>
      <w:r w:rsidR="0090447C" w:rsidRPr="00CE1946">
        <w:rPr>
          <w:rFonts w:cs="Arial"/>
          <w:szCs w:val="22"/>
        </w:rPr>
        <w:t>né číslo stavby</w:t>
      </w:r>
      <w:r w:rsidRPr="00CE1946">
        <w:rPr>
          <w:rFonts w:cs="Arial"/>
          <w:szCs w:val="22"/>
        </w:rPr>
        <w:t>:</w:t>
      </w:r>
      <w:r w:rsidRPr="00CE1946">
        <w:rPr>
          <w:rFonts w:cs="Arial"/>
          <w:szCs w:val="22"/>
        </w:rPr>
        <w:tab/>
      </w:r>
      <w:r w:rsidRPr="00EF31AD">
        <w:rPr>
          <w:rFonts w:cs="Arial"/>
          <w:szCs w:val="22"/>
        </w:rPr>
        <w:tab/>
      </w:r>
      <w:r w:rsidR="00EA45C8">
        <w:rPr>
          <w:rFonts w:cs="Arial"/>
          <w:szCs w:val="22"/>
        </w:rPr>
        <w:tab/>
      </w:r>
      <w:r w:rsidR="0016771A">
        <w:rPr>
          <w:rFonts w:ascii="Calibri" w:hAnsi="Calibri" w:cs="Calibri"/>
          <w:szCs w:val="26"/>
          <w:lang w:eastAsia="x-none"/>
        </w:rPr>
        <w:t>15301/2, 5, 11, 30, 32 a 39</w:t>
      </w:r>
    </w:p>
    <w:p w14:paraId="095C13A9" w14:textId="77777777" w:rsidR="005B5D9B" w:rsidRPr="00EF31AD" w:rsidRDefault="005B5D9B" w:rsidP="005B5D9B">
      <w:pPr>
        <w:jc w:val="both"/>
        <w:rPr>
          <w:rFonts w:cs="Arial"/>
          <w:szCs w:val="22"/>
        </w:rPr>
      </w:pPr>
      <w:r w:rsidRPr="00EF31AD">
        <w:rPr>
          <w:rFonts w:cs="Arial"/>
          <w:szCs w:val="22"/>
        </w:rPr>
        <w:t xml:space="preserve"> </w:t>
      </w:r>
    </w:p>
    <w:p w14:paraId="2C6AFD28" w14:textId="523D93A6" w:rsidR="005B5D9B" w:rsidRPr="00EF31AD" w:rsidRDefault="003A2FBA" w:rsidP="00EF31AD">
      <w:pPr>
        <w:tabs>
          <w:tab w:val="left" w:pos="2835"/>
        </w:tabs>
        <w:ind w:left="2832" w:hanging="2832"/>
        <w:jc w:val="both"/>
        <w:rPr>
          <w:rFonts w:cs="Arial"/>
          <w:szCs w:val="22"/>
        </w:rPr>
      </w:pPr>
      <w:r w:rsidRPr="00CE1946">
        <w:rPr>
          <w:rFonts w:cs="Arial"/>
          <w:szCs w:val="22"/>
        </w:rPr>
        <w:t>Charakter</w:t>
      </w:r>
      <w:r w:rsidR="005B5D9B" w:rsidRPr="00CE1946">
        <w:rPr>
          <w:rFonts w:cs="Arial"/>
          <w:szCs w:val="22"/>
        </w:rPr>
        <w:t xml:space="preserve"> stavby:</w:t>
      </w:r>
      <w:r w:rsidR="005B5D9B" w:rsidRPr="00EF31AD">
        <w:rPr>
          <w:rFonts w:cs="Arial"/>
          <w:szCs w:val="22"/>
        </w:rPr>
        <w:tab/>
      </w:r>
      <w:r w:rsidR="005B5D9B" w:rsidRPr="00EF31AD">
        <w:rPr>
          <w:rFonts w:cs="Arial"/>
          <w:szCs w:val="22"/>
        </w:rPr>
        <w:tab/>
      </w:r>
      <w:r w:rsidR="00EA45C8">
        <w:rPr>
          <w:rFonts w:cs="Arial"/>
          <w:szCs w:val="22"/>
        </w:rPr>
        <w:tab/>
      </w:r>
      <w:r w:rsidR="0016771A" w:rsidRPr="0016771A">
        <w:rPr>
          <w:rFonts w:cs="Arial"/>
          <w:szCs w:val="22"/>
        </w:rPr>
        <w:t>Hĺbková obnova budovy</w:t>
      </w:r>
    </w:p>
    <w:p w14:paraId="74AAC576" w14:textId="77777777" w:rsidR="0090447C" w:rsidRPr="00EF31AD" w:rsidRDefault="0090447C" w:rsidP="005B5D9B">
      <w:pPr>
        <w:tabs>
          <w:tab w:val="left" w:pos="2700"/>
        </w:tabs>
        <w:jc w:val="both"/>
        <w:rPr>
          <w:rFonts w:cs="Arial"/>
          <w:szCs w:val="22"/>
        </w:rPr>
      </w:pPr>
    </w:p>
    <w:p w14:paraId="58F2E870" w14:textId="43454496" w:rsidR="00CE1946" w:rsidRPr="00CE1946" w:rsidRDefault="00CE1946" w:rsidP="00CE1946">
      <w:pPr>
        <w:pStyle w:val="Nadpis2"/>
      </w:pPr>
      <w:r>
        <w:t>1.2</w:t>
      </w:r>
      <w:r>
        <w:tab/>
        <w:t>Stavebník</w:t>
      </w:r>
    </w:p>
    <w:p w14:paraId="1F7EBB4E" w14:textId="500837DE" w:rsidR="005B5D9B" w:rsidRPr="00EF31AD" w:rsidRDefault="00372208" w:rsidP="00CE1946">
      <w:pPr>
        <w:tabs>
          <w:tab w:val="left" w:pos="2700"/>
        </w:tabs>
        <w:ind w:left="2832" w:hanging="2832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44E0DA08" w14:textId="70CB1127" w:rsidR="005B5D9B" w:rsidRDefault="00CE1946" w:rsidP="008169FB">
      <w:pPr>
        <w:ind w:left="2832" w:hanging="2832"/>
        <w:rPr>
          <w:rFonts w:cs="Arial"/>
          <w:color w:val="000000"/>
          <w:szCs w:val="22"/>
        </w:rPr>
      </w:pPr>
      <w:r w:rsidRPr="00CE1946">
        <w:rPr>
          <w:rFonts w:cs="Arial"/>
          <w:color w:val="000000"/>
          <w:szCs w:val="22"/>
        </w:rPr>
        <w:t>Názov stavebníka</w:t>
      </w:r>
      <w:r w:rsidR="005B5D9B" w:rsidRPr="00CE1946">
        <w:rPr>
          <w:rFonts w:cs="Arial"/>
          <w:color w:val="000000"/>
          <w:szCs w:val="22"/>
        </w:rPr>
        <w:t>:</w:t>
      </w:r>
      <w:r w:rsidR="00B072E9">
        <w:rPr>
          <w:rFonts w:cs="Arial"/>
          <w:color w:val="000000"/>
          <w:szCs w:val="22"/>
        </w:rPr>
        <w:tab/>
      </w:r>
      <w:r w:rsidR="00EA45C8">
        <w:rPr>
          <w:rFonts w:cs="Arial"/>
          <w:color w:val="000000"/>
          <w:szCs w:val="22"/>
        </w:rPr>
        <w:tab/>
      </w:r>
      <w:r w:rsidR="000E03B8" w:rsidRPr="000E03B8">
        <w:rPr>
          <w:rFonts w:cs="Arial"/>
          <w:color w:val="000000"/>
          <w:szCs w:val="22"/>
        </w:rPr>
        <w:t>Slovenské národné divadlo</w:t>
      </w:r>
    </w:p>
    <w:p w14:paraId="512319FE" w14:textId="16E8428D" w:rsidR="00CE1946" w:rsidRDefault="00A524F6" w:rsidP="00CE1946">
      <w:pPr>
        <w:ind w:left="2832" w:hanging="2832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 w:rsidR="00EA45C8">
        <w:rPr>
          <w:rFonts w:cs="Arial"/>
          <w:color w:val="000000"/>
          <w:szCs w:val="22"/>
        </w:rPr>
        <w:tab/>
      </w:r>
      <w:r w:rsidR="000E03B8" w:rsidRPr="000E03B8">
        <w:rPr>
          <w:rFonts w:cs="Arial"/>
          <w:color w:val="000000"/>
          <w:szCs w:val="22"/>
        </w:rPr>
        <w:t>Pribinova 17, 819 01 Bratislava</w:t>
      </w:r>
    </w:p>
    <w:p w14:paraId="66BDF121" w14:textId="77777777" w:rsidR="00CE1946" w:rsidRDefault="00CE1946" w:rsidP="00B072E9">
      <w:pPr>
        <w:ind w:left="2832" w:hanging="2832"/>
        <w:rPr>
          <w:rFonts w:cs="Arial"/>
          <w:color w:val="000000"/>
          <w:szCs w:val="22"/>
        </w:rPr>
      </w:pPr>
    </w:p>
    <w:p w14:paraId="55BEE337" w14:textId="332FAA76" w:rsidR="00B072E9" w:rsidRDefault="00CE1946" w:rsidP="00B072E9">
      <w:pPr>
        <w:ind w:left="2832" w:hanging="2832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Nadriadený orgán: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="000E03B8">
        <w:rPr>
          <w:rFonts w:cs="Arial"/>
          <w:color w:val="000000"/>
          <w:szCs w:val="22"/>
        </w:rPr>
        <w:t>-</w:t>
      </w:r>
      <w:r w:rsidR="005B5D9B" w:rsidRPr="00EF31AD">
        <w:rPr>
          <w:rFonts w:cs="Arial"/>
          <w:color w:val="000000"/>
          <w:szCs w:val="22"/>
        </w:rPr>
        <w:tab/>
      </w:r>
      <w:r w:rsidR="005B5D9B" w:rsidRPr="00EF31AD">
        <w:rPr>
          <w:rFonts w:cs="Arial"/>
          <w:color w:val="000000"/>
          <w:szCs w:val="22"/>
        </w:rPr>
        <w:tab/>
      </w:r>
    </w:p>
    <w:p w14:paraId="3431F7DF" w14:textId="3F8C9499" w:rsidR="00B072E9" w:rsidRDefault="00CE1946" w:rsidP="00CE1946">
      <w:pPr>
        <w:pStyle w:val="Nadpis2"/>
      </w:pPr>
      <w:r>
        <w:t>1.3</w:t>
      </w:r>
      <w:r>
        <w:tab/>
        <w:t>Projektant</w:t>
      </w:r>
    </w:p>
    <w:p w14:paraId="2629522C" w14:textId="1DF180EC" w:rsidR="00CE1946" w:rsidRPr="000E03B8" w:rsidRDefault="00CE1946" w:rsidP="00CE1946">
      <w:r>
        <w:t>Generáln</w:t>
      </w:r>
      <w:r w:rsidR="00EF0B4C">
        <w:t>y</w:t>
      </w:r>
      <w:r>
        <w:t xml:space="preserve"> projektant: </w:t>
      </w:r>
      <w:r>
        <w:tab/>
      </w:r>
      <w:r>
        <w:tab/>
      </w:r>
      <w:r w:rsidR="000E03B8" w:rsidRPr="000E03B8">
        <w:t>VM PROJEKT, s.r.o</w:t>
      </w:r>
      <w:r w:rsidR="000E03B8">
        <w:t>,</w:t>
      </w:r>
      <w:r w:rsidR="000E03B8" w:rsidRPr="000E03B8">
        <w:t xml:space="preserve"> </w:t>
      </w:r>
    </w:p>
    <w:p w14:paraId="63FBD182" w14:textId="532EAFB7" w:rsidR="00CE1946" w:rsidRDefault="000E03B8" w:rsidP="00CE1946">
      <w:pPr>
        <w:ind w:left="3540"/>
      </w:pPr>
      <w:r w:rsidRPr="000E03B8">
        <w:t>Bojnická 3, 831 04 Bratislav</w:t>
      </w:r>
      <w:r>
        <w:t>a</w:t>
      </w:r>
      <w:r w:rsidRPr="00CE1946">
        <w:t xml:space="preserve"> </w:t>
      </w:r>
    </w:p>
    <w:p w14:paraId="20024337" w14:textId="77777777" w:rsidR="00CE1946" w:rsidRPr="00CE1946" w:rsidRDefault="00CE1946" w:rsidP="00CE1946"/>
    <w:p w14:paraId="40ED9288" w14:textId="210747CD" w:rsidR="005B5D9B" w:rsidRPr="00933644" w:rsidRDefault="005B5D9B" w:rsidP="005B5D9B">
      <w:pPr>
        <w:tabs>
          <w:tab w:val="left" w:pos="2700"/>
        </w:tabs>
        <w:ind w:left="2832" w:hanging="2832"/>
        <w:jc w:val="both"/>
        <w:rPr>
          <w:rFonts w:cs="Arial"/>
          <w:color w:val="000000"/>
          <w:szCs w:val="22"/>
          <w:highlight w:val="yellow"/>
        </w:rPr>
      </w:pPr>
      <w:r w:rsidRPr="00EF31AD">
        <w:rPr>
          <w:rFonts w:cs="Arial"/>
          <w:color w:val="000000"/>
          <w:szCs w:val="22"/>
        </w:rPr>
        <w:t>Vypracoval:</w:t>
      </w:r>
      <w:r w:rsidRPr="00EF31AD">
        <w:rPr>
          <w:rFonts w:cs="Arial"/>
          <w:color w:val="000000"/>
          <w:szCs w:val="22"/>
        </w:rPr>
        <w:tab/>
      </w:r>
      <w:r w:rsidR="00EA45C8">
        <w:rPr>
          <w:rFonts w:cs="Arial"/>
          <w:color w:val="000000"/>
          <w:szCs w:val="22"/>
        </w:rPr>
        <w:tab/>
      </w:r>
      <w:r w:rsidRPr="00EF31AD">
        <w:rPr>
          <w:rFonts w:cs="Arial"/>
          <w:color w:val="000000"/>
          <w:szCs w:val="22"/>
        </w:rPr>
        <w:tab/>
      </w:r>
      <w:r w:rsidR="002E65FB" w:rsidRPr="002E65FB">
        <w:rPr>
          <w:rFonts w:cs="Arial"/>
          <w:color w:val="000000"/>
          <w:szCs w:val="22"/>
        </w:rPr>
        <w:t>TECHNOL-PRO s.r.o.</w:t>
      </w:r>
    </w:p>
    <w:p w14:paraId="338CAFE4" w14:textId="42E14F35" w:rsidR="005B5D9B" w:rsidRDefault="005B5D9B" w:rsidP="00CE1946">
      <w:pPr>
        <w:tabs>
          <w:tab w:val="left" w:pos="2700"/>
        </w:tabs>
        <w:ind w:left="2832" w:hanging="2832"/>
        <w:jc w:val="both"/>
        <w:rPr>
          <w:rStyle w:val="lrzxr"/>
        </w:rPr>
      </w:pPr>
      <w:r w:rsidRPr="00933644">
        <w:rPr>
          <w:rFonts w:cs="Arial"/>
          <w:color w:val="000000"/>
          <w:szCs w:val="22"/>
        </w:rPr>
        <w:tab/>
      </w:r>
      <w:r w:rsidR="00EA45C8" w:rsidRPr="00933644">
        <w:rPr>
          <w:rFonts w:cs="Arial"/>
          <w:color w:val="000000"/>
          <w:szCs w:val="22"/>
        </w:rPr>
        <w:tab/>
      </w:r>
      <w:r w:rsidRPr="00933644">
        <w:rPr>
          <w:rFonts w:cs="Arial"/>
          <w:color w:val="000000"/>
          <w:szCs w:val="22"/>
        </w:rPr>
        <w:tab/>
      </w:r>
      <w:r w:rsidR="002E65FB">
        <w:rPr>
          <w:rStyle w:val="lrzxr"/>
        </w:rPr>
        <w:t>Karpatská 3256/15, 058 01 Poprad</w:t>
      </w:r>
    </w:p>
    <w:p w14:paraId="70A86777" w14:textId="77777777" w:rsidR="002E65FB" w:rsidRDefault="002E65FB" w:rsidP="00CE1946">
      <w:pPr>
        <w:tabs>
          <w:tab w:val="left" w:pos="2700"/>
        </w:tabs>
        <w:ind w:left="2832" w:hanging="2832"/>
        <w:jc w:val="both"/>
        <w:rPr>
          <w:rFonts w:cs="Arial"/>
          <w:color w:val="000000"/>
          <w:szCs w:val="22"/>
        </w:rPr>
      </w:pPr>
    </w:p>
    <w:p w14:paraId="40B5E534" w14:textId="50FD9CFF" w:rsidR="00CE1946" w:rsidRPr="00EF31AD" w:rsidRDefault="00CE1946" w:rsidP="00CE1946">
      <w:pPr>
        <w:tabs>
          <w:tab w:val="left" w:pos="2700"/>
        </w:tabs>
        <w:ind w:left="2832" w:hanging="2832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Zodpovedný projektant: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="00EE4603">
        <w:rPr>
          <w:rFonts w:cs="Arial"/>
          <w:color w:val="000000"/>
          <w:szCs w:val="22"/>
        </w:rPr>
        <w:t>Ing. Jozef Moskaľ</w:t>
      </w:r>
    </w:p>
    <w:p w14:paraId="34BC525E" w14:textId="77777777" w:rsidR="00CE1946" w:rsidRDefault="00CE1946" w:rsidP="00F56231">
      <w:pPr>
        <w:tabs>
          <w:tab w:val="left" w:pos="2700"/>
        </w:tabs>
        <w:jc w:val="both"/>
        <w:rPr>
          <w:rFonts w:cs="Arial"/>
          <w:szCs w:val="22"/>
        </w:rPr>
      </w:pPr>
    </w:p>
    <w:p w14:paraId="63F6F3B2" w14:textId="7784B00F" w:rsidR="00CE1946" w:rsidRDefault="00CE1946" w:rsidP="00CE1946">
      <w:pPr>
        <w:pStyle w:val="Nadpis2"/>
      </w:pPr>
      <w:r>
        <w:t>1.4</w:t>
      </w:r>
      <w:r>
        <w:tab/>
        <w:t>Stupeň dokumentácie</w:t>
      </w:r>
      <w:r w:rsidR="00AC7670">
        <w:t>:</w:t>
      </w:r>
      <w:r>
        <w:tab/>
      </w:r>
    </w:p>
    <w:p w14:paraId="5D38C0B6" w14:textId="0A408E6A" w:rsidR="00CE1946" w:rsidRPr="00B4414F" w:rsidRDefault="000E03B8" w:rsidP="00B4414F">
      <w:pPr>
        <w:ind w:left="3540"/>
      </w:pPr>
      <w:r>
        <w:t>Projektová d</w:t>
      </w:r>
      <w:r w:rsidR="00CE1946" w:rsidRPr="00CE1946">
        <w:t xml:space="preserve">okumentácia pre stavebné povolenie </w:t>
      </w:r>
    </w:p>
    <w:p w14:paraId="313B1948" w14:textId="45302630" w:rsidR="00CE1946" w:rsidRDefault="00CE1946" w:rsidP="00B4414F">
      <w:pPr>
        <w:pStyle w:val="Nadpis2"/>
      </w:pPr>
      <w:r>
        <w:t>1.5</w:t>
      </w:r>
      <w:r>
        <w:tab/>
        <w:t>Správca objektu:</w:t>
      </w:r>
      <w:r>
        <w:tab/>
      </w:r>
      <w:r w:rsidR="00B4414F">
        <w:tab/>
      </w:r>
    </w:p>
    <w:p w14:paraId="4584A1B8" w14:textId="77777777" w:rsidR="004437B6" w:rsidRDefault="004437B6" w:rsidP="00B4414F">
      <w:pPr>
        <w:ind w:left="2832" w:firstLine="708"/>
      </w:pPr>
      <w:r w:rsidRPr="000E03B8">
        <w:rPr>
          <w:rFonts w:cs="Arial"/>
          <w:color w:val="000000"/>
          <w:szCs w:val="22"/>
        </w:rPr>
        <w:t>Slovenské národné divadlo</w:t>
      </w:r>
      <w:r>
        <w:t xml:space="preserve"> </w:t>
      </w:r>
    </w:p>
    <w:p w14:paraId="5F5CB514" w14:textId="77777777" w:rsidR="004437B6" w:rsidRDefault="004437B6" w:rsidP="00B4414F">
      <w:pPr>
        <w:ind w:left="2832" w:firstLine="708"/>
      </w:pPr>
      <w:r w:rsidRPr="000E03B8">
        <w:rPr>
          <w:rFonts w:cs="Arial"/>
          <w:color w:val="000000"/>
          <w:szCs w:val="22"/>
        </w:rPr>
        <w:t>Pribinova 17, 819 01 Bratislava</w:t>
      </w:r>
      <w:r>
        <w:t xml:space="preserve"> </w:t>
      </w:r>
    </w:p>
    <w:p w14:paraId="1FCDACC5" w14:textId="77777777" w:rsidR="00CE1946" w:rsidRDefault="00CE1946" w:rsidP="00F56231">
      <w:pPr>
        <w:tabs>
          <w:tab w:val="left" w:pos="2700"/>
        </w:tabs>
        <w:jc w:val="both"/>
        <w:rPr>
          <w:rFonts w:cs="Arial"/>
          <w:szCs w:val="22"/>
        </w:rPr>
      </w:pPr>
    </w:p>
    <w:p w14:paraId="6A9C50BD" w14:textId="77777777" w:rsidR="00CE1946" w:rsidRDefault="00CE1946" w:rsidP="00F56231">
      <w:pPr>
        <w:tabs>
          <w:tab w:val="left" w:pos="2700"/>
        </w:tabs>
        <w:jc w:val="both"/>
        <w:rPr>
          <w:rFonts w:cs="Arial"/>
          <w:szCs w:val="22"/>
          <w:highlight w:val="yellow"/>
        </w:rPr>
      </w:pPr>
    </w:p>
    <w:p w14:paraId="525C3094" w14:textId="77777777" w:rsidR="00B4414F" w:rsidRDefault="00B4414F" w:rsidP="00F56231">
      <w:pPr>
        <w:tabs>
          <w:tab w:val="left" w:pos="2700"/>
        </w:tabs>
        <w:jc w:val="both"/>
        <w:rPr>
          <w:rFonts w:cs="Arial"/>
          <w:szCs w:val="22"/>
          <w:highlight w:val="yellow"/>
        </w:rPr>
      </w:pPr>
    </w:p>
    <w:p w14:paraId="704D7760" w14:textId="77777777" w:rsidR="00B4414F" w:rsidRDefault="00B4414F" w:rsidP="00F56231">
      <w:pPr>
        <w:tabs>
          <w:tab w:val="left" w:pos="2700"/>
        </w:tabs>
        <w:jc w:val="both"/>
        <w:rPr>
          <w:rFonts w:cs="Arial"/>
          <w:szCs w:val="22"/>
          <w:highlight w:val="yellow"/>
        </w:rPr>
      </w:pPr>
    </w:p>
    <w:p w14:paraId="52E670EE" w14:textId="77777777" w:rsidR="00B4414F" w:rsidRDefault="00B4414F" w:rsidP="00F56231">
      <w:pPr>
        <w:tabs>
          <w:tab w:val="left" w:pos="2700"/>
        </w:tabs>
        <w:jc w:val="both"/>
        <w:rPr>
          <w:rFonts w:cs="Arial"/>
          <w:szCs w:val="22"/>
          <w:highlight w:val="yellow"/>
        </w:rPr>
      </w:pPr>
    </w:p>
    <w:p w14:paraId="5BA49DAA" w14:textId="0CE52769" w:rsidR="00B4414F" w:rsidRDefault="00B4414F">
      <w:pPr>
        <w:pStyle w:val="Nadpis1"/>
        <w:numPr>
          <w:ilvl w:val="0"/>
          <w:numId w:val="2"/>
        </w:numPr>
      </w:pPr>
      <w:bookmarkStart w:id="1" w:name="_Toc140092884"/>
      <w:r>
        <w:lastRenderedPageBreak/>
        <w:t>PREDMET RIEŠENIA</w:t>
      </w:r>
      <w:bookmarkEnd w:id="1"/>
    </w:p>
    <w:p w14:paraId="5A9D4F16" w14:textId="0B0C0F62" w:rsidR="00B4414F" w:rsidRDefault="00B4414F">
      <w:pPr>
        <w:pStyle w:val="Nadpis2"/>
        <w:numPr>
          <w:ilvl w:val="1"/>
          <w:numId w:val="2"/>
        </w:numPr>
      </w:pPr>
      <w:r>
        <w:t>Zdôvodnenie stavby objektu</w:t>
      </w:r>
    </w:p>
    <w:p w14:paraId="09846A02" w14:textId="4C7E301C" w:rsidR="00B4414F" w:rsidRDefault="00B4414F" w:rsidP="00B4414F">
      <w:pPr>
        <w:ind w:firstLine="283"/>
        <w:jc w:val="both"/>
      </w:pPr>
      <w:r w:rsidRPr="00EE4603">
        <w:t xml:space="preserve">Cieľom stavby je vytvoriť zamestnancom </w:t>
      </w:r>
      <w:r w:rsidR="00F10634">
        <w:t>Dielní</w:t>
      </w:r>
      <w:r w:rsidRPr="00EE4603">
        <w:t xml:space="preserve"> zodpovedajúce pracovné podmienky, zabezpečiť dobrý </w:t>
      </w:r>
      <w:r w:rsidR="00CF5230" w:rsidRPr="00EE4603">
        <w:t>technický stav</w:t>
      </w:r>
      <w:r w:rsidRPr="00EE4603">
        <w:t xml:space="preserve"> so súčasným predĺžením jej životnosti, dosiahnuť energetické úspory počas </w:t>
      </w:r>
      <w:r w:rsidR="00CF5230" w:rsidRPr="00EE4603">
        <w:t>jej prevádzky</w:t>
      </w:r>
      <w:r w:rsidRPr="00EE4603">
        <w:t>.</w:t>
      </w:r>
    </w:p>
    <w:p w14:paraId="41A4DC33" w14:textId="3B507BE7" w:rsidR="00EE4603" w:rsidRPr="00EE4603" w:rsidRDefault="00EE4603" w:rsidP="00EE4603">
      <w:pPr>
        <w:ind w:firstLine="283"/>
        <w:jc w:val="both"/>
      </w:pPr>
      <w:r w:rsidRPr="00EE4603">
        <w:t>Predmetom projektovej dokumentácie stavby „</w:t>
      </w:r>
      <w:r w:rsidR="00877CB9">
        <w:rPr>
          <w:rFonts w:cs="Arial"/>
          <w:b/>
          <w:bCs/>
          <w:szCs w:val="22"/>
        </w:rPr>
        <w:t>Ob</w:t>
      </w:r>
      <w:r w:rsidR="00877CB9" w:rsidRPr="000E03B8">
        <w:rPr>
          <w:rFonts w:cs="Arial"/>
          <w:b/>
          <w:bCs/>
          <w:szCs w:val="22"/>
        </w:rPr>
        <w:t>nova budovy umelecko-dekoračných dielní SND</w:t>
      </w:r>
      <w:r w:rsidRPr="00EE4603">
        <w:t xml:space="preserve">“, časť – SO 01 </w:t>
      </w:r>
      <w:r w:rsidR="00877CB9">
        <w:t>H</w:t>
      </w:r>
      <w:r w:rsidR="00877CB9" w:rsidRPr="000E03B8">
        <w:t>lavný  objekt dielní + administratíva, učilište</w:t>
      </w:r>
      <w:r w:rsidRPr="00EE4603">
        <w:t xml:space="preserve">, </w:t>
      </w:r>
      <w:r w:rsidR="0038739E" w:rsidRPr="0038739E">
        <w:t xml:space="preserve">SO 01.4 Vykurovanie </w:t>
      </w:r>
      <w:r w:rsidRPr="00EE4603">
        <w:t>je návrh riešenia vykurovania kde budú navrhnuté</w:t>
      </w:r>
      <w:r>
        <w:t xml:space="preserve"> vykurovacie </w:t>
      </w:r>
      <w:r w:rsidRPr="00EE4603">
        <w:t xml:space="preserve">telesá pre </w:t>
      </w:r>
      <w:r>
        <w:t>jednotlivé miestnosti. Príprava</w:t>
      </w:r>
      <w:r w:rsidRPr="00EE4603">
        <w:t xml:space="preserve"> TUV</w:t>
      </w:r>
      <w:r>
        <w:t xml:space="preserve"> (Teplá úžitková voda) je riešená v samostatnej časti</w:t>
      </w:r>
      <w:r w:rsidRPr="00EE4603">
        <w:t xml:space="preserve">. </w:t>
      </w:r>
    </w:p>
    <w:p w14:paraId="6CA05ADB" w14:textId="77777777" w:rsidR="00EE4603" w:rsidRPr="005E503B" w:rsidRDefault="00EE4603" w:rsidP="00EE4603">
      <w:pPr>
        <w:ind w:firstLine="283"/>
        <w:jc w:val="both"/>
      </w:pPr>
      <w:r w:rsidRPr="005E503B">
        <w:t>Pre spracovanie PD boli použité: stavebné podklady, požiadavky od súvisiacich profesií, požiadavky investora na technické riešenie, príslušne STN a predpisy.</w:t>
      </w:r>
    </w:p>
    <w:p w14:paraId="5ECA6497" w14:textId="77777777" w:rsidR="00EE4603" w:rsidRPr="005E503B" w:rsidRDefault="00EE4603" w:rsidP="00EE4603">
      <w:pPr>
        <w:ind w:firstLine="283"/>
        <w:jc w:val="both"/>
      </w:pPr>
      <w:r w:rsidRPr="005E503B">
        <w:t xml:space="preserve">Typy zariadení, ktoré sú navrhované (ich parametre, výkony, prevedenie, ...) sú bežne dostupné. Prípadnú zmenu je nutné konzultovať s projektantom. </w:t>
      </w:r>
    </w:p>
    <w:p w14:paraId="2A0D34AA" w14:textId="276BDAFD" w:rsidR="00B4414F" w:rsidRPr="00B4414F" w:rsidRDefault="00B4414F" w:rsidP="00B4414F">
      <w:pPr>
        <w:pStyle w:val="Nadpis2"/>
        <w:ind w:firstLine="283"/>
      </w:pPr>
      <w:r>
        <w:t>2.2 Použité podklady</w:t>
      </w:r>
    </w:p>
    <w:p w14:paraId="5B5AFEA9" w14:textId="6AEAF360" w:rsidR="00B4414F" w:rsidRPr="001D32C2" w:rsidRDefault="00B4414F" w:rsidP="00D17869">
      <w:pPr>
        <w:ind w:firstLine="360"/>
        <w:jc w:val="both"/>
      </w:pPr>
      <w:r w:rsidRPr="001D32C2">
        <w:t>Pre vypracovanie projektovej dokumentácie pre stavebné povolenie v rozsahu pre realizáciu stavby (</w:t>
      </w:r>
      <w:r w:rsidR="00877CB9">
        <w:t>PDSP</w:t>
      </w:r>
      <w:r w:rsidRPr="001D32C2">
        <w:t>)</w:t>
      </w:r>
      <w:r w:rsidR="00657DD4">
        <w:t xml:space="preserve"> </w:t>
      </w:r>
      <w:r w:rsidRPr="001D32C2">
        <w:t>boli použité nasledovné podklady:</w:t>
      </w:r>
    </w:p>
    <w:p w14:paraId="4CE88A03" w14:textId="528791F3" w:rsidR="00B4414F" w:rsidRPr="001D32C2" w:rsidRDefault="00B4414F">
      <w:pPr>
        <w:pStyle w:val="Odsekzoznamu"/>
        <w:numPr>
          <w:ilvl w:val="0"/>
          <w:numId w:val="3"/>
        </w:numPr>
        <w:jc w:val="both"/>
      </w:pPr>
      <w:r w:rsidRPr="001D32C2">
        <w:t>Zmluva o dielo,</w:t>
      </w:r>
    </w:p>
    <w:p w14:paraId="6ECC11BE" w14:textId="7172BBDE" w:rsidR="00B4414F" w:rsidRPr="001D32C2" w:rsidRDefault="00B4414F">
      <w:pPr>
        <w:pStyle w:val="Odsekzoznamu"/>
        <w:numPr>
          <w:ilvl w:val="0"/>
          <w:numId w:val="4"/>
        </w:numPr>
        <w:jc w:val="both"/>
      </w:pPr>
      <w:r w:rsidRPr="001D32C2">
        <w:t>aktuálna katastrálna mapa,</w:t>
      </w:r>
    </w:p>
    <w:p w14:paraId="25D1996A" w14:textId="3C52B9D7" w:rsidR="00B4414F" w:rsidRPr="001D32C2" w:rsidRDefault="00B4414F">
      <w:pPr>
        <w:pStyle w:val="Odsekzoznamu"/>
        <w:numPr>
          <w:ilvl w:val="0"/>
          <w:numId w:val="4"/>
        </w:numPr>
        <w:jc w:val="both"/>
      </w:pPr>
      <w:r w:rsidRPr="001D32C2">
        <w:t xml:space="preserve">podzemné inžinierske siete a vedenia uvedené podľa informatívneho zakreslenia z </w:t>
      </w:r>
      <w:r w:rsidR="00D17869" w:rsidRPr="001D32C2">
        <w:t>evidencie jednotlivých</w:t>
      </w:r>
      <w:r w:rsidRPr="001D32C2">
        <w:t xml:space="preserve"> správcov,</w:t>
      </w:r>
    </w:p>
    <w:p w14:paraId="387CD63F" w14:textId="3BEE7EA5" w:rsidR="00B4414F" w:rsidRPr="001D32C2" w:rsidRDefault="00B4414F">
      <w:pPr>
        <w:pStyle w:val="Odsekzoznamu"/>
        <w:numPr>
          <w:ilvl w:val="0"/>
          <w:numId w:val="4"/>
        </w:numPr>
        <w:jc w:val="both"/>
      </w:pPr>
      <w:r w:rsidRPr="001D32C2">
        <w:t>obhliadka miesta stavby projektantmi PS/SO</w:t>
      </w:r>
    </w:p>
    <w:p w14:paraId="5DCEC819" w14:textId="77777777" w:rsidR="00CF5230" w:rsidRDefault="00CF5230" w:rsidP="00CF5230">
      <w:pPr>
        <w:pStyle w:val="Odsekzoznamu"/>
      </w:pPr>
    </w:p>
    <w:p w14:paraId="5AD0BD84" w14:textId="635992B3" w:rsidR="003A2FBA" w:rsidRDefault="00CF5230" w:rsidP="008F3A09">
      <w:pPr>
        <w:pStyle w:val="Nadpis3"/>
        <w:ind w:firstLine="708"/>
        <w:rPr>
          <w:szCs w:val="22"/>
        </w:rPr>
      </w:pPr>
      <w:r w:rsidRPr="00CF5230">
        <w:rPr>
          <w:szCs w:val="22"/>
        </w:rPr>
        <w:t>2.2.1. Použité vyhlášky, predpisy a technické normy</w:t>
      </w:r>
    </w:p>
    <w:p w14:paraId="4725C02A" w14:textId="022DE437" w:rsidR="00AC7670" w:rsidRPr="001D32C2" w:rsidRDefault="00AC7670" w:rsidP="00D17869">
      <w:pPr>
        <w:ind w:firstLine="360"/>
        <w:jc w:val="both"/>
      </w:pPr>
      <w:r w:rsidRPr="001D32C2">
        <w:t xml:space="preserve">Pre vypracovanie projektovej dokumentácie </w:t>
      </w:r>
      <w:r w:rsidR="00EF0B4C">
        <w:t>SO01.06 Ústredné vykurovanie</w:t>
      </w:r>
      <w:r w:rsidRPr="001D32C2">
        <w:t xml:space="preserve"> boli použité nasledujúce vyhlášky, predpisy a</w:t>
      </w:r>
      <w:r w:rsidR="003D766B">
        <w:t> </w:t>
      </w:r>
      <w:r w:rsidRPr="001D32C2">
        <w:t>technické</w:t>
      </w:r>
      <w:r w:rsidR="003D766B">
        <w:t xml:space="preserve"> </w:t>
      </w:r>
      <w:r w:rsidRPr="001D32C2">
        <w:t>normy:</w:t>
      </w:r>
    </w:p>
    <w:p w14:paraId="0E49E8D9" w14:textId="77777777" w:rsidR="00AC7670" w:rsidRPr="001D32C2" w:rsidRDefault="00AC7670" w:rsidP="00AC7670"/>
    <w:p w14:paraId="1064910A" w14:textId="0C0D5C2A" w:rsidR="00AC7670" w:rsidRPr="001D32C2" w:rsidRDefault="00AC7670">
      <w:pPr>
        <w:pStyle w:val="Odsekzoznamu"/>
        <w:numPr>
          <w:ilvl w:val="0"/>
          <w:numId w:val="5"/>
        </w:numPr>
        <w:jc w:val="both"/>
      </w:pPr>
      <w:r w:rsidRPr="001D32C2">
        <w:t>Zákon č. 50/1976 Zb. o územnom plánovaní a stavebnom poriadku (stavebný zákon) v znení neskorších</w:t>
      </w:r>
      <w:r w:rsidR="003D766B">
        <w:t xml:space="preserve"> </w:t>
      </w:r>
      <w:r w:rsidRPr="001D32C2">
        <w:t>predpisov,</w:t>
      </w:r>
    </w:p>
    <w:p w14:paraId="58DF778E" w14:textId="056409EC" w:rsidR="00AC7670" w:rsidRPr="001D32C2" w:rsidRDefault="00AC7670">
      <w:pPr>
        <w:pStyle w:val="Odsekzoznamu"/>
        <w:numPr>
          <w:ilvl w:val="0"/>
          <w:numId w:val="5"/>
        </w:numPr>
        <w:jc w:val="both"/>
      </w:pPr>
      <w:r w:rsidRPr="001D32C2">
        <w:t>Vyhláška MŽP SR č. 453/2000 Z. z., ktorou sa vykonávajú niektoré ustanovenia stavebného zákona</w:t>
      </w:r>
    </w:p>
    <w:p w14:paraId="173C1F49" w14:textId="7559150C" w:rsidR="00AC7670" w:rsidRPr="001D32C2" w:rsidRDefault="00AC7670">
      <w:pPr>
        <w:pStyle w:val="Odsekzoznamu"/>
        <w:numPr>
          <w:ilvl w:val="0"/>
          <w:numId w:val="5"/>
        </w:numPr>
        <w:jc w:val="both"/>
      </w:pPr>
      <w:r w:rsidRPr="001D32C2">
        <w:t>Vyhláška MDPT SR č. 205/2010 Z.z. o určených technických zariadeniach a určených činnostiach a</w:t>
      </w:r>
      <w:r w:rsidR="003D766B">
        <w:t> </w:t>
      </w:r>
      <w:r w:rsidRPr="001D32C2">
        <w:t>činnostiach</w:t>
      </w:r>
      <w:r w:rsidR="003D766B">
        <w:t xml:space="preserve"> </w:t>
      </w:r>
      <w:r w:rsidRPr="001D32C2">
        <w:t>na určených technických zariadeniach,</w:t>
      </w:r>
    </w:p>
    <w:p w14:paraId="35F3233E" w14:textId="68E04D0D" w:rsidR="00AC7670" w:rsidRPr="001D32C2" w:rsidRDefault="00AC7670">
      <w:pPr>
        <w:pStyle w:val="Odsekzoznamu"/>
        <w:numPr>
          <w:ilvl w:val="0"/>
          <w:numId w:val="5"/>
        </w:numPr>
        <w:jc w:val="both"/>
      </w:pPr>
      <w:r w:rsidRPr="001D32C2">
        <w:t>Vyhláška MPSVaR SR č. 508/2009 Z. z., ktorou sa ustanovujú podrobnosti na zaistenie bezpečnosti a</w:t>
      </w:r>
      <w:r w:rsidR="003D766B">
        <w:t> </w:t>
      </w:r>
      <w:r w:rsidRPr="001D32C2">
        <w:t>ochrany</w:t>
      </w:r>
      <w:r w:rsidR="003D766B">
        <w:t xml:space="preserve"> </w:t>
      </w:r>
      <w:r w:rsidRPr="001D32C2">
        <w:t>zdravia pri práci s technickými zariadeniami tlakovými, zdvíhacími, elektrickými a plynovými a ktorou sa</w:t>
      </w:r>
      <w:r w:rsidR="003D766B">
        <w:t xml:space="preserve"> </w:t>
      </w:r>
      <w:r w:rsidRPr="001D32C2">
        <w:t>ustanovujú technické zariadenia, ktoré sa pova</w:t>
      </w:r>
      <w:r w:rsidRPr="001D32C2">
        <w:rPr>
          <w:rFonts w:hint="eastAsia"/>
        </w:rPr>
        <w:t>ž</w:t>
      </w:r>
      <w:r w:rsidRPr="001D32C2">
        <w:t>ujú za vyhradené technické zariadenia,</w:t>
      </w:r>
    </w:p>
    <w:p w14:paraId="33B4620C" w14:textId="0C159D94" w:rsidR="00AC7670" w:rsidRPr="001D32C2" w:rsidRDefault="00AC7670">
      <w:pPr>
        <w:pStyle w:val="Odsekzoznamu"/>
        <w:numPr>
          <w:ilvl w:val="0"/>
          <w:numId w:val="5"/>
        </w:numPr>
        <w:jc w:val="both"/>
      </w:pPr>
      <w:r w:rsidRPr="001D32C2">
        <w:t>Zákon č. 79/2015 Z. z. o odpadoch a o zmene a doplnení niektorých zákonov</w:t>
      </w:r>
    </w:p>
    <w:p w14:paraId="7CB590D6" w14:textId="546CE99C" w:rsidR="00AC7670" w:rsidRPr="001D32C2" w:rsidRDefault="00AC7670">
      <w:pPr>
        <w:pStyle w:val="Odsekzoznamu"/>
        <w:numPr>
          <w:ilvl w:val="0"/>
          <w:numId w:val="5"/>
        </w:numPr>
        <w:jc w:val="both"/>
      </w:pPr>
      <w:r w:rsidRPr="001D32C2">
        <w:t>Vyhláška MŽP SR č. 344/2022 Z. z. o stavebných odpadoch a odpadoch z demolácií</w:t>
      </w:r>
    </w:p>
    <w:p w14:paraId="11A0CAE8" w14:textId="221D648B" w:rsidR="00AC7670" w:rsidRPr="001D32C2" w:rsidRDefault="00AC7670">
      <w:pPr>
        <w:pStyle w:val="Odsekzoznamu"/>
        <w:numPr>
          <w:ilvl w:val="0"/>
          <w:numId w:val="5"/>
        </w:numPr>
        <w:jc w:val="both"/>
      </w:pPr>
      <w:r w:rsidRPr="001D32C2">
        <w:t>predpis ŽSR O21 Zabezpečenie ochrany majetku v podmienkach ŽSR</w:t>
      </w:r>
    </w:p>
    <w:p w14:paraId="47DD6B62" w14:textId="0E536A6F" w:rsidR="00AC7670" w:rsidRPr="001D32C2" w:rsidRDefault="00AC7670">
      <w:pPr>
        <w:pStyle w:val="Odsekzoznamu"/>
        <w:numPr>
          <w:ilvl w:val="0"/>
          <w:numId w:val="5"/>
        </w:numPr>
        <w:jc w:val="both"/>
      </w:pPr>
      <w:r w:rsidRPr="001D32C2">
        <w:t>predpis ŽSR Z 2 Bezpečnosť zamestnancov v podmienkach ŽSR,</w:t>
      </w:r>
    </w:p>
    <w:p w14:paraId="4512DFCD" w14:textId="6631EBB9" w:rsidR="00AC7670" w:rsidRPr="001D32C2" w:rsidRDefault="00AC7670">
      <w:pPr>
        <w:pStyle w:val="Odsekzoznamu"/>
        <w:numPr>
          <w:ilvl w:val="0"/>
          <w:numId w:val="5"/>
        </w:numPr>
        <w:jc w:val="both"/>
      </w:pPr>
      <w:r w:rsidRPr="001D32C2">
        <w:t>predpis ŽSR Z 10 Pravidlá technickej prevádzky železničnej infraštruktúry (PTPŽI),</w:t>
      </w:r>
    </w:p>
    <w:p w14:paraId="7A9D2BCB" w14:textId="32598FAC" w:rsidR="00AC7670" w:rsidRPr="001D32C2" w:rsidRDefault="00AC7670">
      <w:pPr>
        <w:pStyle w:val="Odsekzoznamu"/>
        <w:numPr>
          <w:ilvl w:val="0"/>
          <w:numId w:val="5"/>
        </w:numPr>
        <w:jc w:val="both"/>
      </w:pPr>
      <w:r w:rsidRPr="001D32C2">
        <w:t>všeobecné technické požiadavky kvality stavieb (VTPKS),</w:t>
      </w:r>
    </w:p>
    <w:p w14:paraId="50B6B88C" w14:textId="1339D897" w:rsidR="00AC7670" w:rsidRPr="001D32C2" w:rsidRDefault="00AC7670">
      <w:pPr>
        <w:pStyle w:val="Odsekzoznamu"/>
        <w:numPr>
          <w:ilvl w:val="0"/>
          <w:numId w:val="5"/>
        </w:numPr>
        <w:jc w:val="both"/>
      </w:pPr>
      <w:r w:rsidRPr="001D32C2">
        <w:t>povoľovacie listy ŽSR,</w:t>
      </w:r>
    </w:p>
    <w:p w14:paraId="52D4C462" w14:textId="4A0A19FB" w:rsidR="001D32C2" w:rsidRPr="00EF0B4C" w:rsidRDefault="001D32C2">
      <w:pPr>
        <w:pStyle w:val="Odsekzoznamu"/>
        <w:numPr>
          <w:ilvl w:val="0"/>
          <w:numId w:val="5"/>
        </w:numPr>
        <w:jc w:val="both"/>
        <w:rPr>
          <w:bCs/>
          <w:szCs w:val="22"/>
        </w:rPr>
      </w:pPr>
      <w:r w:rsidRPr="00EF0B4C">
        <w:rPr>
          <w:bCs/>
          <w:szCs w:val="22"/>
        </w:rPr>
        <w:t xml:space="preserve">Vyhláška č. 147/2013 Ministerstva práce, sociálnych vecí a rodiny Slovenskej republiky ktorou sa ustanovujú podrobnosti na zaistenie bezpečnosti a ochrany zdravia pri stavebných prácach a prácach s nimi súvisiacich a podrobnosti o  odbornej spôsobilosti na výkon niektorých pracovných činností. </w:t>
      </w:r>
    </w:p>
    <w:p w14:paraId="477EBAAB" w14:textId="63687CBD" w:rsidR="001D32C2" w:rsidRPr="00EF0B4C" w:rsidRDefault="001D32C2">
      <w:pPr>
        <w:pStyle w:val="Odsekzoznamu"/>
        <w:numPr>
          <w:ilvl w:val="0"/>
          <w:numId w:val="5"/>
        </w:numPr>
        <w:jc w:val="both"/>
        <w:rPr>
          <w:bCs/>
          <w:szCs w:val="22"/>
        </w:rPr>
      </w:pPr>
      <w:r w:rsidRPr="00EF0B4C">
        <w:rPr>
          <w:bCs/>
          <w:szCs w:val="22"/>
        </w:rPr>
        <w:t xml:space="preserve">Vyhláška č.508/2009 z. z. MPSVR SR na zaistenie bezpečnosti a ochrany zdravia pri práci a bezpečnosti technických zariadení </w:t>
      </w:r>
    </w:p>
    <w:p w14:paraId="63CC0E81" w14:textId="62530594" w:rsidR="001D32C2" w:rsidRPr="00EF0B4C" w:rsidRDefault="001D32C2">
      <w:pPr>
        <w:pStyle w:val="Odsekzoznamu"/>
        <w:numPr>
          <w:ilvl w:val="0"/>
          <w:numId w:val="5"/>
        </w:numPr>
        <w:jc w:val="both"/>
        <w:rPr>
          <w:bCs/>
          <w:szCs w:val="22"/>
        </w:rPr>
      </w:pPr>
      <w:r w:rsidRPr="00EF0B4C">
        <w:rPr>
          <w:bCs/>
          <w:szCs w:val="22"/>
        </w:rPr>
        <w:lastRenderedPageBreak/>
        <w:t xml:space="preserve">Vyhláška č. 59/1982 Zb. Ktorou sa určujú základné požiadavky na zaistenie bezpečnosti práce a technických zariadení. </w:t>
      </w:r>
    </w:p>
    <w:p w14:paraId="265569A5" w14:textId="47629588" w:rsidR="001D32C2" w:rsidRPr="00EF0B4C" w:rsidRDefault="001D32C2">
      <w:pPr>
        <w:pStyle w:val="Odsekzoznamu"/>
        <w:numPr>
          <w:ilvl w:val="0"/>
          <w:numId w:val="5"/>
        </w:numPr>
        <w:jc w:val="both"/>
        <w:rPr>
          <w:bCs/>
          <w:szCs w:val="22"/>
        </w:rPr>
      </w:pPr>
      <w:r w:rsidRPr="00EF0B4C">
        <w:rPr>
          <w:bCs/>
          <w:szCs w:val="22"/>
        </w:rPr>
        <w:t>Nariadenie vlády č. 395/2006 Z.z. O podmienkach poskytovania osobných pracovných prostriedkov</w:t>
      </w:r>
    </w:p>
    <w:p w14:paraId="35C29F4E" w14:textId="643B41C8" w:rsidR="001D32C2" w:rsidRPr="00EF0B4C" w:rsidRDefault="001D32C2">
      <w:pPr>
        <w:pStyle w:val="Odsekzoznamu"/>
        <w:numPr>
          <w:ilvl w:val="0"/>
          <w:numId w:val="5"/>
        </w:numPr>
        <w:jc w:val="both"/>
        <w:rPr>
          <w:bCs/>
          <w:szCs w:val="22"/>
        </w:rPr>
      </w:pPr>
      <w:r w:rsidRPr="00EF0B4C">
        <w:rPr>
          <w:bCs/>
          <w:szCs w:val="22"/>
        </w:rPr>
        <w:t xml:space="preserve">Nariadenie vlády 392/2006 Z.z. O minimálnych bezpečnostných a zdravotných požiadavkách pri používaní pracovných prostriedkov.  </w:t>
      </w:r>
    </w:p>
    <w:p w14:paraId="06664E4D" w14:textId="1F277F62" w:rsidR="001D32C2" w:rsidRPr="00EF0B4C" w:rsidRDefault="001D32C2">
      <w:pPr>
        <w:pStyle w:val="Odsekzoznamu"/>
        <w:numPr>
          <w:ilvl w:val="0"/>
          <w:numId w:val="5"/>
        </w:numPr>
        <w:jc w:val="both"/>
        <w:rPr>
          <w:bCs/>
          <w:szCs w:val="22"/>
        </w:rPr>
      </w:pPr>
      <w:r w:rsidRPr="00EF0B4C">
        <w:rPr>
          <w:bCs/>
          <w:szCs w:val="22"/>
        </w:rPr>
        <w:t xml:space="preserve">Nariadenie vlády 391/2006 Z.z. O minimálnych bezpečnostných a zdravotných  požiadavkách  na  pracovisko. </w:t>
      </w:r>
    </w:p>
    <w:p w14:paraId="1DD6A715" w14:textId="78088B00" w:rsidR="001D32C2" w:rsidRPr="00EF0B4C" w:rsidRDefault="001D32C2">
      <w:pPr>
        <w:pStyle w:val="Odsekzoznamu"/>
        <w:numPr>
          <w:ilvl w:val="0"/>
          <w:numId w:val="5"/>
        </w:numPr>
        <w:jc w:val="both"/>
        <w:rPr>
          <w:bCs/>
          <w:szCs w:val="22"/>
        </w:rPr>
      </w:pPr>
      <w:r w:rsidRPr="00EF0B4C">
        <w:rPr>
          <w:bCs/>
          <w:szCs w:val="22"/>
        </w:rPr>
        <w:t xml:space="preserve">Nariadenie vlády 387/2006 Z.z. O požiadavkách na zaistenie bezpečnostného a zdravotného označenia pri práci. </w:t>
      </w:r>
    </w:p>
    <w:p w14:paraId="4ED49291" w14:textId="04414B1D" w:rsidR="001D32C2" w:rsidRPr="00EF0B4C" w:rsidRDefault="001D32C2">
      <w:pPr>
        <w:pStyle w:val="Odsekzoznamu"/>
        <w:numPr>
          <w:ilvl w:val="0"/>
          <w:numId w:val="5"/>
        </w:numPr>
        <w:jc w:val="both"/>
        <w:rPr>
          <w:bCs/>
          <w:szCs w:val="22"/>
        </w:rPr>
      </w:pPr>
      <w:r w:rsidRPr="00EF0B4C">
        <w:rPr>
          <w:bCs/>
          <w:szCs w:val="22"/>
        </w:rPr>
        <w:t xml:space="preserve">Nariadenie vlády 281/2006 Z.z. O minimálnych bezpečnostných a zdravotných požiadavkách   pri práci s bremenami. </w:t>
      </w:r>
    </w:p>
    <w:p w14:paraId="4C079885" w14:textId="155CEF16" w:rsidR="001D32C2" w:rsidRPr="00EF0B4C" w:rsidRDefault="001D32C2">
      <w:pPr>
        <w:pStyle w:val="Odsekzoznamu"/>
        <w:numPr>
          <w:ilvl w:val="0"/>
          <w:numId w:val="5"/>
        </w:numPr>
        <w:jc w:val="both"/>
        <w:rPr>
          <w:bCs/>
          <w:szCs w:val="22"/>
        </w:rPr>
      </w:pPr>
      <w:r w:rsidRPr="00EF0B4C">
        <w:rPr>
          <w:bCs/>
          <w:szCs w:val="22"/>
        </w:rPr>
        <w:t>Zákon č.314/2001 Z.z. O ochrane pred požiarmi</w:t>
      </w:r>
    </w:p>
    <w:p w14:paraId="5A7309F8" w14:textId="2735DF0E" w:rsidR="001D32C2" w:rsidRPr="00EF0B4C" w:rsidRDefault="001D32C2">
      <w:pPr>
        <w:pStyle w:val="Odsekzoznamu"/>
        <w:numPr>
          <w:ilvl w:val="0"/>
          <w:numId w:val="5"/>
        </w:numPr>
        <w:jc w:val="both"/>
        <w:rPr>
          <w:bCs/>
          <w:szCs w:val="22"/>
        </w:rPr>
      </w:pPr>
      <w:r w:rsidRPr="00EF0B4C">
        <w:rPr>
          <w:bCs/>
          <w:szCs w:val="22"/>
        </w:rPr>
        <w:t>Vyhláška č. 121/2002 Z.z. O požiarnej prevencii</w:t>
      </w:r>
    </w:p>
    <w:p w14:paraId="0FD9D7CE" w14:textId="0C35760B" w:rsidR="00AC7670" w:rsidRPr="00EF0B4C" w:rsidRDefault="001D32C2">
      <w:pPr>
        <w:pStyle w:val="Odsekzoznamu"/>
        <w:numPr>
          <w:ilvl w:val="0"/>
          <w:numId w:val="5"/>
        </w:numPr>
        <w:jc w:val="both"/>
        <w:rPr>
          <w:bCs/>
          <w:szCs w:val="22"/>
        </w:rPr>
      </w:pPr>
      <w:r w:rsidRPr="00EF0B4C">
        <w:rPr>
          <w:bCs/>
          <w:szCs w:val="22"/>
        </w:rPr>
        <w:t xml:space="preserve">STN EN 14336 </w:t>
      </w:r>
      <w:r w:rsidRPr="00EF0B4C">
        <w:rPr>
          <w:rFonts w:ascii="Tahoma" w:hAnsi="Tahoma" w:cs="Tahoma"/>
          <w:color w:val="333333"/>
          <w:szCs w:val="22"/>
          <w:shd w:val="clear" w:color="auto" w:fill="FFFFFF"/>
        </w:rPr>
        <w:t>Vykurovacie systémy budov. Montáž a odovzdávanie/preberanie vodných vykurovacích systémov</w:t>
      </w:r>
    </w:p>
    <w:p w14:paraId="47DCC78E" w14:textId="77777777" w:rsidR="003078CE" w:rsidRPr="003078CE" w:rsidRDefault="003078CE">
      <w:pPr>
        <w:pStyle w:val="Odsekzoznamu"/>
        <w:numPr>
          <w:ilvl w:val="0"/>
          <w:numId w:val="5"/>
        </w:numPr>
        <w:jc w:val="both"/>
        <w:rPr>
          <w:bCs/>
          <w:sz w:val="20"/>
        </w:rPr>
      </w:pPr>
      <w:r w:rsidRPr="00EF0B4C">
        <w:rPr>
          <w:bCs/>
          <w:szCs w:val="22"/>
        </w:rPr>
        <w:t>STN 73 0540-3: 2012, Tepelná ochrana budov. Tepelnotechnické vlastnosti stavebných konštrukcií a budov</w:t>
      </w:r>
    </w:p>
    <w:p w14:paraId="74219D84" w14:textId="77777777" w:rsidR="00EE4603" w:rsidRPr="003078CE" w:rsidRDefault="00EE4603">
      <w:pPr>
        <w:pStyle w:val="Nadpis1"/>
        <w:numPr>
          <w:ilvl w:val="0"/>
          <w:numId w:val="2"/>
        </w:numPr>
      </w:pPr>
      <w:bookmarkStart w:id="2" w:name="_Toc132278633"/>
      <w:bookmarkStart w:id="3" w:name="_Toc140092885"/>
      <w:bookmarkStart w:id="4" w:name="_Toc466858695"/>
      <w:bookmarkStart w:id="5" w:name="_Toc466858982"/>
      <w:bookmarkStart w:id="6" w:name="_Toc477879056"/>
      <w:bookmarkStart w:id="7" w:name="_Toc477944003"/>
      <w:bookmarkStart w:id="8" w:name="_Toc478050008"/>
      <w:bookmarkStart w:id="9" w:name="_Toc478050085"/>
      <w:bookmarkStart w:id="10" w:name="_Toc478050735"/>
      <w:bookmarkStart w:id="11" w:name="_Toc4128650"/>
      <w:r w:rsidRPr="003078CE">
        <w:t>TEPELNÁ BILANCIA</w:t>
      </w:r>
      <w:bookmarkEnd w:id="2"/>
      <w:bookmarkEnd w:id="3"/>
    </w:p>
    <w:p w14:paraId="48A4B715" w14:textId="45C76CAC" w:rsidR="00EE4603" w:rsidRPr="005E503B" w:rsidRDefault="00EE4603" w:rsidP="003078CE">
      <w:pPr>
        <w:ind w:firstLine="360"/>
        <w:jc w:val="both"/>
      </w:pPr>
      <w:r w:rsidRPr="005E503B">
        <w:t>Tepelná bilancia predstavuje</w:t>
      </w:r>
      <w:r>
        <w:t xml:space="preserve"> pre </w:t>
      </w:r>
      <w:r w:rsidR="00877CB9">
        <w:t xml:space="preserve">stavbu - </w:t>
      </w:r>
      <w:r w:rsidR="00877CB9">
        <w:rPr>
          <w:rFonts w:cs="Arial"/>
          <w:b/>
          <w:bCs/>
          <w:szCs w:val="22"/>
        </w:rPr>
        <w:t>Ob</w:t>
      </w:r>
      <w:r w:rsidR="00877CB9" w:rsidRPr="000E03B8">
        <w:rPr>
          <w:rFonts w:cs="Arial"/>
          <w:b/>
          <w:bCs/>
          <w:szCs w:val="22"/>
        </w:rPr>
        <w:t>nova budovy umelecko-dekoračných dielní SND</w:t>
      </w:r>
      <w:r w:rsidR="00877CB9" w:rsidRPr="00EE4603">
        <w:t xml:space="preserve">, časť – SO 01 </w:t>
      </w:r>
      <w:r w:rsidR="00877CB9">
        <w:t>H</w:t>
      </w:r>
      <w:r w:rsidR="00877CB9" w:rsidRPr="000E03B8">
        <w:t>lavný  objekt dielní + administratíva, učilište</w:t>
      </w:r>
      <w:r w:rsidR="003078CE" w:rsidRPr="00EE4603">
        <w:t xml:space="preserve">, </w:t>
      </w:r>
      <w:r w:rsidR="005A53DD" w:rsidRPr="005A53DD">
        <w:t>SO 01.4 Vykurovanie</w:t>
      </w:r>
      <w:r w:rsidRPr="005E503B">
        <w:t>:</w:t>
      </w:r>
    </w:p>
    <w:p w14:paraId="72106A48" w14:textId="7FF0A31D" w:rsidR="00EE4603" w:rsidRPr="005E503B" w:rsidRDefault="00EE4603" w:rsidP="00EE4603">
      <w:pPr>
        <w:pStyle w:val="NormlnyOdsaden"/>
        <w:rPr>
          <w:rFonts w:ascii="Arial Narrow" w:hAnsi="Arial Narrow"/>
          <w:noProof/>
        </w:rPr>
      </w:pPr>
      <w:r w:rsidRPr="005E503B">
        <w:rPr>
          <w:noProof/>
        </w:rPr>
        <w:t xml:space="preserve">vonkajšia výpočtová teplota </w:t>
      </w:r>
      <w:r w:rsidR="00877CB9">
        <w:rPr>
          <w:noProof/>
        </w:rPr>
        <w:t>te</w:t>
      </w:r>
      <w:r w:rsidRPr="005E503B">
        <w:rPr>
          <w:noProof/>
        </w:rPr>
        <w:t xml:space="preserve">   </w:t>
      </w:r>
      <w:r w:rsidRPr="005E503B">
        <w:rPr>
          <w:noProof/>
        </w:rPr>
        <w:tab/>
      </w:r>
      <w:r w:rsidRPr="005E503B">
        <w:rPr>
          <w:noProof/>
        </w:rPr>
        <w:tab/>
        <w:t>: - 1</w:t>
      </w:r>
      <w:r w:rsidR="006F3711">
        <w:rPr>
          <w:noProof/>
        </w:rPr>
        <w:t>1</w:t>
      </w:r>
      <w:r w:rsidRPr="005E503B">
        <w:rPr>
          <w:noProof/>
        </w:rPr>
        <w:t xml:space="preserve"> °C</w:t>
      </w:r>
    </w:p>
    <w:p w14:paraId="66CEA83B" w14:textId="11324243" w:rsidR="00860F08" w:rsidRPr="005E503B" w:rsidRDefault="00860F08" w:rsidP="00860F08">
      <w:pPr>
        <w:pStyle w:val="NormlnyOdsaden"/>
        <w:rPr>
          <w:noProof/>
        </w:rPr>
      </w:pPr>
      <w:r w:rsidRPr="005E503B">
        <w:rPr>
          <w:noProof/>
        </w:rPr>
        <w:t xml:space="preserve">teplonosné médium </w:t>
      </w:r>
      <w:r>
        <w:rPr>
          <w:noProof/>
        </w:rPr>
        <w:t>primárny okruh</w:t>
      </w:r>
      <w:r>
        <w:rPr>
          <w:noProof/>
        </w:rPr>
        <w:tab/>
      </w:r>
      <w:r w:rsidRPr="005E503B">
        <w:rPr>
          <w:noProof/>
        </w:rPr>
        <w:t xml:space="preserve">: voda </w:t>
      </w:r>
      <w:r>
        <w:rPr>
          <w:noProof/>
        </w:rPr>
        <w:t>9</w:t>
      </w:r>
      <w:r w:rsidRPr="005E503B">
        <w:rPr>
          <w:noProof/>
        </w:rPr>
        <w:t>0/</w:t>
      </w:r>
      <w:r>
        <w:rPr>
          <w:noProof/>
        </w:rPr>
        <w:t>7</w:t>
      </w:r>
      <w:r w:rsidRPr="005E503B">
        <w:rPr>
          <w:noProof/>
        </w:rPr>
        <w:t xml:space="preserve">0°C </w:t>
      </w:r>
      <w:r>
        <w:rPr>
          <w:noProof/>
        </w:rPr>
        <w:t xml:space="preserve"> </w:t>
      </w:r>
    </w:p>
    <w:p w14:paraId="7ACA3B32" w14:textId="5024C920" w:rsidR="00EE4603" w:rsidRPr="005E503B" w:rsidRDefault="00EE4603" w:rsidP="00EE4603">
      <w:pPr>
        <w:pStyle w:val="NormlnyOdsaden"/>
        <w:rPr>
          <w:noProof/>
        </w:rPr>
      </w:pPr>
      <w:r w:rsidRPr="005E503B">
        <w:rPr>
          <w:noProof/>
        </w:rPr>
        <w:t xml:space="preserve">teplonosné médium </w:t>
      </w:r>
      <w:r w:rsidR="00860F08">
        <w:rPr>
          <w:noProof/>
        </w:rPr>
        <w:t>sekundárny okruh</w:t>
      </w:r>
      <w:r w:rsidR="00860F08">
        <w:rPr>
          <w:noProof/>
        </w:rPr>
        <w:tab/>
      </w:r>
      <w:r w:rsidRPr="005E503B">
        <w:rPr>
          <w:noProof/>
        </w:rPr>
        <w:t xml:space="preserve">: voda </w:t>
      </w:r>
      <w:r>
        <w:rPr>
          <w:noProof/>
        </w:rPr>
        <w:t>8</w:t>
      </w:r>
      <w:r w:rsidRPr="005E503B">
        <w:rPr>
          <w:noProof/>
        </w:rPr>
        <w:t>0/</w:t>
      </w:r>
      <w:r>
        <w:rPr>
          <w:noProof/>
        </w:rPr>
        <w:t>6</w:t>
      </w:r>
      <w:r w:rsidRPr="005E503B">
        <w:rPr>
          <w:noProof/>
        </w:rPr>
        <w:t>0°C –</w:t>
      </w:r>
      <w:r>
        <w:rPr>
          <w:noProof/>
        </w:rPr>
        <w:t xml:space="preserve"> </w:t>
      </w:r>
      <w:r w:rsidR="00F22FE9">
        <w:rPr>
          <w:noProof/>
        </w:rPr>
        <w:t xml:space="preserve">ekviterm, </w:t>
      </w:r>
      <w:r w:rsidR="00877CB9">
        <w:rPr>
          <w:noProof/>
        </w:rPr>
        <w:t xml:space="preserve">existujúce </w:t>
      </w:r>
      <w:r w:rsidR="00F22FE9">
        <w:rPr>
          <w:noProof/>
        </w:rPr>
        <w:t xml:space="preserve">vyk. </w:t>
      </w:r>
      <w:r w:rsidRPr="005E503B">
        <w:rPr>
          <w:noProof/>
        </w:rPr>
        <w:t>telesá</w:t>
      </w:r>
      <w:r>
        <w:rPr>
          <w:noProof/>
        </w:rPr>
        <w:t xml:space="preserve"> </w:t>
      </w:r>
    </w:p>
    <w:p w14:paraId="0A1118A6" w14:textId="2E44A0BA" w:rsidR="00877CB9" w:rsidRPr="005E503B" w:rsidRDefault="00877CB9" w:rsidP="00877CB9">
      <w:pPr>
        <w:pStyle w:val="NormlnyOdsaden"/>
        <w:rPr>
          <w:noProof/>
        </w:rPr>
      </w:pPr>
      <w:r w:rsidRPr="005E503B">
        <w:rPr>
          <w:noProof/>
        </w:rPr>
        <w:t xml:space="preserve">teplonosné médium </w:t>
      </w:r>
      <w:r w:rsidR="00860F08">
        <w:rPr>
          <w:noProof/>
        </w:rPr>
        <w:t>sekundárny okruh</w:t>
      </w:r>
      <w:r w:rsidRPr="005E503B">
        <w:rPr>
          <w:noProof/>
        </w:rPr>
        <w:tab/>
        <w:t xml:space="preserve">: voda </w:t>
      </w:r>
      <w:r>
        <w:rPr>
          <w:noProof/>
        </w:rPr>
        <w:t>7</w:t>
      </w:r>
      <w:r w:rsidRPr="005E503B">
        <w:rPr>
          <w:noProof/>
        </w:rPr>
        <w:t>0/</w:t>
      </w:r>
      <w:r>
        <w:rPr>
          <w:noProof/>
        </w:rPr>
        <w:t>5</w:t>
      </w:r>
      <w:r w:rsidRPr="005E503B">
        <w:rPr>
          <w:noProof/>
        </w:rPr>
        <w:t>0°C –</w:t>
      </w:r>
      <w:r>
        <w:rPr>
          <w:noProof/>
        </w:rPr>
        <w:t xml:space="preserve"> ekviterm, nové vyk. </w:t>
      </w:r>
      <w:r w:rsidRPr="005E503B">
        <w:rPr>
          <w:noProof/>
        </w:rPr>
        <w:t>telesá</w:t>
      </w:r>
      <w:r>
        <w:rPr>
          <w:noProof/>
        </w:rPr>
        <w:t xml:space="preserve"> </w:t>
      </w:r>
    </w:p>
    <w:p w14:paraId="38826DC3" w14:textId="19D6B9B8" w:rsidR="00860F08" w:rsidRPr="005E503B" w:rsidRDefault="00860F08" w:rsidP="00860F08">
      <w:pPr>
        <w:pStyle w:val="NormlnyOdsaden"/>
        <w:rPr>
          <w:noProof/>
        </w:rPr>
      </w:pPr>
      <w:r w:rsidRPr="005E503B">
        <w:rPr>
          <w:noProof/>
        </w:rPr>
        <w:t xml:space="preserve">teplonosné médium </w:t>
      </w:r>
      <w:r>
        <w:rPr>
          <w:noProof/>
        </w:rPr>
        <w:t>ohrev TUV</w:t>
      </w:r>
      <w:r>
        <w:rPr>
          <w:noProof/>
        </w:rPr>
        <w:tab/>
      </w:r>
      <w:r w:rsidRPr="005E503B">
        <w:rPr>
          <w:noProof/>
        </w:rPr>
        <w:tab/>
        <w:t xml:space="preserve">: voda </w:t>
      </w:r>
      <w:r>
        <w:rPr>
          <w:noProof/>
        </w:rPr>
        <w:t>8</w:t>
      </w:r>
      <w:r w:rsidRPr="005E503B">
        <w:rPr>
          <w:noProof/>
        </w:rPr>
        <w:t>0/</w:t>
      </w:r>
      <w:r>
        <w:rPr>
          <w:noProof/>
        </w:rPr>
        <w:t>6</w:t>
      </w:r>
      <w:r w:rsidRPr="005E503B">
        <w:rPr>
          <w:noProof/>
        </w:rPr>
        <w:t xml:space="preserve">0°C </w:t>
      </w:r>
      <w:r>
        <w:rPr>
          <w:noProof/>
        </w:rPr>
        <w:t xml:space="preserve"> </w:t>
      </w:r>
    </w:p>
    <w:p w14:paraId="3B4DF4DC" w14:textId="5D9F7985" w:rsidR="00EE4603" w:rsidRPr="005E503B" w:rsidRDefault="00EE4603" w:rsidP="00EE4603">
      <w:pPr>
        <w:pStyle w:val="NormlnyOdsaden"/>
        <w:rPr>
          <w:noProof/>
        </w:rPr>
      </w:pPr>
      <w:r w:rsidRPr="005E503B">
        <w:rPr>
          <w:noProof/>
        </w:rPr>
        <w:t xml:space="preserve">teplotný spád                           </w:t>
      </w:r>
      <w:r w:rsidRPr="005E503B">
        <w:rPr>
          <w:noProof/>
        </w:rPr>
        <w:tab/>
      </w:r>
      <w:r w:rsidRPr="005E503B">
        <w:rPr>
          <w:noProof/>
        </w:rPr>
        <w:tab/>
        <w:t xml:space="preserve">: </w:t>
      </w:r>
      <w:r>
        <w:rPr>
          <w:noProof/>
        </w:rPr>
        <w:t xml:space="preserve"> </w:t>
      </w:r>
      <w:r w:rsidRPr="005E503B">
        <w:rPr>
          <w:noProof/>
        </w:rPr>
        <w:t xml:space="preserve">20°C </w:t>
      </w:r>
    </w:p>
    <w:p w14:paraId="06756659" w14:textId="3092F289" w:rsidR="00A1418F" w:rsidRPr="005E503B" w:rsidRDefault="00A1418F" w:rsidP="00A1418F">
      <w:pPr>
        <w:pStyle w:val="NormlnyOdsaden"/>
        <w:numPr>
          <w:ilvl w:val="0"/>
          <w:numId w:val="0"/>
        </w:numPr>
        <w:ind w:left="360"/>
        <w:rPr>
          <w:noProof/>
        </w:rPr>
      </w:pPr>
      <w:r>
        <w:rPr>
          <w:b/>
          <w:bCs/>
          <w:noProof/>
          <w:sz w:val="24"/>
          <w:szCs w:val="24"/>
          <w:u w:val="single"/>
        </w:rPr>
        <w:t>O</w:t>
      </w:r>
      <w:r w:rsidRPr="00131F5F">
        <w:rPr>
          <w:b/>
          <w:bCs/>
          <w:noProof/>
          <w:sz w:val="24"/>
          <w:szCs w:val="24"/>
          <w:u w:val="single"/>
        </w:rPr>
        <w:t xml:space="preserve">kruh </w:t>
      </w:r>
      <w:r>
        <w:rPr>
          <w:noProof/>
        </w:rPr>
        <w:t xml:space="preserve"> – pre </w:t>
      </w:r>
      <w:r w:rsidRPr="00EE4603">
        <w:t xml:space="preserve">SO 01 </w:t>
      </w:r>
      <w:r>
        <w:t>H</w:t>
      </w:r>
      <w:r w:rsidRPr="000E03B8">
        <w:t>lavný  objekt dielní + administratíva, učilište</w:t>
      </w:r>
      <w:r w:rsidR="00F63D93">
        <w:t xml:space="preserve">, </w:t>
      </w:r>
      <w:r w:rsidR="00F63D93" w:rsidRPr="005E503B">
        <w:rPr>
          <w:noProof/>
        </w:rPr>
        <w:t xml:space="preserve">voda </w:t>
      </w:r>
      <w:r w:rsidR="00F63D93">
        <w:rPr>
          <w:noProof/>
        </w:rPr>
        <w:t>7</w:t>
      </w:r>
      <w:r w:rsidR="00F63D93" w:rsidRPr="005E503B">
        <w:rPr>
          <w:noProof/>
        </w:rPr>
        <w:t>0/</w:t>
      </w:r>
      <w:r w:rsidR="00F63D93">
        <w:rPr>
          <w:noProof/>
        </w:rPr>
        <w:t>5</w:t>
      </w:r>
      <w:r w:rsidR="00F63D93" w:rsidRPr="005E503B">
        <w:rPr>
          <w:noProof/>
        </w:rPr>
        <w:t>0°C</w:t>
      </w:r>
    </w:p>
    <w:p w14:paraId="60E419E7" w14:textId="77777777" w:rsidR="00A1418F" w:rsidRPr="00702628" w:rsidRDefault="00A1418F" w:rsidP="00A1418F">
      <w:pPr>
        <w:pStyle w:val="NormlnyOdsaden"/>
        <w:ind w:left="357" w:hanging="357"/>
        <w:rPr>
          <w:rFonts w:cs="Arial"/>
          <w:noProof/>
        </w:rPr>
      </w:pPr>
      <w:r>
        <w:rPr>
          <w:rFonts w:cs="Arial"/>
          <w:noProof/>
        </w:rPr>
        <w:t xml:space="preserve">A1 - </w:t>
      </w:r>
      <w:r w:rsidRPr="00702628">
        <w:rPr>
          <w:rFonts w:cs="Arial"/>
          <w:noProof/>
        </w:rPr>
        <w:t xml:space="preserve">potreba tepla pre </w:t>
      </w:r>
      <w:r>
        <w:rPr>
          <w:rFonts w:cs="Arial"/>
          <w:noProof/>
        </w:rPr>
        <w:t>Administratívnu časť, vykurovacie telesá</w:t>
      </w:r>
      <w:r w:rsidRPr="00702628">
        <w:rPr>
          <w:rFonts w:cs="Arial"/>
          <w:noProof/>
        </w:rPr>
        <w:tab/>
      </w:r>
      <w:r>
        <w:rPr>
          <w:rFonts w:cs="Arial"/>
          <w:noProof/>
        </w:rPr>
        <w:t>65</w:t>
      </w:r>
      <w:r w:rsidRPr="00702628">
        <w:rPr>
          <w:rFonts w:cs="Arial"/>
          <w:noProof/>
        </w:rPr>
        <w:t xml:space="preserve"> 000 W</w:t>
      </w:r>
    </w:p>
    <w:p w14:paraId="29C2AE40" w14:textId="77777777" w:rsidR="00A1418F" w:rsidRPr="00702628" w:rsidRDefault="00A1418F" w:rsidP="00A1418F">
      <w:pPr>
        <w:pStyle w:val="NormlnyOdsaden"/>
        <w:ind w:left="357" w:hanging="357"/>
        <w:rPr>
          <w:rFonts w:cs="Arial"/>
          <w:noProof/>
        </w:rPr>
      </w:pPr>
      <w:r>
        <w:rPr>
          <w:rFonts w:cs="Arial"/>
          <w:noProof/>
        </w:rPr>
        <w:t xml:space="preserve">U1 - </w:t>
      </w:r>
      <w:r w:rsidRPr="00702628">
        <w:rPr>
          <w:rFonts w:cs="Arial"/>
          <w:noProof/>
        </w:rPr>
        <w:t xml:space="preserve">potreba tepla pre </w:t>
      </w:r>
      <w:r>
        <w:rPr>
          <w:rFonts w:cs="Arial"/>
          <w:noProof/>
        </w:rPr>
        <w:t>Učilište, vykurovacie telesá</w:t>
      </w:r>
      <w:r w:rsidRPr="00702628"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  <w:t>45</w:t>
      </w:r>
      <w:r w:rsidRPr="00702628">
        <w:rPr>
          <w:rFonts w:cs="Arial"/>
          <w:noProof/>
        </w:rPr>
        <w:t xml:space="preserve"> 000 W</w:t>
      </w:r>
    </w:p>
    <w:p w14:paraId="2CA3A657" w14:textId="77777777" w:rsidR="00A1418F" w:rsidRPr="00702628" w:rsidRDefault="00A1418F" w:rsidP="00A1418F">
      <w:pPr>
        <w:pStyle w:val="NormlnyOdsaden"/>
        <w:ind w:left="357" w:hanging="357"/>
        <w:rPr>
          <w:rFonts w:cs="Arial"/>
          <w:noProof/>
        </w:rPr>
      </w:pPr>
      <w:r>
        <w:rPr>
          <w:rFonts w:cs="Arial"/>
          <w:noProof/>
        </w:rPr>
        <w:t xml:space="preserve">S1 - </w:t>
      </w:r>
      <w:r w:rsidRPr="00702628">
        <w:rPr>
          <w:rFonts w:cs="Arial"/>
          <w:noProof/>
        </w:rPr>
        <w:t xml:space="preserve">potreba tepla pre </w:t>
      </w:r>
      <w:r>
        <w:rPr>
          <w:rFonts w:cs="Arial"/>
          <w:noProof/>
        </w:rPr>
        <w:t>Stolársku dielňu, vykurovacie telesá</w:t>
      </w:r>
      <w:r>
        <w:rPr>
          <w:rFonts w:cs="Arial"/>
          <w:noProof/>
        </w:rPr>
        <w:tab/>
      </w:r>
      <w:r w:rsidRPr="00702628">
        <w:rPr>
          <w:rFonts w:cs="Arial"/>
          <w:noProof/>
        </w:rPr>
        <w:tab/>
      </w:r>
      <w:r>
        <w:rPr>
          <w:rFonts w:cs="Arial"/>
          <w:noProof/>
        </w:rPr>
        <w:t>70</w:t>
      </w:r>
      <w:r w:rsidRPr="00702628">
        <w:rPr>
          <w:rFonts w:cs="Arial"/>
          <w:noProof/>
        </w:rPr>
        <w:t xml:space="preserve"> 000 W</w:t>
      </w:r>
    </w:p>
    <w:p w14:paraId="1D313053" w14:textId="77777777" w:rsidR="00A1418F" w:rsidRPr="00702628" w:rsidRDefault="00A1418F" w:rsidP="00A1418F">
      <w:pPr>
        <w:pStyle w:val="NormlnyOdsaden"/>
        <w:ind w:left="357" w:hanging="357"/>
        <w:rPr>
          <w:rFonts w:cs="Arial"/>
          <w:noProof/>
        </w:rPr>
      </w:pPr>
      <w:r>
        <w:rPr>
          <w:rFonts w:cs="Arial"/>
          <w:noProof/>
        </w:rPr>
        <w:t xml:space="preserve">Z1 - </w:t>
      </w:r>
      <w:r w:rsidRPr="00702628">
        <w:rPr>
          <w:rFonts w:cs="Arial"/>
          <w:noProof/>
        </w:rPr>
        <w:t xml:space="preserve">potreba tepla pre </w:t>
      </w:r>
      <w:r>
        <w:rPr>
          <w:rFonts w:cs="Arial"/>
          <w:noProof/>
        </w:rPr>
        <w:t>Zamočnícku dielňu, vykurovacie telesá</w:t>
      </w:r>
      <w:r w:rsidRPr="00702628">
        <w:rPr>
          <w:rFonts w:cs="Arial"/>
          <w:noProof/>
        </w:rPr>
        <w:tab/>
      </w:r>
      <w:r>
        <w:rPr>
          <w:rFonts w:cs="Arial"/>
          <w:noProof/>
        </w:rPr>
        <w:tab/>
        <w:t>60</w:t>
      </w:r>
      <w:r w:rsidRPr="00702628">
        <w:rPr>
          <w:rFonts w:cs="Arial"/>
          <w:noProof/>
        </w:rPr>
        <w:t xml:space="preserve"> 000 W</w:t>
      </w:r>
    </w:p>
    <w:p w14:paraId="03179608" w14:textId="77777777" w:rsidR="00A1418F" w:rsidRPr="00860F08" w:rsidRDefault="00A1418F" w:rsidP="00A1418F">
      <w:pPr>
        <w:pStyle w:val="NormlnyOdsaden"/>
        <w:ind w:left="357" w:hanging="357"/>
        <w:rPr>
          <w:rFonts w:cs="Arial"/>
          <w:noProof/>
          <w:u w:val="single"/>
        </w:rPr>
      </w:pPr>
      <w:r w:rsidRPr="00860F08">
        <w:rPr>
          <w:rFonts w:cs="Arial"/>
          <w:noProof/>
          <w:u w:val="single"/>
        </w:rPr>
        <w:t>M1 - potreba tepla pre Maliarsku dielňu, vykurovacie telesá</w:t>
      </w:r>
      <w:r w:rsidRPr="00860F08">
        <w:rPr>
          <w:rFonts w:cs="Arial"/>
          <w:noProof/>
          <w:u w:val="single"/>
        </w:rPr>
        <w:tab/>
      </w:r>
      <w:r w:rsidRPr="00860F08">
        <w:rPr>
          <w:rFonts w:cs="Arial"/>
          <w:noProof/>
          <w:u w:val="single"/>
        </w:rPr>
        <w:tab/>
        <w:t>90 000 W</w:t>
      </w:r>
    </w:p>
    <w:p w14:paraId="3AE35506" w14:textId="77777777" w:rsidR="00A1418F" w:rsidRDefault="00A1418F" w:rsidP="00A1418F">
      <w:pPr>
        <w:pStyle w:val="NormlnyOdsaden"/>
        <w:numPr>
          <w:ilvl w:val="0"/>
          <w:numId w:val="0"/>
        </w:numPr>
        <w:spacing w:line="360" w:lineRule="auto"/>
        <w:ind w:left="360" w:hanging="360"/>
        <w:rPr>
          <w:rFonts w:cs="Arial"/>
          <w:b/>
          <w:i/>
          <w:sz w:val="24"/>
          <w:szCs w:val="24"/>
        </w:rPr>
      </w:pPr>
      <w:r w:rsidRPr="00702628">
        <w:rPr>
          <w:rFonts w:cs="Arial"/>
          <w:b/>
          <w:i/>
          <w:sz w:val="24"/>
          <w:szCs w:val="24"/>
        </w:rPr>
        <w:t xml:space="preserve">      </w:t>
      </w:r>
      <w:r>
        <w:rPr>
          <w:rFonts w:cs="Arial"/>
          <w:b/>
          <w:i/>
          <w:sz w:val="24"/>
          <w:szCs w:val="24"/>
        </w:rPr>
        <w:t>T</w:t>
      </w:r>
      <w:r w:rsidRPr="00702628">
        <w:rPr>
          <w:rFonts w:cs="Arial"/>
          <w:b/>
          <w:i/>
          <w:sz w:val="24"/>
          <w:szCs w:val="24"/>
        </w:rPr>
        <w:t>epelný výkon</w:t>
      </w:r>
      <w:r>
        <w:rPr>
          <w:rFonts w:cs="Arial"/>
          <w:b/>
          <w:i/>
          <w:sz w:val="24"/>
          <w:szCs w:val="24"/>
        </w:rPr>
        <w:tab/>
        <w:t xml:space="preserve">pre SO 01 </w:t>
      </w:r>
      <w:r>
        <w:rPr>
          <w:rFonts w:cs="Arial"/>
          <w:b/>
          <w:i/>
          <w:sz w:val="24"/>
          <w:szCs w:val="24"/>
        </w:rPr>
        <w:tab/>
      </w:r>
      <w:r>
        <w:rPr>
          <w:rFonts w:cs="Arial"/>
          <w:b/>
          <w:i/>
          <w:sz w:val="24"/>
          <w:szCs w:val="24"/>
        </w:rPr>
        <w:tab/>
      </w:r>
      <w:r>
        <w:rPr>
          <w:rFonts w:cs="Arial"/>
          <w:b/>
          <w:i/>
          <w:sz w:val="24"/>
          <w:szCs w:val="24"/>
        </w:rPr>
        <w:tab/>
      </w:r>
      <w:r>
        <w:rPr>
          <w:rFonts w:cs="Arial"/>
          <w:b/>
          <w:i/>
          <w:sz w:val="24"/>
          <w:szCs w:val="24"/>
        </w:rPr>
        <w:tab/>
      </w:r>
      <w:r w:rsidRPr="00702628">
        <w:rPr>
          <w:rFonts w:cs="Arial"/>
          <w:b/>
          <w:i/>
          <w:sz w:val="24"/>
          <w:szCs w:val="24"/>
        </w:rPr>
        <w:tab/>
        <w:t xml:space="preserve">       </w:t>
      </w:r>
      <w:r>
        <w:rPr>
          <w:rFonts w:cs="Arial"/>
          <w:b/>
          <w:i/>
          <w:sz w:val="24"/>
          <w:szCs w:val="24"/>
        </w:rPr>
        <w:t>330</w:t>
      </w:r>
      <w:r w:rsidRPr="00702628">
        <w:rPr>
          <w:rFonts w:cs="Arial"/>
          <w:b/>
          <w:i/>
          <w:sz w:val="24"/>
          <w:szCs w:val="24"/>
        </w:rPr>
        <w:t xml:space="preserve"> kW</w:t>
      </w:r>
    </w:p>
    <w:p w14:paraId="38FB716A" w14:textId="715A6677" w:rsidR="00A1418F" w:rsidRPr="005E503B" w:rsidRDefault="00A1418F" w:rsidP="00A1418F">
      <w:pPr>
        <w:pStyle w:val="NormlnyOdsaden"/>
        <w:numPr>
          <w:ilvl w:val="0"/>
          <w:numId w:val="0"/>
        </w:numPr>
        <w:ind w:left="360"/>
        <w:rPr>
          <w:noProof/>
        </w:rPr>
      </w:pPr>
      <w:r>
        <w:rPr>
          <w:b/>
          <w:bCs/>
          <w:noProof/>
          <w:sz w:val="24"/>
          <w:szCs w:val="24"/>
          <w:u w:val="single"/>
        </w:rPr>
        <w:t>O</w:t>
      </w:r>
      <w:r w:rsidRPr="00131F5F">
        <w:rPr>
          <w:b/>
          <w:bCs/>
          <w:noProof/>
          <w:sz w:val="24"/>
          <w:szCs w:val="24"/>
          <w:u w:val="single"/>
        </w:rPr>
        <w:t xml:space="preserve">kruh </w:t>
      </w:r>
      <w:r>
        <w:rPr>
          <w:noProof/>
        </w:rPr>
        <w:t xml:space="preserve"> – pre existujúce objekty Garáže a</w:t>
      </w:r>
      <w:r w:rsidR="00F63D93">
        <w:rPr>
          <w:noProof/>
        </w:rPr>
        <w:t> </w:t>
      </w:r>
      <w:r>
        <w:rPr>
          <w:noProof/>
        </w:rPr>
        <w:t>Sklad</w:t>
      </w:r>
      <w:r w:rsidR="00F63D93">
        <w:rPr>
          <w:noProof/>
        </w:rPr>
        <w:t xml:space="preserve">, </w:t>
      </w:r>
      <w:r w:rsidR="00F63D93" w:rsidRPr="005E503B">
        <w:rPr>
          <w:noProof/>
        </w:rPr>
        <w:t xml:space="preserve">voda </w:t>
      </w:r>
      <w:r w:rsidR="00F63D93">
        <w:rPr>
          <w:noProof/>
        </w:rPr>
        <w:t>8</w:t>
      </w:r>
      <w:r w:rsidR="00F63D93" w:rsidRPr="005E503B">
        <w:rPr>
          <w:noProof/>
        </w:rPr>
        <w:t>0/</w:t>
      </w:r>
      <w:r w:rsidR="00F63D93">
        <w:rPr>
          <w:noProof/>
        </w:rPr>
        <w:t>6</w:t>
      </w:r>
      <w:r w:rsidR="00F63D93" w:rsidRPr="005E503B">
        <w:rPr>
          <w:noProof/>
        </w:rPr>
        <w:t>0 °C</w:t>
      </w:r>
    </w:p>
    <w:p w14:paraId="213ACA66" w14:textId="60EFE335" w:rsidR="00A1418F" w:rsidRPr="00702628" w:rsidRDefault="00A1418F" w:rsidP="00A1418F">
      <w:pPr>
        <w:pStyle w:val="NormlnyOdsaden"/>
        <w:ind w:left="357" w:hanging="357"/>
        <w:rPr>
          <w:rFonts w:cs="Arial"/>
          <w:noProof/>
        </w:rPr>
      </w:pPr>
      <w:r w:rsidRPr="00702628">
        <w:rPr>
          <w:rFonts w:cs="Arial"/>
          <w:noProof/>
        </w:rPr>
        <w:t xml:space="preserve">potreba tepla pre </w:t>
      </w:r>
      <w:r w:rsidR="00F63D93">
        <w:rPr>
          <w:rFonts w:cs="Arial"/>
          <w:noProof/>
        </w:rPr>
        <w:t>Garáže</w:t>
      </w:r>
      <w:r>
        <w:rPr>
          <w:rFonts w:cs="Arial"/>
          <w:noProof/>
        </w:rPr>
        <w:t>, vykurovacie telesá</w:t>
      </w:r>
      <w:r w:rsidRPr="00702628">
        <w:rPr>
          <w:rFonts w:cs="Arial"/>
          <w:noProof/>
        </w:rPr>
        <w:tab/>
      </w:r>
      <w:r w:rsidR="00F63D93">
        <w:rPr>
          <w:rFonts w:cs="Arial"/>
          <w:noProof/>
        </w:rPr>
        <w:tab/>
      </w:r>
      <w:r w:rsidR="00F63D93">
        <w:rPr>
          <w:rFonts w:cs="Arial"/>
          <w:noProof/>
        </w:rPr>
        <w:tab/>
        <w:t>120</w:t>
      </w:r>
      <w:r w:rsidRPr="00702628">
        <w:rPr>
          <w:rFonts w:cs="Arial"/>
          <w:noProof/>
        </w:rPr>
        <w:t xml:space="preserve"> 000 W</w:t>
      </w:r>
    </w:p>
    <w:p w14:paraId="67736B31" w14:textId="65A39362" w:rsidR="00A1418F" w:rsidRPr="00F63D93" w:rsidRDefault="00A1418F" w:rsidP="00A1418F">
      <w:pPr>
        <w:pStyle w:val="NormlnyOdsaden"/>
        <w:ind w:left="357" w:hanging="357"/>
        <w:rPr>
          <w:rFonts w:cs="Arial"/>
          <w:noProof/>
          <w:u w:val="single"/>
        </w:rPr>
      </w:pPr>
      <w:r w:rsidRPr="00F63D93">
        <w:rPr>
          <w:rFonts w:cs="Arial"/>
          <w:noProof/>
          <w:u w:val="single"/>
        </w:rPr>
        <w:t xml:space="preserve">potreba tepla pre </w:t>
      </w:r>
      <w:r w:rsidR="00F63D93" w:rsidRPr="00F63D93">
        <w:rPr>
          <w:rFonts w:cs="Arial"/>
          <w:noProof/>
          <w:u w:val="single"/>
        </w:rPr>
        <w:t>Sklad dekorácie</w:t>
      </w:r>
      <w:r w:rsidRPr="00F63D93">
        <w:rPr>
          <w:rFonts w:cs="Arial"/>
          <w:noProof/>
          <w:u w:val="single"/>
        </w:rPr>
        <w:t>, vykurovacie telesá</w:t>
      </w:r>
      <w:r w:rsidRPr="00F63D93">
        <w:rPr>
          <w:rFonts w:cs="Arial"/>
          <w:noProof/>
          <w:u w:val="single"/>
        </w:rPr>
        <w:tab/>
      </w:r>
      <w:r w:rsidRPr="00F63D93">
        <w:rPr>
          <w:rFonts w:cs="Arial"/>
          <w:noProof/>
          <w:u w:val="single"/>
        </w:rPr>
        <w:tab/>
      </w:r>
      <w:r w:rsidR="00F63D93" w:rsidRPr="00F63D93">
        <w:rPr>
          <w:rFonts w:cs="Arial"/>
          <w:noProof/>
          <w:u w:val="single"/>
        </w:rPr>
        <w:t>150</w:t>
      </w:r>
      <w:r w:rsidRPr="00F63D93">
        <w:rPr>
          <w:rFonts w:cs="Arial"/>
          <w:noProof/>
          <w:u w:val="single"/>
        </w:rPr>
        <w:t xml:space="preserve"> 000 W</w:t>
      </w:r>
    </w:p>
    <w:p w14:paraId="35BB6117" w14:textId="74A2F63E" w:rsidR="00A1418F" w:rsidRDefault="00A1418F" w:rsidP="00A1418F">
      <w:pPr>
        <w:pStyle w:val="NormlnyOdsaden"/>
        <w:numPr>
          <w:ilvl w:val="0"/>
          <w:numId w:val="0"/>
        </w:numPr>
        <w:spacing w:line="360" w:lineRule="auto"/>
        <w:ind w:left="360" w:hanging="360"/>
        <w:rPr>
          <w:rFonts w:cs="Arial"/>
          <w:b/>
          <w:i/>
          <w:sz w:val="24"/>
          <w:szCs w:val="24"/>
        </w:rPr>
      </w:pPr>
      <w:r w:rsidRPr="00702628">
        <w:rPr>
          <w:rFonts w:cs="Arial"/>
          <w:b/>
          <w:i/>
          <w:sz w:val="24"/>
          <w:szCs w:val="24"/>
        </w:rPr>
        <w:t xml:space="preserve">      </w:t>
      </w:r>
      <w:r>
        <w:rPr>
          <w:rFonts w:cs="Arial"/>
          <w:b/>
          <w:i/>
          <w:sz w:val="24"/>
          <w:szCs w:val="24"/>
        </w:rPr>
        <w:t>T</w:t>
      </w:r>
      <w:r w:rsidRPr="00702628">
        <w:rPr>
          <w:rFonts w:cs="Arial"/>
          <w:b/>
          <w:i/>
          <w:sz w:val="24"/>
          <w:szCs w:val="24"/>
        </w:rPr>
        <w:t>epelný výkon</w:t>
      </w:r>
      <w:r>
        <w:rPr>
          <w:rFonts w:cs="Arial"/>
          <w:b/>
          <w:i/>
          <w:sz w:val="24"/>
          <w:szCs w:val="24"/>
        </w:rPr>
        <w:tab/>
        <w:t xml:space="preserve">pre </w:t>
      </w:r>
      <w:r w:rsidR="00F63D93">
        <w:rPr>
          <w:rFonts w:cs="Arial"/>
          <w:b/>
          <w:i/>
          <w:sz w:val="24"/>
          <w:szCs w:val="24"/>
        </w:rPr>
        <w:t>exist. časť</w:t>
      </w:r>
      <w:r>
        <w:rPr>
          <w:rFonts w:cs="Arial"/>
          <w:b/>
          <w:i/>
          <w:sz w:val="24"/>
          <w:szCs w:val="24"/>
        </w:rPr>
        <w:tab/>
      </w:r>
      <w:r>
        <w:rPr>
          <w:rFonts w:cs="Arial"/>
          <w:b/>
          <w:i/>
          <w:sz w:val="24"/>
          <w:szCs w:val="24"/>
        </w:rPr>
        <w:tab/>
      </w:r>
      <w:r w:rsidRPr="00702628">
        <w:rPr>
          <w:rFonts w:cs="Arial"/>
          <w:b/>
          <w:i/>
          <w:sz w:val="24"/>
          <w:szCs w:val="24"/>
        </w:rPr>
        <w:tab/>
        <w:t xml:space="preserve">       </w:t>
      </w:r>
      <w:r w:rsidR="00F63D93">
        <w:rPr>
          <w:rFonts w:cs="Arial"/>
          <w:b/>
          <w:i/>
          <w:sz w:val="24"/>
          <w:szCs w:val="24"/>
        </w:rPr>
        <w:t>270</w:t>
      </w:r>
      <w:r w:rsidRPr="00702628">
        <w:rPr>
          <w:rFonts w:cs="Arial"/>
          <w:b/>
          <w:i/>
          <w:sz w:val="24"/>
          <w:szCs w:val="24"/>
        </w:rPr>
        <w:t xml:space="preserve"> kW</w:t>
      </w:r>
    </w:p>
    <w:p w14:paraId="38B773F7" w14:textId="07B04ACD" w:rsidR="00EE4603" w:rsidRPr="005E503B" w:rsidRDefault="006F3711" w:rsidP="00EE4603">
      <w:pPr>
        <w:pStyle w:val="NormlnyOdsaden"/>
        <w:numPr>
          <w:ilvl w:val="0"/>
          <w:numId w:val="0"/>
        </w:numPr>
        <w:ind w:left="360"/>
        <w:rPr>
          <w:noProof/>
        </w:rPr>
      </w:pPr>
      <w:r>
        <w:rPr>
          <w:b/>
          <w:bCs/>
          <w:noProof/>
          <w:sz w:val="24"/>
          <w:szCs w:val="24"/>
          <w:u w:val="single"/>
        </w:rPr>
        <w:t>O</w:t>
      </w:r>
      <w:r w:rsidR="00EE4603" w:rsidRPr="00131F5F">
        <w:rPr>
          <w:b/>
          <w:bCs/>
          <w:noProof/>
          <w:sz w:val="24"/>
          <w:szCs w:val="24"/>
          <w:u w:val="single"/>
        </w:rPr>
        <w:t xml:space="preserve">kruh </w:t>
      </w:r>
      <w:r w:rsidR="00EE4603">
        <w:rPr>
          <w:noProof/>
        </w:rPr>
        <w:t xml:space="preserve"> – </w:t>
      </w:r>
      <w:r>
        <w:rPr>
          <w:noProof/>
        </w:rPr>
        <w:t xml:space="preserve">pre </w:t>
      </w:r>
      <w:r w:rsidR="00F63D93">
        <w:rPr>
          <w:noProof/>
        </w:rPr>
        <w:t xml:space="preserve">ohrev TUV (Teplá úžitková voda), </w:t>
      </w:r>
      <w:r w:rsidR="00F63D93" w:rsidRPr="005E503B">
        <w:rPr>
          <w:noProof/>
        </w:rPr>
        <w:t xml:space="preserve">voda </w:t>
      </w:r>
      <w:r w:rsidR="00F63D93">
        <w:rPr>
          <w:noProof/>
        </w:rPr>
        <w:t>8</w:t>
      </w:r>
      <w:r w:rsidR="00F63D93" w:rsidRPr="005E503B">
        <w:rPr>
          <w:noProof/>
        </w:rPr>
        <w:t>0/</w:t>
      </w:r>
      <w:r w:rsidR="00F63D93">
        <w:rPr>
          <w:noProof/>
        </w:rPr>
        <w:t>6</w:t>
      </w:r>
      <w:r w:rsidR="00F63D93" w:rsidRPr="005E503B">
        <w:rPr>
          <w:noProof/>
        </w:rPr>
        <w:t>0 °C</w:t>
      </w:r>
    </w:p>
    <w:p w14:paraId="70E88E9D" w14:textId="6C4267E8" w:rsidR="00EE4603" w:rsidRPr="00F63D93" w:rsidRDefault="00EE4603" w:rsidP="00EE4603">
      <w:pPr>
        <w:pStyle w:val="NormlnyOdsaden"/>
        <w:ind w:left="357" w:hanging="357"/>
        <w:rPr>
          <w:rFonts w:cs="Arial"/>
          <w:noProof/>
          <w:u w:val="single"/>
        </w:rPr>
      </w:pPr>
      <w:r w:rsidRPr="00F63D93">
        <w:rPr>
          <w:rFonts w:cs="Arial"/>
          <w:noProof/>
          <w:u w:val="single"/>
        </w:rPr>
        <w:t xml:space="preserve">potreba tepla pre </w:t>
      </w:r>
      <w:r w:rsidR="00F63D93" w:rsidRPr="00F63D93">
        <w:rPr>
          <w:rFonts w:cs="Arial"/>
          <w:noProof/>
          <w:u w:val="single"/>
        </w:rPr>
        <w:t>ohrev TUV</w:t>
      </w:r>
      <w:r w:rsidR="00F63D93" w:rsidRPr="00F63D93">
        <w:rPr>
          <w:rFonts w:cs="Arial"/>
          <w:noProof/>
          <w:u w:val="single"/>
        </w:rPr>
        <w:tab/>
      </w:r>
      <w:r w:rsidR="00F63D93" w:rsidRPr="00F63D93">
        <w:rPr>
          <w:rFonts w:cs="Arial"/>
          <w:noProof/>
          <w:u w:val="single"/>
        </w:rPr>
        <w:tab/>
      </w:r>
      <w:r w:rsidR="00F63D93" w:rsidRPr="00F63D93">
        <w:rPr>
          <w:rFonts w:cs="Arial"/>
          <w:noProof/>
          <w:u w:val="single"/>
        </w:rPr>
        <w:tab/>
      </w:r>
      <w:r w:rsidR="00F63D93" w:rsidRPr="00F63D93">
        <w:rPr>
          <w:rFonts w:cs="Arial"/>
          <w:noProof/>
          <w:u w:val="single"/>
        </w:rPr>
        <w:tab/>
      </w:r>
      <w:r w:rsidRPr="00F63D93">
        <w:rPr>
          <w:rFonts w:cs="Arial"/>
          <w:noProof/>
          <w:u w:val="single"/>
        </w:rPr>
        <w:tab/>
      </w:r>
      <w:r w:rsidR="00F63D93" w:rsidRPr="00F63D93">
        <w:rPr>
          <w:rFonts w:cs="Arial"/>
          <w:noProof/>
          <w:u w:val="single"/>
        </w:rPr>
        <w:t>140</w:t>
      </w:r>
      <w:r w:rsidRPr="00F63D93">
        <w:rPr>
          <w:rFonts w:cs="Arial"/>
          <w:noProof/>
          <w:u w:val="single"/>
        </w:rPr>
        <w:t xml:space="preserve"> 000 W</w:t>
      </w:r>
    </w:p>
    <w:p w14:paraId="014B96EA" w14:textId="4F86C5EF" w:rsidR="00EE4603" w:rsidRDefault="00EE4603" w:rsidP="00EE4603">
      <w:pPr>
        <w:pStyle w:val="NormlnyOdsaden"/>
        <w:numPr>
          <w:ilvl w:val="0"/>
          <w:numId w:val="0"/>
        </w:numPr>
        <w:spacing w:line="360" w:lineRule="auto"/>
        <w:ind w:left="360" w:hanging="360"/>
        <w:rPr>
          <w:rFonts w:cs="Arial"/>
          <w:b/>
          <w:i/>
          <w:sz w:val="24"/>
          <w:szCs w:val="24"/>
        </w:rPr>
      </w:pPr>
      <w:r w:rsidRPr="00702628">
        <w:rPr>
          <w:rFonts w:cs="Arial"/>
          <w:b/>
          <w:i/>
          <w:sz w:val="24"/>
          <w:szCs w:val="24"/>
        </w:rPr>
        <w:t xml:space="preserve">      </w:t>
      </w:r>
      <w:r w:rsidR="00860F08">
        <w:rPr>
          <w:rFonts w:cs="Arial"/>
          <w:b/>
          <w:i/>
          <w:sz w:val="24"/>
          <w:szCs w:val="24"/>
        </w:rPr>
        <w:t>T</w:t>
      </w:r>
      <w:r w:rsidRPr="00702628">
        <w:rPr>
          <w:rFonts w:cs="Arial"/>
          <w:b/>
          <w:i/>
          <w:sz w:val="24"/>
          <w:szCs w:val="24"/>
        </w:rPr>
        <w:t>epelný výkon</w:t>
      </w:r>
      <w:r w:rsidR="006F3711">
        <w:rPr>
          <w:rFonts w:cs="Arial"/>
          <w:b/>
          <w:i/>
          <w:sz w:val="24"/>
          <w:szCs w:val="24"/>
        </w:rPr>
        <w:tab/>
      </w:r>
      <w:r w:rsidR="00860F08">
        <w:rPr>
          <w:rFonts w:cs="Arial"/>
          <w:b/>
          <w:i/>
          <w:sz w:val="24"/>
          <w:szCs w:val="24"/>
        </w:rPr>
        <w:t xml:space="preserve">pre </w:t>
      </w:r>
      <w:r w:rsidR="00F63D93">
        <w:rPr>
          <w:rFonts w:cs="Arial"/>
          <w:b/>
          <w:i/>
          <w:sz w:val="24"/>
          <w:szCs w:val="24"/>
        </w:rPr>
        <w:t>ohrev TUV</w:t>
      </w:r>
      <w:r w:rsidR="00860F08">
        <w:rPr>
          <w:rFonts w:cs="Arial"/>
          <w:b/>
          <w:i/>
          <w:sz w:val="24"/>
          <w:szCs w:val="24"/>
        </w:rPr>
        <w:tab/>
      </w:r>
      <w:r>
        <w:rPr>
          <w:rFonts w:cs="Arial"/>
          <w:b/>
          <w:i/>
          <w:sz w:val="24"/>
          <w:szCs w:val="24"/>
        </w:rPr>
        <w:tab/>
      </w:r>
      <w:r w:rsidRPr="00702628">
        <w:rPr>
          <w:rFonts w:cs="Arial"/>
          <w:b/>
          <w:i/>
          <w:sz w:val="24"/>
          <w:szCs w:val="24"/>
        </w:rPr>
        <w:tab/>
        <w:t xml:space="preserve">       </w:t>
      </w:r>
      <w:r w:rsidR="00F63D93">
        <w:rPr>
          <w:rFonts w:cs="Arial"/>
          <w:b/>
          <w:i/>
          <w:sz w:val="24"/>
          <w:szCs w:val="24"/>
        </w:rPr>
        <w:t>14</w:t>
      </w:r>
      <w:r w:rsidR="00A1418F">
        <w:rPr>
          <w:rFonts w:cs="Arial"/>
          <w:b/>
          <w:i/>
          <w:sz w:val="24"/>
          <w:szCs w:val="24"/>
        </w:rPr>
        <w:t>0</w:t>
      </w:r>
      <w:r w:rsidRPr="00702628">
        <w:rPr>
          <w:rFonts w:cs="Arial"/>
          <w:b/>
          <w:i/>
          <w:sz w:val="24"/>
          <w:szCs w:val="24"/>
        </w:rPr>
        <w:t xml:space="preserve"> kW</w:t>
      </w:r>
    </w:p>
    <w:p w14:paraId="4BE952AB" w14:textId="77777777" w:rsidR="00EE4603" w:rsidRPr="003078CE" w:rsidRDefault="00EE4603">
      <w:pPr>
        <w:pStyle w:val="Nadpis2"/>
        <w:numPr>
          <w:ilvl w:val="1"/>
          <w:numId w:val="2"/>
        </w:numPr>
      </w:pPr>
      <w:bookmarkStart w:id="12" w:name="_Toc36625927"/>
      <w:bookmarkStart w:id="13" w:name="_Toc132278634"/>
      <w:r w:rsidRPr="003078CE">
        <w:t>ROČNÁ POTREBA TEPLA</w:t>
      </w:r>
      <w:bookmarkEnd w:id="12"/>
      <w:bookmarkEnd w:id="13"/>
    </w:p>
    <w:p w14:paraId="511544C9" w14:textId="475E82A4" w:rsidR="00EE4603" w:rsidRPr="00702628" w:rsidRDefault="00EE4603" w:rsidP="00EE4603">
      <w:pPr>
        <w:rPr>
          <w:rFonts w:cs="Arial"/>
          <w:noProof/>
        </w:rPr>
      </w:pPr>
      <w:r w:rsidRPr="00702628">
        <w:rPr>
          <w:rFonts w:cs="Arial"/>
          <w:b/>
          <w:bCs/>
          <w:i/>
          <w:iCs/>
          <w:noProof/>
          <w:u w:val="single"/>
        </w:rPr>
        <w:t>Ročná potreba tepla pre vykurovanie</w:t>
      </w:r>
      <w:r w:rsidRPr="00702628">
        <w:rPr>
          <w:rFonts w:cs="Arial"/>
          <w:noProof/>
        </w:rPr>
        <w:t xml:space="preserve"> je vypočítaná z hodinovej potreby tepla podľa metodiky s využitím „dennostupňovej“ metódy</w:t>
      </w:r>
      <w:r w:rsidR="00676C15">
        <w:rPr>
          <w:rFonts w:cs="Arial"/>
          <w:noProof/>
        </w:rPr>
        <w:t xml:space="preserve"> (330kW + 270kW)</w:t>
      </w:r>
      <w:r w:rsidRPr="00702628">
        <w:rPr>
          <w:rFonts w:cs="Arial"/>
          <w:noProof/>
        </w:rPr>
        <w:t>:</w:t>
      </w:r>
    </w:p>
    <w:p w14:paraId="37FCB015" w14:textId="77777777" w:rsidR="00EE4603" w:rsidRDefault="00EE4603" w:rsidP="00EE4603">
      <w:pPr>
        <w:rPr>
          <w:rFonts w:cs="Arial"/>
          <w:noProof/>
        </w:rPr>
      </w:pPr>
      <w:r w:rsidRPr="00702628">
        <w:rPr>
          <w:rFonts w:cs="Arial"/>
          <w:noProof/>
        </w:rPr>
        <w:lastRenderedPageBreak/>
        <w:t>Počet dennostupňov predstavuje</w:t>
      </w:r>
    </w:p>
    <w:p w14:paraId="405DC4E7" w14:textId="65B2AC1C" w:rsidR="006F3711" w:rsidRPr="00F227D8" w:rsidRDefault="006F3711" w:rsidP="006F3711">
      <w:pPr>
        <w:spacing w:line="240" w:lineRule="exact"/>
        <w:rPr>
          <w:rFonts w:cs="Arial"/>
          <w:szCs w:val="22"/>
        </w:rPr>
      </w:pPr>
      <w:r w:rsidRPr="00F227D8">
        <w:rPr>
          <w:rFonts w:cs="Arial"/>
          <w:i/>
          <w:szCs w:val="22"/>
        </w:rPr>
        <w:t>D = (t</w:t>
      </w:r>
      <w:r w:rsidRPr="00F227D8">
        <w:rPr>
          <w:rFonts w:cs="Arial"/>
          <w:i/>
          <w:szCs w:val="22"/>
          <w:vertAlign w:val="subscript"/>
        </w:rPr>
        <w:t>is</w:t>
      </w:r>
      <w:r w:rsidRPr="00F227D8">
        <w:rPr>
          <w:rFonts w:cs="Arial"/>
          <w:i/>
          <w:szCs w:val="22"/>
        </w:rPr>
        <w:t xml:space="preserve"> – t</w:t>
      </w:r>
      <w:r w:rsidRPr="00F227D8">
        <w:rPr>
          <w:rFonts w:cs="Arial"/>
          <w:i/>
          <w:szCs w:val="22"/>
          <w:vertAlign w:val="subscript"/>
        </w:rPr>
        <w:t>es</w:t>
      </w:r>
      <w:r w:rsidRPr="00F227D8">
        <w:rPr>
          <w:rFonts w:cs="Arial"/>
          <w:i/>
          <w:szCs w:val="22"/>
        </w:rPr>
        <w:t>) x n</w:t>
      </w:r>
      <w:r w:rsidRPr="00F227D8">
        <w:rPr>
          <w:rFonts w:cs="Arial"/>
          <w:szCs w:val="22"/>
        </w:rPr>
        <w:t xml:space="preserve"> = (2</w:t>
      </w:r>
      <w:r>
        <w:rPr>
          <w:rFonts w:cs="Arial"/>
          <w:szCs w:val="22"/>
        </w:rPr>
        <w:t>0</w:t>
      </w:r>
      <w:r w:rsidRPr="00F227D8">
        <w:rPr>
          <w:rFonts w:cs="Arial"/>
          <w:szCs w:val="22"/>
        </w:rPr>
        <w:t xml:space="preserve"> – </w:t>
      </w:r>
      <w:r w:rsidR="00676C15">
        <w:rPr>
          <w:rFonts w:cs="Arial"/>
          <w:szCs w:val="22"/>
        </w:rPr>
        <w:t>4,0</w:t>
      </w:r>
      <w:r w:rsidRPr="00F227D8">
        <w:rPr>
          <w:rFonts w:cs="Arial"/>
          <w:szCs w:val="22"/>
        </w:rPr>
        <w:t>) x 2</w:t>
      </w:r>
      <w:r w:rsidR="008C44A7">
        <w:rPr>
          <w:rFonts w:cs="Arial"/>
          <w:szCs w:val="22"/>
        </w:rPr>
        <w:t>0</w:t>
      </w:r>
      <w:r w:rsidR="00676C15">
        <w:rPr>
          <w:rFonts w:cs="Arial"/>
          <w:szCs w:val="22"/>
        </w:rPr>
        <w:t>2</w:t>
      </w:r>
      <w:r w:rsidRPr="00F227D8">
        <w:rPr>
          <w:rFonts w:cs="Arial"/>
          <w:szCs w:val="22"/>
        </w:rPr>
        <w:t xml:space="preserve"> = </w:t>
      </w:r>
      <w:r>
        <w:rPr>
          <w:rFonts w:cs="Arial"/>
          <w:szCs w:val="22"/>
        </w:rPr>
        <w:t>3</w:t>
      </w:r>
      <w:r w:rsidR="00676C15">
        <w:rPr>
          <w:rFonts w:cs="Arial"/>
          <w:szCs w:val="22"/>
        </w:rPr>
        <w:t>232</w:t>
      </w:r>
      <w:r w:rsidRPr="00F227D8">
        <w:rPr>
          <w:rFonts w:cs="Arial"/>
          <w:szCs w:val="22"/>
        </w:rPr>
        <w:t xml:space="preserve"> K.deň</w:t>
      </w:r>
    </w:p>
    <w:p w14:paraId="20CE7AE9" w14:textId="77777777" w:rsidR="00EE4603" w:rsidRPr="00702628" w:rsidRDefault="00EE4603">
      <w:pPr>
        <w:numPr>
          <w:ilvl w:val="0"/>
          <w:numId w:val="14"/>
        </w:numPr>
        <w:suppressAutoHyphens/>
        <w:ind w:left="419" w:hanging="357"/>
        <w:jc w:val="both"/>
        <w:rPr>
          <w:rFonts w:cs="Arial"/>
          <w:szCs w:val="22"/>
        </w:rPr>
      </w:pPr>
      <w:r w:rsidRPr="00702628">
        <w:rPr>
          <w:rFonts w:cs="Arial"/>
          <w:szCs w:val="22"/>
        </w:rPr>
        <w:t xml:space="preserve">kde </w:t>
      </w:r>
      <w:r w:rsidRPr="00702628">
        <w:rPr>
          <w:rFonts w:cs="Arial"/>
          <w:i/>
          <w:szCs w:val="22"/>
        </w:rPr>
        <w:t>t</w:t>
      </w:r>
      <w:r w:rsidRPr="00702628">
        <w:rPr>
          <w:rFonts w:cs="Arial"/>
          <w:i/>
          <w:szCs w:val="22"/>
          <w:vertAlign w:val="subscript"/>
        </w:rPr>
        <w:t>is</w:t>
      </w:r>
      <w:r w:rsidRPr="00702628">
        <w:rPr>
          <w:rFonts w:cs="Arial"/>
          <w:szCs w:val="22"/>
        </w:rPr>
        <w:t xml:space="preserve"> je stredná vnútorná teplota vo vykurovacom období [°C], </w:t>
      </w:r>
      <w:r w:rsidRPr="00702628">
        <w:rPr>
          <w:rFonts w:cs="Arial"/>
          <w:i/>
          <w:szCs w:val="22"/>
        </w:rPr>
        <w:t>t</w:t>
      </w:r>
      <w:r w:rsidRPr="00702628">
        <w:rPr>
          <w:rFonts w:cs="Arial"/>
          <w:i/>
          <w:szCs w:val="22"/>
          <w:vertAlign w:val="subscript"/>
        </w:rPr>
        <w:t>es</w:t>
      </w:r>
      <w:r w:rsidRPr="00702628">
        <w:rPr>
          <w:rFonts w:cs="Arial"/>
          <w:szCs w:val="22"/>
        </w:rPr>
        <w:t xml:space="preserve"> je stredná vonkajšia teplota vo vykurovacom období [°C] a </w:t>
      </w:r>
      <w:r w:rsidRPr="00702628">
        <w:rPr>
          <w:rFonts w:cs="Arial"/>
          <w:i/>
          <w:szCs w:val="22"/>
        </w:rPr>
        <w:t xml:space="preserve">n </w:t>
      </w:r>
      <w:r w:rsidRPr="00702628">
        <w:rPr>
          <w:rFonts w:cs="Arial"/>
          <w:szCs w:val="22"/>
        </w:rPr>
        <w:t>je počet vykurovacích dní [-],</w:t>
      </w:r>
    </w:p>
    <w:p w14:paraId="2C4DF49E" w14:textId="77777777" w:rsidR="00EE4603" w:rsidRDefault="00EE4603" w:rsidP="00EE4603">
      <w:pPr>
        <w:rPr>
          <w:rFonts w:cs="Arial"/>
          <w:noProof/>
        </w:rPr>
      </w:pPr>
      <w:r w:rsidRPr="00702628">
        <w:rPr>
          <w:rFonts w:cs="Arial"/>
          <w:noProof/>
        </w:rPr>
        <w:t xml:space="preserve">Ročná potreba tepla predstavuje </w:t>
      </w:r>
    </w:p>
    <w:p w14:paraId="45AE1F2D" w14:textId="5BFB3191" w:rsidR="00EE4603" w:rsidRPr="00F227D8" w:rsidRDefault="00EE4603" w:rsidP="00EE4603">
      <w:pPr>
        <w:spacing w:after="120"/>
        <w:rPr>
          <w:rFonts w:cs="Arial"/>
        </w:rPr>
      </w:pPr>
      <w:r w:rsidRPr="00F227D8">
        <w:rPr>
          <w:rFonts w:cs="Arial"/>
          <w:i/>
        </w:rPr>
        <w:t>Q</w:t>
      </w:r>
      <w:r w:rsidRPr="00F227D8">
        <w:rPr>
          <w:rFonts w:cs="Arial"/>
          <w:i/>
          <w:vertAlign w:val="subscript"/>
        </w:rPr>
        <w:t>UK,r</w:t>
      </w:r>
      <w:r w:rsidRPr="00F227D8">
        <w:rPr>
          <w:rFonts w:cs="Arial"/>
          <w:i/>
        </w:rPr>
        <w:t xml:space="preserve"> = 24 x E x Q</w:t>
      </w:r>
      <w:r w:rsidRPr="00F227D8">
        <w:rPr>
          <w:rFonts w:cs="Arial"/>
          <w:i/>
          <w:vertAlign w:val="subscript"/>
        </w:rPr>
        <w:t>UK</w:t>
      </w:r>
      <w:r w:rsidRPr="00F227D8">
        <w:rPr>
          <w:rFonts w:cs="Arial"/>
          <w:i/>
        </w:rPr>
        <w:t xml:space="preserve"> x D /(t</w:t>
      </w:r>
      <w:r w:rsidRPr="00F227D8">
        <w:rPr>
          <w:rFonts w:cs="Arial"/>
          <w:i/>
          <w:vertAlign w:val="subscript"/>
        </w:rPr>
        <w:t>is</w:t>
      </w:r>
      <w:r w:rsidRPr="00F227D8">
        <w:rPr>
          <w:rFonts w:cs="Arial"/>
          <w:i/>
        </w:rPr>
        <w:t xml:space="preserve"> – t</w:t>
      </w:r>
      <w:r w:rsidRPr="00F227D8">
        <w:rPr>
          <w:rFonts w:cs="Arial"/>
          <w:i/>
          <w:vertAlign w:val="subscript"/>
        </w:rPr>
        <w:t>e</w:t>
      </w:r>
      <w:r w:rsidRPr="00F227D8">
        <w:rPr>
          <w:rFonts w:cs="Arial"/>
          <w:i/>
        </w:rPr>
        <w:t>)</w:t>
      </w:r>
      <w:r w:rsidRPr="00F227D8">
        <w:rPr>
          <w:rFonts w:cs="Arial"/>
        </w:rPr>
        <w:t>= 24 x 0,</w:t>
      </w:r>
      <w:r>
        <w:rPr>
          <w:rFonts w:cs="Arial"/>
        </w:rPr>
        <w:t>75</w:t>
      </w:r>
      <w:r w:rsidRPr="00F227D8">
        <w:rPr>
          <w:rFonts w:cs="Arial"/>
        </w:rPr>
        <w:t xml:space="preserve"> x 0,</w:t>
      </w:r>
      <w:r w:rsidR="00676C15">
        <w:rPr>
          <w:rFonts w:cs="Arial"/>
        </w:rPr>
        <w:t>600</w:t>
      </w:r>
      <w:r w:rsidRPr="00F227D8">
        <w:rPr>
          <w:rFonts w:cs="Arial"/>
        </w:rPr>
        <w:t xml:space="preserve"> x </w:t>
      </w:r>
      <w:r>
        <w:rPr>
          <w:rFonts w:cs="Arial"/>
        </w:rPr>
        <w:t>3</w:t>
      </w:r>
      <w:r w:rsidR="00676C15">
        <w:rPr>
          <w:rFonts w:cs="Arial"/>
        </w:rPr>
        <w:t>232</w:t>
      </w:r>
      <w:r w:rsidRPr="00F227D8">
        <w:rPr>
          <w:rFonts w:cs="Arial"/>
        </w:rPr>
        <w:t xml:space="preserve"> / (20 – (-</w:t>
      </w:r>
      <w:r>
        <w:rPr>
          <w:rFonts w:cs="Arial"/>
        </w:rPr>
        <w:t>1</w:t>
      </w:r>
      <w:r w:rsidR="008C44A7">
        <w:rPr>
          <w:rFonts w:cs="Arial"/>
        </w:rPr>
        <w:t>1</w:t>
      </w:r>
      <w:r w:rsidRPr="00F227D8">
        <w:rPr>
          <w:rFonts w:cs="Arial"/>
        </w:rPr>
        <w:t xml:space="preserve">)) = </w:t>
      </w:r>
      <w:r w:rsidR="00676C15">
        <w:rPr>
          <w:rFonts w:cs="Arial"/>
        </w:rPr>
        <w:t>1126</w:t>
      </w:r>
      <w:r w:rsidRPr="00F227D8">
        <w:rPr>
          <w:rFonts w:cs="Arial"/>
        </w:rPr>
        <w:t xml:space="preserve"> MWh</w:t>
      </w:r>
    </w:p>
    <w:p w14:paraId="43EEC9A7" w14:textId="77777777" w:rsidR="00EE4603" w:rsidRPr="00702628" w:rsidRDefault="00EE4603">
      <w:pPr>
        <w:numPr>
          <w:ilvl w:val="0"/>
          <w:numId w:val="14"/>
        </w:numPr>
        <w:suppressAutoHyphens/>
        <w:ind w:left="419" w:hanging="357"/>
        <w:jc w:val="both"/>
        <w:rPr>
          <w:rFonts w:cs="Arial"/>
          <w:szCs w:val="22"/>
        </w:rPr>
      </w:pPr>
      <w:r w:rsidRPr="00702628">
        <w:rPr>
          <w:rFonts w:cs="Arial"/>
          <w:szCs w:val="22"/>
        </w:rPr>
        <w:t xml:space="preserve">kde </w:t>
      </w:r>
      <w:r w:rsidRPr="00702628">
        <w:rPr>
          <w:rFonts w:cs="Arial"/>
          <w:i/>
          <w:szCs w:val="22"/>
        </w:rPr>
        <w:t>E</w:t>
      </w:r>
      <w:r w:rsidRPr="00702628">
        <w:rPr>
          <w:rFonts w:cs="Arial"/>
          <w:szCs w:val="22"/>
        </w:rPr>
        <w:t xml:space="preserve"> je súčiniteľ nesúčasnosti strát infiltráciou a prestupom [-], </w:t>
      </w:r>
      <w:r w:rsidRPr="00702628">
        <w:rPr>
          <w:rFonts w:cs="Arial"/>
          <w:i/>
          <w:szCs w:val="22"/>
        </w:rPr>
        <w:t>Q</w:t>
      </w:r>
      <w:r w:rsidRPr="00702628">
        <w:rPr>
          <w:rFonts w:cs="Arial"/>
          <w:i/>
          <w:szCs w:val="22"/>
          <w:vertAlign w:val="subscript"/>
        </w:rPr>
        <w:t>ÚK</w:t>
      </w:r>
      <w:r w:rsidRPr="00702628">
        <w:rPr>
          <w:rFonts w:cs="Arial"/>
          <w:szCs w:val="22"/>
        </w:rPr>
        <w:t xml:space="preserve"> je potreba tepla na vykurovanie [MW] a </w:t>
      </w:r>
      <w:r w:rsidRPr="00702628">
        <w:rPr>
          <w:rFonts w:cs="Arial"/>
          <w:i/>
          <w:szCs w:val="22"/>
        </w:rPr>
        <w:t>t</w:t>
      </w:r>
      <w:r w:rsidRPr="00702628">
        <w:rPr>
          <w:rFonts w:cs="Arial"/>
          <w:i/>
          <w:szCs w:val="22"/>
          <w:vertAlign w:val="subscript"/>
        </w:rPr>
        <w:t>e</w:t>
      </w:r>
      <w:r w:rsidRPr="00702628">
        <w:rPr>
          <w:rFonts w:cs="Arial"/>
          <w:szCs w:val="22"/>
        </w:rPr>
        <w:t xml:space="preserve"> je vonkajšia výpočtová teplota vo vykurovacom období  [°C]</w:t>
      </w:r>
    </w:p>
    <w:p w14:paraId="1A68E48B" w14:textId="77777777" w:rsidR="00E46D67" w:rsidRDefault="00E46D67" w:rsidP="00E46D67">
      <w:pPr>
        <w:rPr>
          <w:rFonts w:cs="Arial"/>
          <w:noProof/>
          <w:u w:val="single"/>
        </w:rPr>
      </w:pPr>
    </w:p>
    <w:p w14:paraId="32C138C3" w14:textId="4C5E151E" w:rsidR="00E46D67" w:rsidRPr="004A54A4" w:rsidRDefault="00E46D67" w:rsidP="00E46D67">
      <w:pPr>
        <w:rPr>
          <w:rFonts w:cs="Arial"/>
          <w:noProof/>
        </w:rPr>
      </w:pPr>
      <w:r w:rsidRPr="004A54A4">
        <w:rPr>
          <w:rFonts w:cs="Arial"/>
          <w:noProof/>
          <w:u w:val="single"/>
        </w:rPr>
        <w:t>Ročná potreba tepla pre prípravu TÚV</w:t>
      </w:r>
      <w:r w:rsidRPr="004A54A4">
        <w:rPr>
          <w:rFonts w:cs="Arial"/>
          <w:noProof/>
        </w:rPr>
        <w:t xml:space="preserve"> je vypočítaná z mernej dennej spotreby tepla</w:t>
      </w:r>
      <w:r>
        <w:rPr>
          <w:rFonts w:cs="Arial"/>
          <w:noProof/>
        </w:rPr>
        <w:t xml:space="preserve"> (140kW)</w:t>
      </w:r>
      <w:r w:rsidRPr="004A54A4">
        <w:rPr>
          <w:rFonts w:cs="Arial"/>
          <w:noProof/>
        </w:rPr>
        <w:t xml:space="preserve"> </w:t>
      </w:r>
    </w:p>
    <w:p w14:paraId="39AB4F1B" w14:textId="7E1206A1" w:rsidR="00E46D67" w:rsidRPr="004A54A4" w:rsidRDefault="00E46D67" w:rsidP="00E46D67">
      <w:pPr>
        <w:rPr>
          <w:rFonts w:cs="Arial"/>
          <w:noProof/>
        </w:rPr>
      </w:pPr>
      <w:r w:rsidRPr="004A54A4">
        <w:rPr>
          <w:rFonts w:cs="Arial"/>
          <w:noProof/>
        </w:rPr>
        <w:t>Q</w:t>
      </w:r>
      <w:r w:rsidRPr="004A54A4">
        <w:rPr>
          <w:rFonts w:cs="Arial"/>
          <w:noProof/>
          <w:vertAlign w:val="subscript"/>
        </w:rPr>
        <w:t>TUV,R</w:t>
      </w:r>
      <w:r w:rsidRPr="004A54A4">
        <w:rPr>
          <w:rFonts w:cs="Arial"/>
          <w:noProof/>
        </w:rPr>
        <w:t xml:space="preserve"> = Q</w:t>
      </w:r>
      <w:r w:rsidRPr="004A54A4">
        <w:rPr>
          <w:rFonts w:cs="Arial"/>
          <w:noProof/>
          <w:vertAlign w:val="subscript"/>
        </w:rPr>
        <w:t>TUV</w:t>
      </w:r>
      <w:r w:rsidRPr="004A54A4">
        <w:rPr>
          <w:rFonts w:cs="Arial"/>
          <w:noProof/>
        </w:rPr>
        <w:t xml:space="preserve"> x d x h = 0,</w:t>
      </w:r>
      <w:r>
        <w:rPr>
          <w:rFonts w:cs="Arial"/>
          <w:noProof/>
        </w:rPr>
        <w:t>140</w:t>
      </w:r>
      <w:r w:rsidRPr="004A54A4">
        <w:rPr>
          <w:rFonts w:cs="Arial"/>
          <w:noProof/>
        </w:rPr>
        <w:t xml:space="preserve"> x </w:t>
      </w:r>
      <w:r>
        <w:rPr>
          <w:rFonts w:cs="Arial"/>
          <w:noProof/>
        </w:rPr>
        <w:t>250</w:t>
      </w:r>
      <w:r w:rsidRPr="004A54A4">
        <w:rPr>
          <w:rFonts w:cs="Arial"/>
          <w:noProof/>
        </w:rPr>
        <w:t xml:space="preserve"> x 4 = </w:t>
      </w:r>
      <w:r>
        <w:rPr>
          <w:rFonts w:cs="Arial"/>
          <w:noProof/>
        </w:rPr>
        <w:t>140</w:t>
      </w:r>
      <w:r w:rsidRPr="004A54A4">
        <w:rPr>
          <w:rFonts w:cs="Arial"/>
          <w:noProof/>
        </w:rPr>
        <w:t xml:space="preserve"> MWh</w:t>
      </w:r>
    </w:p>
    <w:p w14:paraId="7C069679" w14:textId="4006E1E4" w:rsidR="00E46D67" w:rsidRPr="004A54A4" w:rsidRDefault="00E46D67" w:rsidP="00E46D67">
      <w:pPr>
        <w:pStyle w:val="NormlnyOdsaden"/>
        <w:ind w:firstLine="0"/>
        <w:rPr>
          <w:noProof/>
          <w:szCs w:val="22"/>
        </w:rPr>
      </w:pPr>
      <w:r w:rsidRPr="004A54A4">
        <w:rPr>
          <w:noProof/>
          <w:szCs w:val="22"/>
        </w:rPr>
        <w:t>kde Q</w:t>
      </w:r>
      <w:r>
        <w:rPr>
          <w:noProof/>
          <w:szCs w:val="22"/>
          <w:vertAlign w:val="subscript"/>
        </w:rPr>
        <w:t>T</w:t>
      </w:r>
      <w:r w:rsidRPr="004A54A4">
        <w:rPr>
          <w:noProof/>
          <w:szCs w:val="22"/>
          <w:vertAlign w:val="subscript"/>
        </w:rPr>
        <w:t>UV</w:t>
      </w:r>
      <w:r w:rsidRPr="004A54A4">
        <w:rPr>
          <w:noProof/>
          <w:szCs w:val="22"/>
        </w:rPr>
        <w:t xml:space="preserve"> je potreba tepla na vykurovanie [MW], d je počet dní v roku, h je počet hodín za deň</w:t>
      </w:r>
    </w:p>
    <w:p w14:paraId="1F80B48B" w14:textId="77777777" w:rsidR="00EE4603" w:rsidRPr="00702628" w:rsidRDefault="00EE4603" w:rsidP="00EE4603">
      <w:pPr>
        <w:rPr>
          <w:rFonts w:cs="Arial"/>
          <w:b/>
          <w:noProof/>
        </w:rPr>
      </w:pPr>
      <w:r w:rsidRPr="00702628">
        <w:rPr>
          <w:rFonts w:cs="Arial"/>
          <w:b/>
          <w:noProof/>
        </w:rPr>
        <w:t>Celková bilancia potrieb tepla je nasledovná :</w:t>
      </w:r>
    </w:p>
    <w:p w14:paraId="4BD030C0" w14:textId="77777777" w:rsidR="00E46D67" w:rsidRPr="00E46D67" w:rsidRDefault="00E46D67" w:rsidP="00E46D67">
      <w:pPr>
        <w:pStyle w:val="NormlnyOdsaden"/>
        <w:ind w:left="357" w:hanging="357"/>
        <w:rPr>
          <w:rFonts w:cs="Arial"/>
          <w:noProof/>
        </w:rPr>
      </w:pPr>
      <w:r w:rsidRPr="00E46D67">
        <w:rPr>
          <w:rFonts w:cs="Arial"/>
          <w:noProof/>
        </w:rPr>
        <w:t>Ročná potreba tepla pre vykurovanie</w:t>
      </w:r>
      <w:r w:rsidRPr="00E46D67">
        <w:rPr>
          <w:rFonts w:cs="Arial"/>
          <w:noProof/>
        </w:rPr>
        <w:tab/>
      </w:r>
      <w:r w:rsidRPr="00E46D67">
        <w:rPr>
          <w:rFonts w:cs="Arial"/>
          <w:noProof/>
        </w:rPr>
        <w:tab/>
      </w:r>
      <w:r w:rsidRPr="00E46D67">
        <w:rPr>
          <w:rFonts w:cs="Arial"/>
          <w:noProof/>
        </w:rPr>
        <w:tab/>
      </w:r>
      <w:r w:rsidRPr="00E46D67">
        <w:rPr>
          <w:rFonts w:cs="Arial"/>
          <w:noProof/>
        </w:rPr>
        <w:tab/>
      </w:r>
      <w:r w:rsidRPr="00E46D67">
        <w:rPr>
          <w:rFonts w:cs="Arial"/>
          <w:noProof/>
        </w:rPr>
        <w:tab/>
        <w:t>1126 MWh</w:t>
      </w:r>
    </w:p>
    <w:p w14:paraId="279AF856" w14:textId="52BB3924" w:rsidR="00EE4603" w:rsidRPr="008C44A7" w:rsidRDefault="00EE4603" w:rsidP="00EE4603">
      <w:pPr>
        <w:pStyle w:val="NormlnyOdsaden"/>
        <w:ind w:left="357" w:hanging="357"/>
        <w:rPr>
          <w:rFonts w:cs="Arial"/>
          <w:noProof/>
          <w:u w:val="single"/>
        </w:rPr>
      </w:pPr>
      <w:r w:rsidRPr="008C44A7">
        <w:rPr>
          <w:rFonts w:cs="Arial"/>
          <w:noProof/>
          <w:u w:val="single"/>
        </w:rPr>
        <w:t xml:space="preserve">Ročná potreba tepla pre </w:t>
      </w:r>
      <w:r w:rsidR="00E46D67">
        <w:rPr>
          <w:rFonts w:cs="Arial"/>
          <w:noProof/>
          <w:u w:val="single"/>
        </w:rPr>
        <w:t>ohrev TUV</w:t>
      </w:r>
      <w:r w:rsidRPr="008C44A7">
        <w:rPr>
          <w:rFonts w:cs="Arial"/>
          <w:noProof/>
          <w:u w:val="single"/>
        </w:rPr>
        <w:tab/>
      </w:r>
      <w:r w:rsidRPr="008C44A7">
        <w:rPr>
          <w:rFonts w:cs="Arial"/>
          <w:noProof/>
          <w:u w:val="single"/>
        </w:rPr>
        <w:tab/>
      </w:r>
      <w:r w:rsidRPr="008C44A7">
        <w:rPr>
          <w:rFonts w:cs="Arial"/>
          <w:noProof/>
          <w:u w:val="single"/>
        </w:rPr>
        <w:tab/>
      </w:r>
      <w:r w:rsidRPr="008C44A7">
        <w:rPr>
          <w:rFonts w:cs="Arial"/>
          <w:noProof/>
          <w:u w:val="single"/>
        </w:rPr>
        <w:tab/>
      </w:r>
      <w:r w:rsidRPr="008C44A7">
        <w:rPr>
          <w:rFonts w:cs="Arial"/>
          <w:noProof/>
          <w:u w:val="single"/>
        </w:rPr>
        <w:tab/>
      </w:r>
      <w:r w:rsidR="00676C15">
        <w:rPr>
          <w:rFonts w:cs="Arial"/>
          <w:noProof/>
          <w:u w:val="single"/>
        </w:rPr>
        <w:t>1</w:t>
      </w:r>
      <w:r w:rsidR="00E46D67">
        <w:rPr>
          <w:rFonts w:cs="Arial"/>
          <w:noProof/>
          <w:u w:val="single"/>
        </w:rPr>
        <w:t>40</w:t>
      </w:r>
      <w:r w:rsidRPr="008C44A7">
        <w:rPr>
          <w:rFonts w:cs="Arial"/>
          <w:noProof/>
          <w:u w:val="single"/>
        </w:rPr>
        <w:t xml:space="preserve"> MWh</w:t>
      </w:r>
    </w:p>
    <w:p w14:paraId="4DD7E856" w14:textId="7E01F9AE" w:rsidR="00EE4603" w:rsidRDefault="00EE4603" w:rsidP="00EE4603">
      <w:pPr>
        <w:pStyle w:val="NormlnyOdsaden"/>
        <w:numPr>
          <w:ilvl w:val="0"/>
          <w:numId w:val="0"/>
        </w:numPr>
        <w:ind w:left="357"/>
        <w:rPr>
          <w:rFonts w:cs="Arial"/>
          <w:noProof/>
        </w:rPr>
      </w:pPr>
      <w:r w:rsidRPr="00702628">
        <w:rPr>
          <w:rFonts w:cs="Arial"/>
          <w:noProof/>
        </w:rPr>
        <w:t>Celková spotreba tepla ročná - Q</w:t>
      </w:r>
      <w:r w:rsidRPr="00702628">
        <w:rPr>
          <w:rFonts w:cs="Arial"/>
          <w:noProof/>
          <w:vertAlign w:val="superscript"/>
        </w:rPr>
        <w:t>ROK</w:t>
      </w:r>
      <w:r w:rsidRPr="00702628">
        <w:rPr>
          <w:rFonts w:cs="Arial"/>
          <w:noProof/>
          <w:vertAlign w:val="superscript"/>
        </w:rPr>
        <w:tab/>
      </w:r>
      <w:r w:rsidRPr="00702628">
        <w:rPr>
          <w:rFonts w:cs="Arial"/>
          <w:noProof/>
          <w:vertAlign w:val="superscript"/>
        </w:rPr>
        <w:tab/>
      </w:r>
      <w:r w:rsidRPr="00702628">
        <w:rPr>
          <w:rFonts w:cs="Arial"/>
          <w:noProof/>
          <w:vertAlign w:val="superscript"/>
        </w:rPr>
        <w:tab/>
      </w:r>
      <w:r>
        <w:rPr>
          <w:rFonts w:cs="Arial"/>
          <w:noProof/>
          <w:vertAlign w:val="superscript"/>
        </w:rPr>
        <w:t xml:space="preserve">    </w:t>
      </w:r>
      <w:r w:rsidRPr="00702628">
        <w:rPr>
          <w:rFonts w:cs="Arial"/>
          <w:noProof/>
          <w:vertAlign w:val="superscript"/>
        </w:rPr>
        <w:t xml:space="preserve">  </w:t>
      </w:r>
      <w:r w:rsidRPr="00702628">
        <w:rPr>
          <w:rFonts w:cs="Arial"/>
          <w:noProof/>
        </w:rPr>
        <w:t xml:space="preserve">   </w:t>
      </w:r>
      <w:r w:rsidR="00E46D67">
        <w:rPr>
          <w:rFonts w:cs="Arial"/>
          <w:noProof/>
        </w:rPr>
        <w:t>1266</w:t>
      </w:r>
      <w:r w:rsidRPr="00702628">
        <w:rPr>
          <w:rFonts w:cs="Arial"/>
          <w:noProof/>
        </w:rPr>
        <w:t xml:space="preserve"> MWh = </w:t>
      </w:r>
      <w:r w:rsidR="00E46D67">
        <w:rPr>
          <w:rFonts w:cs="Arial"/>
          <w:noProof/>
        </w:rPr>
        <w:t>4557</w:t>
      </w:r>
      <w:r w:rsidRPr="00702628">
        <w:rPr>
          <w:rFonts w:cs="Arial"/>
          <w:noProof/>
        </w:rPr>
        <w:t xml:space="preserve"> GJ </w:t>
      </w:r>
    </w:p>
    <w:p w14:paraId="7FB13444" w14:textId="77777777" w:rsidR="0043165A" w:rsidRPr="0043165A" w:rsidRDefault="0043165A" w:rsidP="0043165A">
      <w:pPr>
        <w:pStyle w:val="Nadpis2"/>
        <w:numPr>
          <w:ilvl w:val="1"/>
          <w:numId w:val="2"/>
        </w:numPr>
      </w:pPr>
      <w:bookmarkStart w:id="14" w:name="_Toc112358735"/>
      <w:r w:rsidRPr="0043165A">
        <w:t>Teplovodná výmenníková stanica VS-1</w:t>
      </w:r>
      <w:bookmarkEnd w:id="14"/>
    </w:p>
    <w:p w14:paraId="491410CA" w14:textId="77777777" w:rsidR="001B3340" w:rsidRDefault="0043165A" w:rsidP="0043165A">
      <w:pPr>
        <w:spacing w:after="60"/>
        <w:jc w:val="both"/>
        <w:rPr>
          <w:rFonts w:cs="Arial"/>
        </w:rPr>
      </w:pPr>
      <w:r w:rsidRPr="0081333A">
        <w:rPr>
          <w:rFonts w:cs="Arial"/>
        </w:rPr>
        <w:t xml:space="preserve">   </w:t>
      </w:r>
      <w:r w:rsidR="001B3340">
        <w:rPr>
          <w:rFonts w:cs="Arial"/>
        </w:rPr>
        <w:t>Výmenníková stanica – nie je predmetom tejto projektovej dokumentácie.</w:t>
      </w:r>
    </w:p>
    <w:p w14:paraId="4C2F0206" w14:textId="40EBB0BC" w:rsidR="0043165A" w:rsidRPr="0081333A" w:rsidRDefault="001B3340" w:rsidP="0043165A">
      <w:pPr>
        <w:spacing w:after="60"/>
        <w:jc w:val="both"/>
        <w:rPr>
          <w:rFonts w:cs="Arial"/>
        </w:rPr>
      </w:pPr>
      <w:r>
        <w:rPr>
          <w:rFonts w:cs="Arial"/>
        </w:rPr>
        <w:t xml:space="preserve">Uvedené sú len technické parametre VS – Výmenníkovej stanice. </w:t>
      </w:r>
      <w:r w:rsidR="000D1F4D">
        <w:rPr>
          <w:rFonts w:cs="Arial"/>
        </w:rPr>
        <w:t>VS je z</w:t>
      </w:r>
      <w:r w:rsidR="0043165A" w:rsidRPr="0081333A">
        <w:rPr>
          <w:rFonts w:cs="Arial"/>
        </w:rPr>
        <w:t>drojom tepla pre vykurovanie</w:t>
      </w:r>
      <w:r w:rsidR="0043165A">
        <w:rPr>
          <w:rFonts w:cs="Arial"/>
        </w:rPr>
        <w:t xml:space="preserve"> a ohrev TUV (Teplá úžitková voda) </w:t>
      </w:r>
      <w:r w:rsidR="0043165A" w:rsidRPr="0081333A">
        <w:rPr>
          <w:rFonts w:cs="Arial"/>
        </w:rPr>
        <w:t xml:space="preserve">bude tlakovo nezávislá výmenníková (odovzdávacia) stanica s výkonom </w:t>
      </w:r>
      <w:r w:rsidR="00DD0076">
        <w:rPr>
          <w:rFonts w:cs="Arial"/>
        </w:rPr>
        <w:t>330</w:t>
      </w:r>
      <w:r w:rsidR="0043165A" w:rsidRPr="0081333A">
        <w:rPr>
          <w:rFonts w:cs="Arial"/>
        </w:rPr>
        <w:t xml:space="preserve"> kW </w:t>
      </w:r>
      <w:r w:rsidR="00DD0076">
        <w:rPr>
          <w:rFonts w:cs="Arial"/>
        </w:rPr>
        <w:t xml:space="preserve">+ 270 kW </w:t>
      </w:r>
      <w:r w:rsidR="0043165A">
        <w:rPr>
          <w:rFonts w:cs="Arial"/>
        </w:rPr>
        <w:t xml:space="preserve">- UK a </w:t>
      </w:r>
      <w:r w:rsidR="00DD0076">
        <w:rPr>
          <w:rFonts w:cs="Arial"/>
        </w:rPr>
        <w:t>14</w:t>
      </w:r>
      <w:r w:rsidR="0043165A">
        <w:rPr>
          <w:rFonts w:cs="Arial"/>
        </w:rPr>
        <w:t>0</w:t>
      </w:r>
      <w:r w:rsidR="0043165A" w:rsidRPr="0081333A">
        <w:rPr>
          <w:rFonts w:cs="Arial"/>
        </w:rPr>
        <w:t xml:space="preserve"> kW </w:t>
      </w:r>
      <w:r w:rsidR="0043165A">
        <w:rPr>
          <w:rFonts w:cs="Arial"/>
        </w:rPr>
        <w:t>– ohrev TUV</w:t>
      </w:r>
      <w:r w:rsidR="0043165A" w:rsidRPr="0081333A">
        <w:rPr>
          <w:rFonts w:cs="Arial"/>
        </w:rPr>
        <w:t>.</w:t>
      </w:r>
    </w:p>
    <w:p w14:paraId="426D7A9E" w14:textId="77777777" w:rsidR="0043165A" w:rsidRPr="0081333A" w:rsidRDefault="0043165A" w:rsidP="0043165A">
      <w:pPr>
        <w:spacing w:after="60"/>
        <w:rPr>
          <w:rFonts w:cs="Arial"/>
        </w:rPr>
      </w:pPr>
      <w:r w:rsidRPr="0081333A">
        <w:rPr>
          <w:rFonts w:cs="Arial"/>
        </w:rPr>
        <w:t>Technické parametre VS:</w:t>
      </w:r>
    </w:p>
    <w:p w14:paraId="7D05E273" w14:textId="6379D5D9" w:rsidR="0043165A" w:rsidRPr="0081333A" w:rsidRDefault="0043165A" w:rsidP="0043165A">
      <w:pPr>
        <w:spacing w:after="60"/>
        <w:rPr>
          <w:rFonts w:cs="Arial"/>
        </w:rPr>
      </w:pPr>
      <w:r w:rsidRPr="0081333A">
        <w:rPr>
          <w:rFonts w:cs="Arial"/>
        </w:rPr>
        <w:t xml:space="preserve">            </w:t>
      </w:r>
      <w:r>
        <w:rPr>
          <w:rFonts w:cs="Arial"/>
        </w:rPr>
        <w:t>T</w:t>
      </w:r>
      <w:r w:rsidRPr="0081333A">
        <w:rPr>
          <w:rFonts w:cs="Arial"/>
        </w:rPr>
        <w:t xml:space="preserve">yp VS : </w:t>
      </w:r>
      <w:r>
        <w:rPr>
          <w:rFonts w:cs="Arial"/>
        </w:rPr>
        <w:t>H</w:t>
      </w:r>
      <w:r w:rsidR="00DD0076">
        <w:rPr>
          <w:rFonts w:cs="Arial"/>
        </w:rPr>
        <w:t>330</w:t>
      </w:r>
      <w:r>
        <w:rPr>
          <w:rFonts w:cs="Arial"/>
        </w:rPr>
        <w:t>,</w:t>
      </w:r>
      <w:r w:rsidR="00DD0076">
        <w:rPr>
          <w:rFonts w:cs="Arial"/>
        </w:rPr>
        <w:t>270</w:t>
      </w:r>
      <w:r>
        <w:rPr>
          <w:rFonts w:cs="Arial"/>
        </w:rPr>
        <w:t>W</w:t>
      </w:r>
      <w:r w:rsidR="00DD0076">
        <w:rPr>
          <w:rFonts w:cs="Arial"/>
        </w:rPr>
        <w:t>14</w:t>
      </w:r>
      <w:r>
        <w:rPr>
          <w:rFonts w:cs="Arial"/>
        </w:rPr>
        <w:t>0 Z</w:t>
      </w: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0"/>
        <w:gridCol w:w="3504"/>
      </w:tblGrid>
      <w:tr w:rsidR="00DD0076" w:rsidRPr="0081333A" w14:paraId="57F68A9A" w14:textId="77777777" w:rsidTr="00DD0076">
        <w:trPr>
          <w:trHeight w:val="227"/>
        </w:trPr>
        <w:tc>
          <w:tcPr>
            <w:tcW w:w="47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5CD5AEC" w14:textId="77777777" w:rsidR="0043165A" w:rsidRPr="0081333A" w:rsidRDefault="0043165A" w:rsidP="00606768">
            <w:pPr>
              <w:jc w:val="both"/>
              <w:rPr>
                <w:rFonts w:cs="Arial"/>
              </w:rPr>
            </w:pPr>
            <w:r w:rsidRPr="0081333A">
              <w:rPr>
                <w:rFonts w:cs="Arial"/>
              </w:rPr>
              <w:t xml:space="preserve">Maximálna teplota </w:t>
            </w:r>
            <w:r>
              <w:rPr>
                <w:rFonts w:cs="Arial"/>
              </w:rPr>
              <w:t xml:space="preserve">- </w:t>
            </w:r>
            <w:r w:rsidRPr="0081333A">
              <w:rPr>
                <w:rFonts w:cs="Arial"/>
              </w:rPr>
              <w:t>primár</w:t>
            </w:r>
          </w:p>
        </w:tc>
        <w:tc>
          <w:tcPr>
            <w:tcW w:w="3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260766" w14:textId="77777777" w:rsidR="0043165A" w:rsidRPr="0081333A" w:rsidRDefault="0043165A" w:rsidP="0060676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81333A">
              <w:rPr>
                <w:rFonts w:cs="Arial"/>
              </w:rPr>
              <w:t xml:space="preserve">0°C zima, </w:t>
            </w:r>
            <w:r>
              <w:rPr>
                <w:rFonts w:cs="Arial"/>
              </w:rPr>
              <w:t>90</w:t>
            </w:r>
            <w:r w:rsidRPr="0081333A">
              <w:rPr>
                <w:rFonts w:cs="Arial"/>
              </w:rPr>
              <w:t>°C leto</w:t>
            </w:r>
          </w:p>
        </w:tc>
      </w:tr>
      <w:tr w:rsidR="00DD0076" w:rsidRPr="0081333A" w14:paraId="4430F992" w14:textId="77777777" w:rsidTr="00DD0076">
        <w:trPr>
          <w:trHeight w:val="340"/>
        </w:trPr>
        <w:tc>
          <w:tcPr>
            <w:tcW w:w="4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3018C7" w14:textId="77777777" w:rsidR="0043165A" w:rsidRPr="0081333A" w:rsidRDefault="0043165A" w:rsidP="00606768">
            <w:pPr>
              <w:jc w:val="both"/>
              <w:rPr>
                <w:rFonts w:cs="Arial"/>
              </w:rPr>
            </w:pPr>
            <w:r w:rsidRPr="0081333A">
              <w:rPr>
                <w:rFonts w:cs="Arial"/>
              </w:rPr>
              <w:t xml:space="preserve">Maximálny tlak </w:t>
            </w:r>
            <w:r>
              <w:rPr>
                <w:rFonts w:cs="Arial"/>
              </w:rPr>
              <w:t xml:space="preserve">- </w:t>
            </w:r>
            <w:r w:rsidRPr="0081333A">
              <w:rPr>
                <w:rFonts w:cs="Arial"/>
              </w:rPr>
              <w:t>primár</w:t>
            </w:r>
          </w:p>
        </w:tc>
        <w:tc>
          <w:tcPr>
            <w:tcW w:w="35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33542C" w14:textId="77777777" w:rsidR="0043165A" w:rsidRPr="0081333A" w:rsidRDefault="0043165A" w:rsidP="00606768">
            <w:pPr>
              <w:jc w:val="both"/>
              <w:rPr>
                <w:rFonts w:cs="Arial"/>
              </w:rPr>
            </w:pPr>
            <w:r w:rsidRPr="0081333A">
              <w:rPr>
                <w:rFonts w:cs="Arial"/>
              </w:rPr>
              <w:t>1,0 MPa</w:t>
            </w:r>
          </w:p>
        </w:tc>
      </w:tr>
      <w:tr w:rsidR="00DD0076" w:rsidRPr="0081333A" w14:paraId="10FF8ADD" w14:textId="77777777" w:rsidTr="00DD0076">
        <w:trPr>
          <w:trHeight w:val="340"/>
        </w:trPr>
        <w:tc>
          <w:tcPr>
            <w:tcW w:w="4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5E32ADC" w14:textId="77777777" w:rsidR="0043165A" w:rsidRPr="0081333A" w:rsidRDefault="0043165A" w:rsidP="00606768">
            <w:pPr>
              <w:jc w:val="both"/>
              <w:rPr>
                <w:rFonts w:cs="Arial"/>
              </w:rPr>
            </w:pPr>
            <w:r w:rsidRPr="0081333A">
              <w:rPr>
                <w:rFonts w:cs="Arial"/>
              </w:rPr>
              <w:t xml:space="preserve">Dispozičný tlak </w:t>
            </w:r>
            <w:r>
              <w:rPr>
                <w:rFonts w:cs="Arial"/>
              </w:rPr>
              <w:t xml:space="preserve">- </w:t>
            </w:r>
            <w:r w:rsidRPr="0081333A">
              <w:rPr>
                <w:rFonts w:cs="Arial"/>
              </w:rPr>
              <w:t>primár</w:t>
            </w:r>
          </w:p>
        </w:tc>
        <w:tc>
          <w:tcPr>
            <w:tcW w:w="35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F00514" w14:textId="77777777" w:rsidR="0043165A" w:rsidRPr="0081333A" w:rsidRDefault="0043165A" w:rsidP="00606768">
            <w:pPr>
              <w:jc w:val="both"/>
              <w:rPr>
                <w:rFonts w:cs="Arial"/>
              </w:rPr>
            </w:pPr>
            <w:r w:rsidRPr="0081333A">
              <w:rPr>
                <w:rFonts w:cs="Arial"/>
              </w:rPr>
              <w:t>80 kPa zima, 60 kPa leto</w:t>
            </w:r>
          </w:p>
        </w:tc>
      </w:tr>
      <w:tr w:rsidR="00DD0076" w:rsidRPr="0081333A" w14:paraId="01030194" w14:textId="77777777" w:rsidTr="00DD0076">
        <w:trPr>
          <w:trHeight w:val="340"/>
        </w:trPr>
        <w:tc>
          <w:tcPr>
            <w:tcW w:w="4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7EF569" w14:textId="19AFE3F6" w:rsidR="0043165A" w:rsidRPr="0081333A" w:rsidRDefault="0043165A" w:rsidP="00606768">
            <w:pPr>
              <w:jc w:val="both"/>
              <w:rPr>
                <w:rFonts w:cs="Arial"/>
              </w:rPr>
            </w:pPr>
            <w:r w:rsidRPr="0081333A">
              <w:rPr>
                <w:rFonts w:cs="Arial"/>
              </w:rPr>
              <w:t>Výkon UK</w:t>
            </w:r>
            <w:r>
              <w:rPr>
                <w:rFonts w:cs="Arial"/>
              </w:rPr>
              <w:t xml:space="preserve"> </w:t>
            </w:r>
            <w:r w:rsidR="00DD0076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DD0076">
              <w:rPr>
                <w:rFonts w:cs="Arial"/>
              </w:rPr>
              <w:t xml:space="preserve">nové </w:t>
            </w:r>
            <w:r>
              <w:rPr>
                <w:rFonts w:cs="Arial"/>
              </w:rPr>
              <w:t>radiátory</w:t>
            </w:r>
          </w:p>
        </w:tc>
        <w:tc>
          <w:tcPr>
            <w:tcW w:w="35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998EAB" w14:textId="040878E8" w:rsidR="0043165A" w:rsidRPr="0081333A" w:rsidRDefault="00DD0076" w:rsidP="0060676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330</w:t>
            </w:r>
            <w:r w:rsidR="0043165A" w:rsidRPr="0081333A">
              <w:rPr>
                <w:rFonts w:cs="Arial"/>
              </w:rPr>
              <w:t xml:space="preserve"> kW</w:t>
            </w:r>
          </w:p>
        </w:tc>
      </w:tr>
      <w:tr w:rsidR="00DD0076" w:rsidRPr="0081333A" w14:paraId="763AA016" w14:textId="77777777" w:rsidTr="00DD0076">
        <w:trPr>
          <w:trHeight w:val="340"/>
        </w:trPr>
        <w:tc>
          <w:tcPr>
            <w:tcW w:w="4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603ADE" w14:textId="77777777" w:rsidR="0043165A" w:rsidRPr="0081333A" w:rsidRDefault="0043165A" w:rsidP="00606768">
            <w:pPr>
              <w:jc w:val="both"/>
              <w:rPr>
                <w:rFonts w:cs="Arial"/>
              </w:rPr>
            </w:pPr>
            <w:r w:rsidRPr="0081333A">
              <w:rPr>
                <w:rFonts w:cs="Arial"/>
              </w:rPr>
              <w:t>Teplotný spád UK</w:t>
            </w:r>
          </w:p>
        </w:tc>
        <w:tc>
          <w:tcPr>
            <w:tcW w:w="35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BF4804" w14:textId="77777777" w:rsidR="0043165A" w:rsidRPr="0081333A" w:rsidRDefault="0043165A" w:rsidP="00606768">
            <w:pPr>
              <w:jc w:val="both"/>
              <w:rPr>
                <w:rFonts w:cs="Arial"/>
              </w:rPr>
            </w:pPr>
            <w:r w:rsidRPr="0081333A">
              <w:rPr>
                <w:rFonts w:cs="Arial"/>
              </w:rPr>
              <w:t>70/50°C ekviterm</w:t>
            </w:r>
          </w:p>
        </w:tc>
      </w:tr>
      <w:tr w:rsidR="00DD0076" w:rsidRPr="0081333A" w14:paraId="448FA8C9" w14:textId="77777777" w:rsidTr="00DD0076">
        <w:trPr>
          <w:trHeight w:val="340"/>
        </w:trPr>
        <w:tc>
          <w:tcPr>
            <w:tcW w:w="4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1C55A4" w14:textId="77777777" w:rsidR="0043165A" w:rsidRPr="0081333A" w:rsidRDefault="0043165A" w:rsidP="00606768">
            <w:pPr>
              <w:jc w:val="both"/>
              <w:rPr>
                <w:rFonts w:cs="Arial"/>
              </w:rPr>
            </w:pPr>
            <w:r w:rsidRPr="0081333A">
              <w:rPr>
                <w:rFonts w:cs="Arial"/>
              </w:rPr>
              <w:t>Tlaková strata UK</w:t>
            </w:r>
          </w:p>
        </w:tc>
        <w:tc>
          <w:tcPr>
            <w:tcW w:w="35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0E52E9" w14:textId="77777777" w:rsidR="0043165A" w:rsidRPr="0081333A" w:rsidRDefault="0043165A" w:rsidP="0060676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81333A">
              <w:rPr>
                <w:rFonts w:cs="Arial"/>
              </w:rPr>
              <w:t>0 kPa</w:t>
            </w:r>
          </w:p>
        </w:tc>
      </w:tr>
      <w:tr w:rsidR="00DD0076" w:rsidRPr="0081333A" w14:paraId="1A21DB32" w14:textId="77777777" w:rsidTr="00DD0076">
        <w:trPr>
          <w:trHeight w:val="340"/>
        </w:trPr>
        <w:tc>
          <w:tcPr>
            <w:tcW w:w="4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4AEF53" w14:textId="77777777" w:rsidR="0043165A" w:rsidRPr="0081333A" w:rsidRDefault="0043165A" w:rsidP="00606768">
            <w:pPr>
              <w:jc w:val="both"/>
              <w:rPr>
                <w:rFonts w:cs="Arial"/>
              </w:rPr>
            </w:pPr>
            <w:r w:rsidRPr="0081333A">
              <w:rPr>
                <w:rFonts w:cs="Arial"/>
              </w:rPr>
              <w:t>Statický tlak UK</w:t>
            </w:r>
          </w:p>
        </w:tc>
        <w:tc>
          <w:tcPr>
            <w:tcW w:w="35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CC27DC" w14:textId="77777777" w:rsidR="0043165A" w:rsidRPr="0081333A" w:rsidRDefault="0043165A" w:rsidP="0060676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Pr="0081333A">
              <w:rPr>
                <w:rFonts w:cs="Arial"/>
              </w:rPr>
              <w:t>0 kPa</w:t>
            </w:r>
          </w:p>
        </w:tc>
      </w:tr>
      <w:tr w:rsidR="00DD0076" w:rsidRPr="0081333A" w14:paraId="197C2892" w14:textId="77777777" w:rsidTr="00DD0076">
        <w:trPr>
          <w:trHeight w:val="340"/>
        </w:trPr>
        <w:tc>
          <w:tcPr>
            <w:tcW w:w="4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E2D074" w14:textId="77777777" w:rsidR="0043165A" w:rsidRPr="0081333A" w:rsidRDefault="0043165A" w:rsidP="00606768">
            <w:pPr>
              <w:jc w:val="both"/>
              <w:rPr>
                <w:rFonts w:cs="Arial"/>
              </w:rPr>
            </w:pPr>
            <w:r w:rsidRPr="0081333A">
              <w:rPr>
                <w:rFonts w:cs="Arial"/>
              </w:rPr>
              <w:t>Maximálny tlak UK</w:t>
            </w:r>
          </w:p>
        </w:tc>
        <w:tc>
          <w:tcPr>
            <w:tcW w:w="35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63A9F6" w14:textId="18FB9EE2" w:rsidR="0043165A" w:rsidRPr="0081333A" w:rsidRDefault="0043165A" w:rsidP="00606768">
            <w:pPr>
              <w:jc w:val="both"/>
              <w:rPr>
                <w:rFonts w:cs="Arial"/>
              </w:rPr>
            </w:pPr>
            <w:r w:rsidRPr="0081333A">
              <w:rPr>
                <w:rFonts w:cs="Arial"/>
              </w:rPr>
              <w:t>0,</w:t>
            </w:r>
            <w:r w:rsidR="00107045">
              <w:rPr>
                <w:rFonts w:cs="Arial"/>
              </w:rPr>
              <w:t>4</w:t>
            </w:r>
            <w:r w:rsidRPr="0081333A">
              <w:rPr>
                <w:rFonts w:cs="Arial"/>
              </w:rPr>
              <w:t xml:space="preserve"> MPa</w:t>
            </w:r>
          </w:p>
        </w:tc>
      </w:tr>
      <w:tr w:rsidR="00DD0076" w:rsidRPr="0081333A" w14:paraId="2781E218" w14:textId="77777777" w:rsidTr="00DD0076">
        <w:trPr>
          <w:trHeight w:val="340"/>
        </w:trPr>
        <w:tc>
          <w:tcPr>
            <w:tcW w:w="4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2D3996" w14:textId="3C6ABD21" w:rsidR="0043165A" w:rsidRPr="0081333A" w:rsidRDefault="0043165A" w:rsidP="00606768">
            <w:pPr>
              <w:jc w:val="both"/>
              <w:rPr>
                <w:rFonts w:cs="Arial"/>
              </w:rPr>
            </w:pPr>
            <w:r w:rsidRPr="0081333A">
              <w:rPr>
                <w:rFonts w:cs="Arial"/>
              </w:rPr>
              <w:t>Výkon UK</w:t>
            </w:r>
            <w:r>
              <w:rPr>
                <w:rFonts w:cs="Arial"/>
              </w:rPr>
              <w:t xml:space="preserve"> – </w:t>
            </w:r>
            <w:r w:rsidR="00DD0076">
              <w:rPr>
                <w:rFonts w:cs="Arial"/>
              </w:rPr>
              <w:t>exist. radiátory</w:t>
            </w:r>
          </w:p>
        </w:tc>
        <w:tc>
          <w:tcPr>
            <w:tcW w:w="35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071373" w14:textId="2DE0FF46" w:rsidR="0043165A" w:rsidRPr="0081333A" w:rsidRDefault="00DD0076" w:rsidP="0060676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270</w:t>
            </w:r>
            <w:r w:rsidR="0043165A" w:rsidRPr="0081333A">
              <w:rPr>
                <w:rFonts w:cs="Arial"/>
              </w:rPr>
              <w:t xml:space="preserve"> kW</w:t>
            </w:r>
          </w:p>
        </w:tc>
      </w:tr>
      <w:tr w:rsidR="00DD0076" w:rsidRPr="0081333A" w14:paraId="37C5B2E8" w14:textId="77777777" w:rsidTr="00DD0076">
        <w:trPr>
          <w:trHeight w:val="340"/>
        </w:trPr>
        <w:tc>
          <w:tcPr>
            <w:tcW w:w="4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CB78DA" w14:textId="77777777" w:rsidR="0043165A" w:rsidRPr="0081333A" w:rsidRDefault="0043165A" w:rsidP="00606768">
            <w:pPr>
              <w:jc w:val="both"/>
              <w:rPr>
                <w:rFonts w:cs="Arial"/>
              </w:rPr>
            </w:pPr>
            <w:r w:rsidRPr="0081333A">
              <w:rPr>
                <w:rFonts w:cs="Arial"/>
              </w:rPr>
              <w:t>Teplotný spád UK</w:t>
            </w:r>
          </w:p>
        </w:tc>
        <w:tc>
          <w:tcPr>
            <w:tcW w:w="35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E81DA2" w14:textId="1C273EE0" w:rsidR="0043165A" w:rsidRPr="0081333A" w:rsidRDefault="00DD0076" w:rsidP="0060676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80</w:t>
            </w:r>
            <w:r w:rsidR="0043165A" w:rsidRPr="0081333A">
              <w:rPr>
                <w:rFonts w:cs="Arial"/>
              </w:rPr>
              <w:t>/</w:t>
            </w:r>
            <w:r>
              <w:rPr>
                <w:rFonts w:cs="Arial"/>
              </w:rPr>
              <w:t>60</w:t>
            </w:r>
            <w:r w:rsidR="0043165A" w:rsidRPr="0081333A">
              <w:rPr>
                <w:rFonts w:cs="Arial"/>
              </w:rPr>
              <w:t>°C ekviterm</w:t>
            </w:r>
          </w:p>
        </w:tc>
      </w:tr>
      <w:tr w:rsidR="00DD0076" w:rsidRPr="0081333A" w14:paraId="18295D00" w14:textId="77777777" w:rsidTr="00DD0076">
        <w:trPr>
          <w:trHeight w:val="340"/>
        </w:trPr>
        <w:tc>
          <w:tcPr>
            <w:tcW w:w="4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6D4D11" w14:textId="77777777" w:rsidR="0043165A" w:rsidRPr="0081333A" w:rsidRDefault="0043165A" w:rsidP="00606768">
            <w:pPr>
              <w:jc w:val="both"/>
              <w:rPr>
                <w:rFonts w:cs="Arial"/>
              </w:rPr>
            </w:pPr>
            <w:r w:rsidRPr="0081333A">
              <w:rPr>
                <w:rFonts w:cs="Arial"/>
              </w:rPr>
              <w:t>Tlaková strata UK</w:t>
            </w:r>
          </w:p>
        </w:tc>
        <w:tc>
          <w:tcPr>
            <w:tcW w:w="35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325667" w14:textId="77777777" w:rsidR="0043165A" w:rsidRPr="0081333A" w:rsidRDefault="0043165A" w:rsidP="0060676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Pr="0081333A">
              <w:rPr>
                <w:rFonts w:cs="Arial"/>
              </w:rPr>
              <w:t>0 kPa</w:t>
            </w:r>
          </w:p>
        </w:tc>
      </w:tr>
      <w:tr w:rsidR="00DD0076" w:rsidRPr="0081333A" w14:paraId="0FEDBD88" w14:textId="77777777" w:rsidTr="00DD0076">
        <w:trPr>
          <w:trHeight w:val="340"/>
        </w:trPr>
        <w:tc>
          <w:tcPr>
            <w:tcW w:w="4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E18998" w14:textId="77777777" w:rsidR="0043165A" w:rsidRPr="0081333A" w:rsidRDefault="0043165A" w:rsidP="00606768">
            <w:pPr>
              <w:jc w:val="both"/>
              <w:rPr>
                <w:rFonts w:cs="Arial"/>
              </w:rPr>
            </w:pPr>
            <w:r w:rsidRPr="0081333A">
              <w:rPr>
                <w:rFonts w:cs="Arial"/>
              </w:rPr>
              <w:t>Statický tlak UK</w:t>
            </w:r>
          </w:p>
        </w:tc>
        <w:tc>
          <w:tcPr>
            <w:tcW w:w="35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682F5C" w14:textId="77777777" w:rsidR="0043165A" w:rsidRPr="0081333A" w:rsidRDefault="0043165A" w:rsidP="0060676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Pr="0081333A">
              <w:rPr>
                <w:rFonts w:cs="Arial"/>
              </w:rPr>
              <w:t>0 kPa</w:t>
            </w:r>
          </w:p>
        </w:tc>
      </w:tr>
      <w:tr w:rsidR="00DD0076" w:rsidRPr="0081333A" w14:paraId="79598693" w14:textId="77777777" w:rsidTr="00DD0076">
        <w:trPr>
          <w:trHeight w:val="340"/>
        </w:trPr>
        <w:tc>
          <w:tcPr>
            <w:tcW w:w="4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E8CCD78" w14:textId="77777777" w:rsidR="0043165A" w:rsidRPr="0081333A" w:rsidRDefault="0043165A" w:rsidP="00606768">
            <w:pPr>
              <w:jc w:val="both"/>
              <w:rPr>
                <w:rFonts w:cs="Arial"/>
              </w:rPr>
            </w:pPr>
            <w:r w:rsidRPr="0081333A">
              <w:rPr>
                <w:rFonts w:cs="Arial"/>
              </w:rPr>
              <w:t>Maximálny tlak UK</w:t>
            </w:r>
          </w:p>
        </w:tc>
        <w:tc>
          <w:tcPr>
            <w:tcW w:w="35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B33DDF" w14:textId="2BDC2B7E" w:rsidR="0043165A" w:rsidRPr="0081333A" w:rsidRDefault="0043165A" w:rsidP="00606768">
            <w:pPr>
              <w:jc w:val="both"/>
              <w:rPr>
                <w:rFonts w:cs="Arial"/>
              </w:rPr>
            </w:pPr>
            <w:r w:rsidRPr="0081333A">
              <w:rPr>
                <w:rFonts w:cs="Arial"/>
              </w:rPr>
              <w:t>0,</w:t>
            </w:r>
            <w:r w:rsidR="00107045">
              <w:rPr>
                <w:rFonts w:cs="Arial"/>
              </w:rPr>
              <w:t>4</w:t>
            </w:r>
            <w:r w:rsidRPr="0081333A">
              <w:rPr>
                <w:rFonts w:cs="Arial"/>
              </w:rPr>
              <w:t xml:space="preserve"> MPa</w:t>
            </w:r>
          </w:p>
        </w:tc>
      </w:tr>
      <w:tr w:rsidR="00DD0076" w:rsidRPr="0081333A" w14:paraId="15CC13D9" w14:textId="77777777" w:rsidTr="00DD0076">
        <w:trPr>
          <w:trHeight w:val="340"/>
        </w:trPr>
        <w:tc>
          <w:tcPr>
            <w:tcW w:w="4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8CAB30" w14:textId="77777777" w:rsidR="0043165A" w:rsidRPr="0081333A" w:rsidRDefault="0043165A" w:rsidP="00606768">
            <w:pPr>
              <w:jc w:val="both"/>
              <w:rPr>
                <w:rFonts w:cs="Arial"/>
              </w:rPr>
            </w:pPr>
            <w:r w:rsidRPr="0081333A">
              <w:rPr>
                <w:rFonts w:cs="Arial"/>
              </w:rPr>
              <w:t xml:space="preserve">Výkon </w:t>
            </w:r>
            <w:r>
              <w:rPr>
                <w:rFonts w:cs="Arial"/>
              </w:rPr>
              <w:t>– ohrev TUV</w:t>
            </w:r>
          </w:p>
        </w:tc>
        <w:tc>
          <w:tcPr>
            <w:tcW w:w="35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903EF6" w14:textId="19B3EA6F" w:rsidR="0043165A" w:rsidRPr="0081333A" w:rsidRDefault="00DD0076" w:rsidP="0060676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14</w:t>
            </w:r>
            <w:r w:rsidR="0043165A" w:rsidRPr="0081333A">
              <w:rPr>
                <w:rFonts w:cs="Arial"/>
              </w:rPr>
              <w:t>0 kW</w:t>
            </w:r>
          </w:p>
        </w:tc>
      </w:tr>
      <w:tr w:rsidR="00DD0076" w:rsidRPr="0081333A" w14:paraId="26D721E5" w14:textId="77777777" w:rsidTr="00DD0076">
        <w:trPr>
          <w:trHeight w:val="340"/>
        </w:trPr>
        <w:tc>
          <w:tcPr>
            <w:tcW w:w="4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223350" w14:textId="77777777" w:rsidR="0043165A" w:rsidRPr="0081333A" w:rsidRDefault="0043165A" w:rsidP="00606768">
            <w:pPr>
              <w:jc w:val="both"/>
              <w:rPr>
                <w:rFonts w:cs="Arial"/>
              </w:rPr>
            </w:pPr>
            <w:r w:rsidRPr="0081333A">
              <w:rPr>
                <w:rFonts w:cs="Arial"/>
              </w:rPr>
              <w:t xml:space="preserve">Teplotný spád </w:t>
            </w:r>
            <w:r>
              <w:rPr>
                <w:rFonts w:cs="Arial"/>
              </w:rPr>
              <w:t>TUV</w:t>
            </w:r>
          </w:p>
        </w:tc>
        <w:tc>
          <w:tcPr>
            <w:tcW w:w="35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177458" w14:textId="77777777" w:rsidR="0043165A" w:rsidRPr="0081333A" w:rsidRDefault="0043165A" w:rsidP="00606768">
            <w:pPr>
              <w:jc w:val="both"/>
              <w:rPr>
                <w:rFonts w:cs="Arial"/>
              </w:rPr>
            </w:pPr>
            <w:r w:rsidRPr="0081333A">
              <w:rPr>
                <w:rFonts w:cs="Arial"/>
              </w:rPr>
              <w:t xml:space="preserve">80/60°C </w:t>
            </w:r>
          </w:p>
        </w:tc>
      </w:tr>
      <w:tr w:rsidR="00DD0076" w:rsidRPr="0081333A" w14:paraId="1D620868" w14:textId="77777777" w:rsidTr="00DD0076">
        <w:trPr>
          <w:trHeight w:val="340"/>
        </w:trPr>
        <w:tc>
          <w:tcPr>
            <w:tcW w:w="4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3C2470" w14:textId="77777777" w:rsidR="0043165A" w:rsidRPr="0081333A" w:rsidRDefault="0043165A" w:rsidP="00606768">
            <w:pPr>
              <w:jc w:val="both"/>
              <w:rPr>
                <w:rFonts w:cs="Arial"/>
              </w:rPr>
            </w:pPr>
            <w:r w:rsidRPr="0081333A">
              <w:rPr>
                <w:rFonts w:cs="Arial"/>
              </w:rPr>
              <w:t xml:space="preserve">Tlaková strata </w:t>
            </w:r>
            <w:r>
              <w:rPr>
                <w:rFonts w:cs="Arial"/>
              </w:rPr>
              <w:t>TUV</w:t>
            </w:r>
          </w:p>
        </w:tc>
        <w:tc>
          <w:tcPr>
            <w:tcW w:w="35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4E92C9" w14:textId="77777777" w:rsidR="0043165A" w:rsidRPr="0081333A" w:rsidRDefault="0043165A" w:rsidP="0060676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81333A">
              <w:rPr>
                <w:rFonts w:cs="Arial"/>
              </w:rPr>
              <w:t>0 kPa</w:t>
            </w:r>
          </w:p>
        </w:tc>
      </w:tr>
      <w:tr w:rsidR="00DD0076" w:rsidRPr="0081333A" w14:paraId="08FCC2CC" w14:textId="77777777" w:rsidTr="00DD0076">
        <w:trPr>
          <w:trHeight w:val="340"/>
        </w:trPr>
        <w:tc>
          <w:tcPr>
            <w:tcW w:w="4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E93A19" w14:textId="77777777" w:rsidR="0043165A" w:rsidRPr="0081333A" w:rsidRDefault="0043165A" w:rsidP="00606768">
            <w:pPr>
              <w:jc w:val="both"/>
              <w:rPr>
                <w:rFonts w:cs="Arial"/>
              </w:rPr>
            </w:pPr>
            <w:r w:rsidRPr="0081333A">
              <w:rPr>
                <w:rFonts w:cs="Arial"/>
              </w:rPr>
              <w:t xml:space="preserve">Statický tlak </w:t>
            </w:r>
            <w:r>
              <w:rPr>
                <w:rFonts w:cs="Arial"/>
              </w:rPr>
              <w:t>TUV</w:t>
            </w:r>
          </w:p>
        </w:tc>
        <w:tc>
          <w:tcPr>
            <w:tcW w:w="35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66B364" w14:textId="77777777" w:rsidR="0043165A" w:rsidRPr="0081333A" w:rsidRDefault="0043165A" w:rsidP="0060676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Pr="0081333A">
              <w:rPr>
                <w:rFonts w:cs="Arial"/>
              </w:rPr>
              <w:t>0 kPa</w:t>
            </w:r>
          </w:p>
        </w:tc>
      </w:tr>
      <w:tr w:rsidR="00DD0076" w:rsidRPr="0081333A" w14:paraId="5569DE11" w14:textId="77777777" w:rsidTr="00DD0076">
        <w:trPr>
          <w:trHeight w:val="340"/>
        </w:trPr>
        <w:tc>
          <w:tcPr>
            <w:tcW w:w="4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C9B9D0" w14:textId="77777777" w:rsidR="0043165A" w:rsidRPr="0081333A" w:rsidRDefault="0043165A" w:rsidP="00606768">
            <w:pPr>
              <w:jc w:val="both"/>
              <w:rPr>
                <w:rFonts w:cs="Arial"/>
              </w:rPr>
            </w:pPr>
            <w:r w:rsidRPr="0081333A">
              <w:rPr>
                <w:rFonts w:cs="Arial"/>
              </w:rPr>
              <w:t xml:space="preserve">Maximálny tlak </w:t>
            </w:r>
            <w:r>
              <w:rPr>
                <w:rFonts w:cs="Arial"/>
              </w:rPr>
              <w:t>TUV</w:t>
            </w:r>
          </w:p>
        </w:tc>
        <w:tc>
          <w:tcPr>
            <w:tcW w:w="35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EA591F" w14:textId="77777777" w:rsidR="0043165A" w:rsidRPr="0081333A" w:rsidRDefault="0043165A" w:rsidP="0060676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1,0</w:t>
            </w:r>
            <w:r w:rsidRPr="0081333A">
              <w:rPr>
                <w:rFonts w:cs="Arial"/>
              </w:rPr>
              <w:t xml:space="preserve"> MPa</w:t>
            </w:r>
          </w:p>
        </w:tc>
      </w:tr>
      <w:tr w:rsidR="00DD0076" w:rsidRPr="0081333A" w14:paraId="6F065B13" w14:textId="77777777" w:rsidTr="00DD0076">
        <w:trPr>
          <w:trHeight w:val="340"/>
        </w:trPr>
        <w:tc>
          <w:tcPr>
            <w:tcW w:w="4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7909EA" w14:textId="0CF24960" w:rsidR="0043165A" w:rsidRPr="0081333A" w:rsidRDefault="0043165A" w:rsidP="0060676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Poistný ventil </w:t>
            </w:r>
            <w:r w:rsidR="00F40FFB">
              <w:rPr>
                <w:rFonts w:cs="Arial"/>
              </w:rPr>
              <w:t>0,4 MPa, DN 25</w:t>
            </w:r>
          </w:p>
        </w:tc>
        <w:tc>
          <w:tcPr>
            <w:tcW w:w="35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7E4AC0" w14:textId="5147CA83" w:rsidR="0043165A" w:rsidRPr="0081333A" w:rsidRDefault="00F40FFB" w:rsidP="0060676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1“ - </w:t>
            </w:r>
            <w:r w:rsidR="0043165A">
              <w:rPr>
                <w:rFonts w:cs="Arial"/>
              </w:rPr>
              <w:t xml:space="preserve">1 ¼“ </w:t>
            </w:r>
          </w:p>
        </w:tc>
      </w:tr>
      <w:tr w:rsidR="00DD0076" w:rsidRPr="0081333A" w14:paraId="5AC7B353" w14:textId="77777777" w:rsidTr="00DD0076">
        <w:trPr>
          <w:trHeight w:val="340"/>
        </w:trPr>
        <w:tc>
          <w:tcPr>
            <w:tcW w:w="4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E0D200" w14:textId="77777777" w:rsidR="0043165A" w:rsidRDefault="0043165A" w:rsidP="00606768">
            <w:pPr>
              <w:jc w:val="both"/>
              <w:rPr>
                <w:rFonts w:cs="Arial"/>
              </w:rPr>
            </w:pPr>
            <w:r w:rsidRPr="0081333A">
              <w:rPr>
                <w:rFonts w:cs="Arial"/>
              </w:rPr>
              <w:lastRenderedPageBreak/>
              <w:t>Expanzná nádoba</w:t>
            </w:r>
          </w:p>
        </w:tc>
        <w:tc>
          <w:tcPr>
            <w:tcW w:w="35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E52BA3" w14:textId="0AAE4EB3" w:rsidR="0043165A" w:rsidRDefault="00DD0076" w:rsidP="0060676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43165A">
              <w:rPr>
                <w:rFonts w:cs="Arial"/>
              </w:rPr>
              <w:t>0</w:t>
            </w:r>
            <w:r w:rsidR="0043165A" w:rsidRPr="0081333A">
              <w:rPr>
                <w:rFonts w:cs="Arial"/>
              </w:rPr>
              <w:t>0 l</w:t>
            </w:r>
            <w:r w:rsidR="0043165A">
              <w:rPr>
                <w:rFonts w:cs="Arial"/>
              </w:rPr>
              <w:t>, 0,6 MPa, 120°C</w:t>
            </w:r>
            <w:r>
              <w:rPr>
                <w:rFonts w:cs="Arial"/>
              </w:rPr>
              <w:t xml:space="preserve"> – 2 kusy</w:t>
            </w:r>
          </w:p>
        </w:tc>
      </w:tr>
      <w:tr w:rsidR="00DD0076" w:rsidRPr="0081333A" w14:paraId="075A71D0" w14:textId="77777777" w:rsidTr="00DD0076">
        <w:trPr>
          <w:trHeight w:val="340"/>
        </w:trPr>
        <w:tc>
          <w:tcPr>
            <w:tcW w:w="4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0CD7EF" w14:textId="3AD1E907" w:rsidR="00DD0076" w:rsidRPr="0081333A" w:rsidRDefault="00DD0076" w:rsidP="00DD007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Zásobníky TUV – </w:t>
            </w:r>
            <w:r w:rsidRPr="0032027B">
              <w:rPr>
                <w:rFonts w:cs="Arial"/>
              </w:rPr>
              <w:t xml:space="preserve">REFLEX </w:t>
            </w:r>
            <w:r>
              <w:rPr>
                <w:rFonts w:cs="Arial"/>
              </w:rPr>
              <w:t>typ</w:t>
            </w:r>
            <w:r w:rsidRPr="0032027B">
              <w:rPr>
                <w:rFonts w:cs="Arial"/>
              </w:rPr>
              <w:t xml:space="preserve"> AL </w:t>
            </w:r>
            <w:r>
              <w:rPr>
                <w:rFonts w:cs="Arial"/>
              </w:rPr>
              <w:t>30</w:t>
            </w:r>
            <w:r w:rsidRPr="0032027B">
              <w:rPr>
                <w:rFonts w:cs="Arial"/>
              </w:rPr>
              <w:t>0/R</w:t>
            </w:r>
          </w:p>
        </w:tc>
        <w:tc>
          <w:tcPr>
            <w:tcW w:w="35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C4F0E5" w14:textId="5397F4EA" w:rsidR="00DD0076" w:rsidRDefault="00DD0076" w:rsidP="00DD007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Objem 1 x 300 l</w:t>
            </w:r>
          </w:p>
        </w:tc>
      </w:tr>
      <w:tr w:rsidR="00DD0076" w:rsidRPr="0081333A" w14:paraId="5489909A" w14:textId="77777777" w:rsidTr="00DD0076">
        <w:trPr>
          <w:trHeight w:val="340"/>
        </w:trPr>
        <w:tc>
          <w:tcPr>
            <w:tcW w:w="47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377050" w14:textId="62A0A077" w:rsidR="00DD0076" w:rsidRPr="0081333A" w:rsidRDefault="00DD0076" w:rsidP="00DD007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Zásobníky TUV – </w:t>
            </w:r>
            <w:r w:rsidRPr="0032027B">
              <w:rPr>
                <w:rFonts w:cs="Arial"/>
              </w:rPr>
              <w:t xml:space="preserve">REFLEX </w:t>
            </w:r>
            <w:r>
              <w:rPr>
                <w:rFonts w:cs="Arial"/>
              </w:rPr>
              <w:t>typ</w:t>
            </w:r>
            <w:r w:rsidRPr="0032027B">
              <w:rPr>
                <w:rFonts w:cs="Arial"/>
              </w:rPr>
              <w:t xml:space="preserve"> AL </w:t>
            </w:r>
            <w:r>
              <w:rPr>
                <w:rFonts w:cs="Arial"/>
              </w:rPr>
              <w:t>75</w:t>
            </w:r>
            <w:r w:rsidRPr="0032027B">
              <w:rPr>
                <w:rFonts w:cs="Arial"/>
              </w:rPr>
              <w:t>0/R2_C</w:t>
            </w:r>
          </w:p>
        </w:tc>
        <w:tc>
          <w:tcPr>
            <w:tcW w:w="35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DC7BE2" w14:textId="5FEE889D" w:rsidR="00DD0076" w:rsidRDefault="00DD0076" w:rsidP="00DD007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Objem 1 x 750 l</w:t>
            </w:r>
          </w:p>
        </w:tc>
      </w:tr>
      <w:tr w:rsidR="00DD0076" w:rsidRPr="0081333A" w14:paraId="11F020F0" w14:textId="77777777" w:rsidTr="00DD0076">
        <w:trPr>
          <w:trHeight w:val="340"/>
        </w:trPr>
        <w:tc>
          <w:tcPr>
            <w:tcW w:w="47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7D3565" w14:textId="77777777" w:rsidR="00DD0076" w:rsidRPr="0081333A" w:rsidRDefault="00DD0076" w:rsidP="00DD007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Celkový elektrický príkon</w:t>
            </w:r>
          </w:p>
        </w:tc>
        <w:tc>
          <w:tcPr>
            <w:tcW w:w="35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76282D" w14:textId="6022A402" w:rsidR="00DD0076" w:rsidRPr="0081333A" w:rsidRDefault="00DD0076" w:rsidP="00DD007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9,5 kW, 3 x 400V, 50 Hz</w:t>
            </w:r>
          </w:p>
        </w:tc>
      </w:tr>
    </w:tbl>
    <w:p w14:paraId="4EB5C147" w14:textId="77777777" w:rsidR="001B3340" w:rsidRDefault="001B3340" w:rsidP="0043165A">
      <w:pPr>
        <w:jc w:val="both"/>
        <w:rPr>
          <w:rFonts w:cs="Arial"/>
        </w:rPr>
      </w:pPr>
    </w:p>
    <w:p w14:paraId="3052910E" w14:textId="16156AFA" w:rsidR="0043165A" w:rsidRPr="0081333A" w:rsidRDefault="0043165A" w:rsidP="0043165A">
      <w:pPr>
        <w:jc w:val="both"/>
        <w:rPr>
          <w:rFonts w:cs="Arial"/>
        </w:rPr>
      </w:pPr>
      <w:r w:rsidRPr="0081333A">
        <w:rPr>
          <w:rFonts w:cs="Arial"/>
        </w:rPr>
        <w:t xml:space="preserve">Výmenníková stanica typ </w:t>
      </w:r>
      <w:r>
        <w:rPr>
          <w:rFonts w:cs="Arial"/>
        </w:rPr>
        <w:t>WL H</w:t>
      </w:r>
      <w:r w:rsidR="00F40FFB">
        <w:rPr>
          <w:rFonts w:cs="Arial"/>
        </w:rPr>
        <w:t>330</w:t>
      </w:r>
      <w:r>
        <w:rPr>
          <w:rFonts w:cs="Arial"/>
        </w:rPr>
        <w:t>,</w:t>
      </w:r>
      <w:r w:rsidR="00F40FFB">
        <w:rPr>
          <w:rFonts w:cs="Arial"/>
        </w:rPr>
        <w:t>270</w:t>
      </w:r>
      <w:r>
        <w:rPr>
          <w:rFonts w:cs="Arial"/>
        </w:rPr>
        <w:t>W</w:t>
      </w:r>
      <w:r w:rsidR="00F40FFB">
        <w:rPr>
          <w:rFonts w:cs="Arial"/>
        </w:rPr>
        <w:t>14</w:t>
      </w:r>
      <w:r>
        <w:rPr>
          <w:rFonts w:cs="Arial"/>
        </w:rPr>
        <w:t xml:space="preserve">0 Z </w:t>
      </w:r>
      <w:r w:rsidRPr="0081333A">
        <w:rPr>
          <w:rFonts w:cs="Arial"/>
        </w:rPr>
        <w:t xml:space="preserve">bude obsahovať: </w:t>
      </w:r>
    </w:p>
    <w:p w14:paraId="6A939848" w14:textId="6091FE0B" w:rsidR="0043165A" w:rsidRPr="0081333A" w:rsidRDefault="0043165A" w:rsidP="0043165A">
      <w:pPr>
        <w:ind w:firstLine="709"/>
        <w:jc w:val="both"/>
        <w:rPr>
          <w:rFonts w:cs="Arial"/>
        </w:rPr>
      </w:pPr>
      <w:r w:rsidRPr="0081333A">
        <w:rPr>
          <w:rFonts w:cs="Arial"/>
        </w:rPr>
        <w:t xml:space="preserve">- </w:t>
      </w:r>
      <w:r>
        <w:rPr>
          <w:rFonts w:cs="Arial"/>
        </w:rPr>
        <w:t xml:space="preserve">V-1, </w:t>
      </w:r>
      <w:r w:rsidRPr="0081333A">
        <w:rPr>
          <w:rFonts w:cs="Arial"/>
        </w:rPr>
        <w:t xml:space="preserve">výmenník tepla </w:t>
      </w:r>
      <w:r>
        <w:rPr>
          <w:rFonts w:cs="Arial"/>
        </w:rPr>
        <w:t xml:space="preserve">- doskový, Quk = </w:t>
      </w:r>
      <w:r w:rsidR="00F40FFB">
        <w:rPr>
          <w:rFonts w:cs="Arial"/>
        </w:rPr>
        <w:t>300</w:t>
      </w:r>
      <w:r>
        <w:rPr>
          <w:rFonts w:cs="Arial"/>
        </w:rPr>
        <w:t xml:space="preserve"> kW – okruh UK</w:t>
      </w:r>
      <w:r w:rsidR="00F40FFB">
        <w:rPr>
          <w:rFonts w:cs="Arial"/>
        </w:rPr>
        <w:t xml:space="preserve"> – 2 kusy</w:t>
      </w:r>
    </w:p>
    <w:p w14:paraId="3B45E5F6" w14:textId="49277D84" w:rsidR="0043165A" w:rsidRPr="0081333A" w:rsidRDefault="0043165A" w:rsidP="0043165A">
      <w:pPr>
        <w:ind w:firstLine="709"/>
        <w:jc w:val="both"/>
        <w:rPr>
          <w:rFonts w:cs="Arial"/>
        </w:rPr>
      </w:pPr>
      <w:r w:rsidRPr="0081333A">
        <w:rPr>
          <w:rFonts w:cs="Arial"/>
        </w:rPr>
        <w:t xml:space="preserve">- </w:t>
      </w:r>
      <w:r>
        <w:rPr>
          <w:rFonts w:cs="Arial"/>
        </w:rPr>
        <w:t xml:space="preserve">V-2, </w:t>
      </w:r>
      <w:r w:rsidRPr="0081333A">
        <w:rPr>
          <w:rFonts w:cs="Arial"/>
        </w:rPr>
        <w:t xml:space="preserve">výmenník tepla </w:t>
      </w:r>
      <w:r>
        <w:rPr>
          <w:rFonts w:cs="Arial"/>
        </w:rPr>
        <w:t xml:space="preserve">- doskový, Qtuv = </w:t>
      </w:r>
      <w:r w:rsidR="00F40FFB">
        <w:rPr>
          <w:rFonts w:cs="Arial"/>
        </w:rPr>
        <w:t>14</w:t>
      </w:r>
      <w:r>
        <w:rPr>
          <w:rFonts w:cs="Arial"/>
        </w:rPr>
        <w:t>0 kW – okruh – ohrev TUV</w:t>
      </w:r>
    </w:p>
    <w:p w14:paraId="0393E61D" w14:textId="3F921AD0" w:rsidR="0043165A" w:rsidRPr="0081333A" w:rsidRDefault="0043165A" w:rsidP="0043165A">
      <w:pPr>
        <w:ind w:firstLine="709"/>
        <w:jc w:val="both"/>
        <w:rPr>
          <w:rFonts w:cs="Arial"/>
        </w:rPr>
      </w:pPr>
      <w:r w:rsidRPr="0081333A">
        <w:rPr>
          <w:rFonts w:cs="Arial"/>
        </w:rPr>
        <w:t xml:space="preserve">- </w:t>
      </w:r>
      <w:r w:rsidRPr="00984388">
        <w:rPr>
          <w:rFonts w:cs="Arial"/>
        </w:rPr>
        <w:t>expanzná nádoba s membránou</w:t>
      </w:r>
      <w:r w:rsidRPr="0081333A">
        <w:rPr>
          <w:rFonts w:cs="Arial"/>
        </w:rPr>
        <w:t xml:space="preserve"> </w:t>
      </w:r>
      <w:r w:rsidR="00F40FFB">
        <w:rPr>
          <w:rFonts w:cs="Arial"/>
        </w:rPr>
        <w:t>8</w:t>
      </w:r>
      <w:r>
        <w:rPr>
          <w:rFonts w:cs="Arial"/>
        </w:rPr>
        <w:t>0</w:t>
      </w:r>
      <w:r w:rsidRPr="0081333A">
        <w:rPr>
          <w:rFonts w:cs="Arial"/>
        </w:rPr>
        <w:t>0 l</w:t>
      </w:r>
      <w:r w:rsidR="00F40FFB">
        <w:rPr>
          <w:rFonts w:cs="Arial"/>
        </w:rPr>
        <w:t xml:space="preserve">  - 2 kusy</w:t>
      </w:r>
    </w:p>
    <w:p w14:paraId="5BEF8E8C" w14:textId="3C714581" w:rsidR="0043165A" w:rsidRPr="0081333A" w:rsidRDefault="0043165A" w:rsidP="0043165A">
      <w:pPr>
        <w:ind w:firstLine="709"/>
        <w:jc w:val="both"/>
        <w:rPr>
          <w:rFonts w:cs="Arial"/>
        </w:rPr>
      </w:pPr>
      <w:r w:rsidRPr="0081333A">
        <w:rPr>
          <w:rFonts w:cs="Arial"/>
        </w:rPr>
        <w:t xml:space="preserve">- </w:t>
      </w:r>
      <w:r>
        <w:rPr>
          <w:rFonts w:cs="Arial"/>
        </w:rPr>
        <w:t xml:space="preserve">Č-1, </w:t>
      </w:r>
      <w:r w:rsidRPr="0081333A">
        <w:rPr>
          <w:rFonts w:cs="Arial"/>
        </w:rPr>
        <w:t>čerpadl</w:t>
      </w:r>
      <w:r>
        <w:rPr>
          <w:rFonts w:cs="Arial"/>
        </w:rPr>
        <w:t>o</w:t>
      </w:r>
      <w:r w:rsidRPr="0081333A">
        <w:rPr>
          <w:rFonts w:cs="Arial"/>
        </w:rPr>
        <w:t xml:space="preserve">, na </w:t>
      </w:r>
      <w:r>
        <w:rPr>
          <w:rFonts w:cs="Arial"/>
        </w:rPr>
        <w:t xml:space="preserve">UK </w:t>
      </w:r>
      <w:r w:rsidR="00F40FFB">
        <w:rPr>
          <w:rFonts w:cs="Arial"/>
        </w:rPr>
        <w:t>–</w:t>
      </w:r>
      <w:r>
        <w:rPr>
          <w:rFonts w:cs="Arial"/>
        </w:rPr>
        <w:t xml:space="preserve"> </w:t>
      </w:r>
      <w:r w:rsidR="00F40FFB">
        <w:rPr>
          <w:rFonts w:cs="Arial"/>
        </w:rPr>
        <w:t xml:space="preserve">nové </w:t>
      </w:r>
      <w:r>
        <w:rPr>
          <w:rFonts w:cs="Arial"/>
        </w:rPr>
        <w:t>radiátory</w:t>
      </w:r>
      <w:r w:rsidRPr="0081333A">
        <w:rPr>
          <w:rFonts w:cs="Arial"/>
        </w:rPr>
        <w:t xml:space="preserve"> s</w:t>
      </w:r>
      <w:r>
        <w:rPr>
          <w:rFonts w:cs="Arial"/>
        </w:rPr>
        <w:t xml:space="preserve"> frekvenčným </w:t>
      </w:r>
      <w:r w:rsidRPr="0081333A">
        <w:rPr>
          <w:rFonts w:cs="Arial"/>
        </w:rPr>
        <w:t xml:space="preserve">meničom </w:t>
      </w:r>
    </w:p>
    <w:p w14:paraId="103C6A8D" w14:textId="1097CE92" w:rsidR="0043165A" w:rsidRPr="0081333A" w:rsidRDefault="0043165A" w:rsidP="0043165A">
      <w:pPr>
        <w:ind w:firstLine="709"/>
        <w:jc w:val="both"/>
        <w:rPr>
          <w:rFonts w:cs="Arial"/>
        </w:rPr>
      </w:pPr>
      <w:r w:rsidRPr="0081333A">
        <w:rPr>
          <w:rFonts w:cs="Arial"/>
        </w:rPr>
        <w:t xml:space="preserve">- </w:t>
      </w:r>
      <w:r>
        <w:rPr>
          <w:rFonts w:cs="Arial"/>
        </w:rPr>
        <w:t xml:space="preserve">Č-2, </w:t>
      </w:r>
      <w:r w:rsidRPr="0081333A">
        <w:rPr>
          <w:rFonts w:cs="Arial"/>
        </w:rPr>
        <w:t>čerpadl</w:t>
      </w:r>
      <w:r>
        <w:rPr>
          <w:rFonts w:cs="Arial"/>
        </w:rPr>
        <w:t>o</w:t>
      </w:r>
      <w:r w:rsidRPr="0081333A">
        <w:rPr>
          <w:rFonts w:cs="Arial"/>
        </w:rPr>
        <w:t xml:space="preserve">, na UK </w:t>
      </w:r>
      <w:r>
        <w:rPr>
          <w:rFonts w:cs="Arial"/>
        </w:rPr>
        <w:t xml:space="preserve">– </w:t>
      </w:r>
      <w:r w:rsidR="00F40FFB">
        <w:rPr>
          <w:rFonts w:cs="Arial"/>
        </w:rPr>
        <w:t>exist. radiátory</w:t>
      </w:r>
      <w:r w:rsidR="00F40FFB" w:rsidRPr="0081333A">
        <w:rPr>
          <w:rFonts w:cs="Arial"/>
        </w:rPr>
        <w:t xml:space="preserve"> </w:t>
      </w:r>
      <w:r w:rsidRPr="0081333A">
        <w:rPr>
          <w:rFonts w:cs="Arial"/>
        </w:rPr>
        <w:t xml:space="preserve">s </w:t>
      </w:r>
      <w:r w:rsidRPr="008D0FA2">
        <w:rPr>
          <w:rFonts w:cs="Arial"/>
        </w:rPr>
        <w:t>frekvenčným meničom</w:t>
      </w:r>
    </w:p>
    <w:p w14:paraId="78D066F4" w14:textId="77777777" w:rsidR="0043165A" w:rsidRPr="0081333A" w:rsidRDefault="0043165A" w:rsidP="0043165A">
      <w:pPr>
        <w:ind w:firstLine="709"/>
        <w:jc w:val="both"/>
        <w:rPr>
          <w:rFonts w:cs="Arial"/>
        </w:rPr>
      </w:pPr>
      <w:r w:rsidRPr="0081333A">
        <w:rPr>
          <w:rFonts w:cs="Arial"/>
        </w:rPr>
        <w:t xml:space="preserve">- </w:t>
      </w:r>
      <w:r>
        <w:rPr>
          <w:rFonts w:cs="Arial"/>
        </w:rPr>
        <w:t xml:space="preserve">Č-3, </w:t>
      </w:r>
      <w:r w:rsidRPr="0081333A">
        <w:rPr>
          <w:rFonts w:cs="Arial"/>
        </w:rPr>
        <w:t>čerpadl</w:t>
      </w:r>
      <w:r>
        <w:rPr>
          <w:rFonts w:cs="Arial"/>
        </w:rPr>
        <w:t>o - nerez</w:t>
      </w:r>
      <w:r w:rsidRPr="0081333A">
        <w:rPr>
          <w:rFonts w:cs="Arial"/>
        </w:rPr>
        <w:t xml:space="preserve">, na </w:t>
      </w:r>
      <w:r>
        <w:rPr>
          <w:rFonts w:cs="Arial"/>
        </w:rPr>
        <w:t xml:space="preserve">cirkuláciu TUV - </w:t>
      </w:r>
      <w:r w:rsidRPr="0081333A">
        <w:rPr>
          <w:rFonts w:cs="Arial"/>
        </w:rPr>
        <w:t xml:space="preserve">s </w:t>
      </w:r>
      <w:r>
        <w:rPr>
          <w:rFonts w:cs="Arial"/>
        </w:rPr>
        <w:t xml:space="preserve">frekvenčným </w:t>
      </w:r>
      <w:r w:rsidRPr="0081333A">
        <w:rPr>
          <w:rFonts w:cs="Arial"/>
        </w:rPr>
        <w:t>meničom</w:t>
      </w:r>
    </w:p>
    <w:p w14:paraId="29A788C4" w14:textId="21023342" w:rsidR="0043165A" w:rsidRPr="0081333A" w:rsidRDefault="0043165A" w:rsidP="0043165A">
      <w:pPr>
        <w:ind w:firstLine="709"/>
        <w:jc w:val="both"/>
        <w:rPr>
          <w:rFonts w:cs="Arial"/>
        </w:rPr>
      </w:pPr>
      <w:r w:rsidRPr="0081333A">
        <w:rPr>
          <w:rFonts w:cs="Arial"/>
        </w:rPr>
        <w:t xml:space="preserve">- </w:t>
      </w:r>
      <w:r>
        <w:rPr>
          <w:rFonts w:cs="Arial"/>
        </w:rPr>
        <w:t>Zásobník TUV –</w:t>
      </w:r>
      <w:r w:rsidR="00F40FFB">
        <w:rPr>
          <w:rFonts w:cs="Arial"/>
        </w:rPr>
        <w:t>7</w:t>
      </w:r>
      <w:r w:rsidRPr="0032027B">
        <w:rPr>
          <w:rFonts w:cs="Arial"/>
        </w:rPr>
        <w:t>50</w:t>
      </w:r>
      <w:r>
        <w:rPr>
          <w:rFonts w:cs="Arial"/>
        </w:rPr>
        <w:t xml:space="preserve"> – </w:t>
      </w:r>
      <w:r w:rsidR="00F40FFB">
        <w:rPr>
          <w:rFonts w:cs="Arial"/>
        </w:rPr>
        <w:t>1</w:t>
      </w:r>
      <w:r>
        <w:rPr>
          <w:rFonts w:cs="Arial"/>
        </w:rPr>
        <w:t xml:space="preserve"> kus</w:t>
      </w:r>
    </w:p>
    <w:p w14:paraId="71D78BB9" w14:textId="1CEA3F5B" w:rsidR="00F40FFB" w:rsidRDefault="0043165A" w:rsidP="0043165A">
      <w:pPr>
        <w:ind w:firstLine="709"/>
        <w:jc w:val="both"/>
        <w:rPr>
          <w:rFonts w:cs="Arial"/>
        </w:rPr>
      </w:pPr>
      <w:r w:rsidRPr="0081333A">
        <w:rPr>
          <w:rFonts w:cs="Arial"/>
        </w:rPr>
        <w:t xml:space="preserve">- </w:t>
      </w:r>
      <w:r w:rsidR="00F40FFB">
        <w:rPr>
          <w:rFonts w:cs="Arial"/>
        </w:rPr>
        <w:t>Zásobník TUV –30</w:t>
      </w:r>
      <w:r w:rsidR="00F40FFB" w:rsidRPr="0032027B">
        <w:rPr>
          <w:rFonts w:cs="Arial"/>
        </w:rPr>
        <w:t>0</w:t>
      </w:r>
      <w:r w:rsidR="00F40FFB">
        <w:rPr>
          <w:rFonts w:cs="Arial"/>
        </w:rPr>
        <w:t xml:space="preserve"> – 1 kus</w:t>
      </w:r>
      <w:r w:rsidR="00F40FFB" w:rsidRPr="0081333A">
        <w:rPr>
          <w:rFonts w:cs="Arial"/>
        </w:rPr>
        <w:t xml:space="preserve"> </w:t>
      </w:r>
      <w:r w:rsidR="00F40FFB">
        <w:rPr>
          <w:rFonts w:cs="Arial"/>
        </w:rPr>
        <w:t>+ el. vyhrevné teleso 6,0 kW, 400V</w:t>
      </w:r>
    </w:p>
    <w:p w14:paraId="1B36A10B" w14:textId="3D5E4423" w:rsidR="0043165A" w:rsidRPr="0081333A" w:rsidRDefault="00F40FFB" w:rsidP="0043165A">
      <w:pPr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43165A" w:rsidRPr="0081333A">
        <w:rPr>
          <w:rFonts w:cs="Arial"/>
        </w:rPr>
        <w:t>vodomer doplňovacej vody s impulzom</w:t>
      </w:r>
    </w:p>
    <w:p w14:paraId="19CCF4AC" w14:textId="77777777" w:rsidR="0043165A" w:rsidRPr="0081333A" w:rsidRDefault="0043165A" w:rsidP="0043165A">
      <w:pPr>
        <w:ind w:firstLine="709"/>
        <w:jc w:val="both"/>
        <w:rPr>
          <w:rFonts w:cs="Arial"/>
        </w:rPr>
      </w:pPr>
      <w:r w:rsidRPr="0081333A">
        <w:rPr>
          <w:rFonts w:cs="Arial"/>
        </w:rPr>
        <w:t xml:space="preserve">- uzavieracie a spätné armatúry </w:t>
      </w:r>
    </w:p>
    <w:p w14:paraId="66D31D82" w14:textId="77777777" w:rsidR="0043165A" w:rsidRPr="0081333A" w:rsidRDefault="0043165A" w:rsidP="0043165A">
      <w:pPr>
        <w:ind w:firstLine="709"/>
        <w:jc w:val="both"/>
        <w:rPr>
          <w:rFonts w:cs="Arial"/>
        </w:rPr>
      </w:pPr>
      <w:r w:rsidRPr="0081333A">
        <w:rPr>
          <w:rFonts w:cs="Arial"/>
        </w:rPr>
        <w:t>- filtre a poistné ventily</w:t>
      </w:r>
    </w:p>
    <w:p w14:paraId="4C1FF8D1" w14:textId="77777777" w:rsidR="0043165A" w:rsidRPr="0081333A" w:rsidRDefault="0043165A" w:rsidP="0043165A">
      <w:pPr>
        <w:ind w:firstLine="709"/>
        <w:jc w:val="both"/>
        <w:rPr>
          <w:rFonts w:cs="Arial"/>
        </w:rPr>
      </w:pPr>
      <w:r w:rsidRPr="0081333A">
        <w:rPr>
          <w:rFonts w:cs="Arial"/>
        </w:rPr>
        <w:t>- regulačné elektroventily s pohonmi 0-10V, na primáre s havarijnou funkciou</w:t>
      </w:r>
    </w:p>
    <w:p w14:paraId="019935AF" w14:textId="77777777" w:rsidR="0043165A" w:rsidRPr="0081333A" w:rsidRDefault="0043165A" w:rsidP="0043165A">
      <w:pPr>
        <w:ind w:firstLine="709"/>
        <w:jc w:val="both"/>
        <w:rPr>
          <w:rFonts w:cs="Arial"/>
        </w:rPr>
      </w:pPr>
      <w:r w:rsidRPr="0081333A">
        <w:rPr>
          <w:rFonts w:cs="Arial"/>
        </w:rPr>
        <w:t>- teplomery a tlakomery</w:t>
      </w:r>
    </w:p>
    <w:p w14:paraId="399DD3EC" w14:textId="77777777" w:rsidR="0043165A" w:rsidRDefault="0043165A" w:rsidP="0043165A">
      <w:pPr>
        <w:ind w:firstLine="709"/>
        <w:jc w:val="both"/>
        <w:rPr>
          <w:rFonts w:cs="Arial"/>
        </w:rPr>
      </w:pPr>
      <w:r w:rsidRPr="0081333A">
        <w:rPr>
          <w:rFonts w:cs="Arial"/>
        </w:rPr>
        <w:t>- sprievodná dokumentácia a</w:t>
      </w:r>
      <w:r>
        <w:rPr>
          <w:rFonts w:cs="Arial"/>
        </w:rPr>
        <w:t> </w:t>
      </w:r>
      <w:r w:rsidRPr="0081333A">
        <w:rPr>
          <w:rFonts w:cs="Arial"/>
        </w:rPr>
        <w:t>osvedčenia</w:t>
      </w:r>
    </w:p>
    <w:p w14:paraId="6EF91111" w14:textId="77777777" w:rsidR="00EE4603" w:rsidRPr="003078CE" w:rsidRDefault="00EE4603">
      <w:pPr>
        <w:pStyle w:val="Nadpis1"/>
        <w:numPr>
          <w:ilvl w:val="0"/>
          <w:numId w:val="2"/>
        </w:numPr>
      </w:pPr>
      <w:bookmarkStart w:id="15" w:name="_Toc475028441"/>
      <w:bookmarkStart w:id="16" w:name="_Toc476244758"/>
      <w:bookmarkStart w:id="17" w:name="_Toc479186838"/>
      <w:bookmarkStart w:id="18" w:name="_Toc479189916"/>
      <w:bookmarkStart w:id="19" w:name="_Toc511295468"/>
      <w:bookmarkStart w:id="20" w:name="_Toc132278635"/>
      <w:bookmarkStart w:id="21" w:name="_Toc140092886"/>
      <w:r w:rsidRPr="003078CE">
        <w:t>TECHNICKÉ RIEŠENIE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6410B39B" w14:textId="13A696C8" w:rsidR="00EE4603" w:rsidRDefault="00107045" w:rsidP="003078CE">
      <w:pPr>
        <w:ind w:firstLine="360"/>
        <w:jc w:val="both"/>
      </w:pPr>
      <w:r w:rsidRPr="00107045">
        <w:t xml:space="preserve">Budova je zásobovaná s teplom z centrálnej kotolne mesta Bratislava, kde v suteréne budovy sa nachádza </w:t>
      </w:r>
      <w:r w:rsidR="001B3340">
        <w:t xml:space="preserve">existujúca </w:t>
      </w:r>
      <w:r w:rsidRPr="00107045">
        <w:t xml:space="preserve">výmenníková stanica tepla. Vykurovací systém je teplovodný a teplo do menších priestorov je distribuované prostredníctvom radiátorov. </w:t>
      </w:r>
      <w:r w:rsidR="00EE4603">
        <w:t>Výmenníková stanica</w:t>
      </w:r>
      <w:r w:rsidR="009568B8">
        <w:t xml:space="preserve"> </w:t>
      </w:r>
      <w:r w:rsidR="00EE4603" w:rsidRPr="00CF7F71">
        <w:t xml:space="preserve">zabezpečuje potrebné množstvo tepla </w:t>
      </w:r>
      <w:r w:rsidR="00EE4603">
        <w:t xml:space="preserve">pre </w:t>
      </w:r>
      <w:r w:rsidR="008C44A7">
        <w:t>dv</w:t>
      </w:r>
      <w:r>
        <w:t xml:space="preserve">e časti – zrekonštruovanú časť </w:t>
      </w:r>
      <w:r w:rsidR="008E50A9">
        <w:t xml:space="preserve">SO 01 Hlavný objekt </w:t>
      </w:r>
      <w:r>
        <w:t>a</w:t>
      </w:r>
      <w:r w:rsidR="008E50A9">
        <w:t> </w:t>
      </w:r>
      <w:r>
        <w:t>existujúcu</w:t>
      </w:r>
      <w:r w:rsidR="008E50A9">
        <w:t xml:space="preserve"> časť Garáží a Sklad</w:t>
      </w:r>
      <w:r w:rsidR="008C44A7">
        <w:t xml:space="preserve">. VS </w:t>
      </w:r>
      <w:r w:rsidR="00EE4603" w:rsidRPr="00CF7F71">
        <w:t xml:space="preserve">je navrhnutá teplovodná s núteným obehom teplonosného média, ktorým je voda o parametroch </w:t>
      </w:r>
      <w:r w:rsidR="00EE4603">
        <w:t>v sekundárnom okruhu 8</w:t>
      </w:r>
      <w:r w:rsidR="00EE4603" w:rsidRPr="00CF7F71">
        <w:t>0/</w:t>
      </w:r>
      <w:r w:rsidR="00EE4603">
        <w:t>6</w:t>
      </w:r>
      <w:r w:rsidR="00EE4603" w:rsidRPr="00CF7F71">
        <w:t xml:space="preserve">0°C. </w:t>
      </w:r>
      <w:r w:rsidR="00EE4603">
        <w:t>Primárny okruh je privedený z</w:t>
      </w:r>
      <w:r w:rsidR="008C44A7">
        <w:t xml:space="preserve"> CZT – centrálneho zásobovania teplom </w:t>
      </w:r>
      <w:r w:rsidR="008E50A9">
        <w:t>Bratislava</w:t>
      </w:r>
      <w:r w:rsidR="008C44A7">
        <w:t xml:space="preserve">, médium </w:t>
      </w:r>
      <w:r w:rsidR="008E50A9">
        <w:t>voda</w:t>
      </w:r>
      <w:r w:rsidR="008C44A7">
        <w:t>.</w:t>
      </w:r>
    </w:p>
    <w:p w14:paraId="161884F5" w14:textId="2C001BEA" w:rsidR="0086440A" w:rsidRDefault="0086440A" w:rsidP="003078CE">
      <w:pPr>
        <w:ind w:firstLine="360"/>
        <w:jc w:val="both"/>
      </w:pPr>
      <w:r w:rsidRPr="0086440A">
        <w:t xml:space="preserve">Okrem obnovy teplovýmenného obalu navrhujeme obnovu techniky prostredia budovy (vykurovanie, vetranie, klimatizácia, chladenie, osvetlenie...). Centrálny zdroj tepla je vyhovujúci, </w:t>
      </w:r>
      <w:r w:rsidR="00FC350E">
        <w:t>t.j.</w:t>
      </w:r>
      <w:r w:rsidRPr="0086440A">
        <w:t xml:space="preserve"> výmenníková stanica tepla. Ale nevyhnutné je zefektívniť distribúciu tepla v rámci budovy prostredníctvom nových izolovaných vyregulovaných potrubí s novými vykurovacími telesami s regulačnými hlavicami.</w:t>
      </w:r>
    </w:p>
    <w:p w14:paraId="6FC73A04" w14:textId="3A0F028B" w:rsidR="00EE4603" w:rsidRPr="003078CE" w:rsidRDefault="00EE4603" w:rsidP="003078CE">
      <w:pPr>
        <w:ind w:firstLine="360"/>
        <w:jc w:val="both"/>
      </w:pPr>
      <w:r w:rsidRPr="003078CE">
        <w:t>Vo výmenníkovej stanici je zdroj tepla (výmenníky) - rozdelený na dva samostatné okruhy</w:t>
      </w:r>
      <w:r w:rsidR="008C44A7">
        <w:t>- vykurovanie a samostatný okruh pre TUV.</w:t>
      </w:r>
    </w:p>
    <w:p w14:paraId="4402697F" w14:textId="77777777" w:rsidR="00EE4603" w:rsidRPr="001D371E" w:rsidRDefault="00EE4603">
      <w:pPr>
        <w:pStyle w:val="Nadpis1"/>
        <w:numPr>
          <w:ilvl w:val="0"/>
          <w:numId w:val="2"/>
        </w:numPr>
      </w:pPr>
      <w:bookmarkStart w:id="22" w:name="_Toc132278637"/>
      <w:bookmarkStart w:id="23" w:name="_Toc140092887"/>
      <w:r w:rsidRPr="001D371E">
        <w:t>Obehové čerpadlá</w:t>
      </w:r>
      <w:bookmarkEnd w:id="22"/>
      <w:bookmarkEnd w:id="23"/>
    </w:p>
    <w:p w14:paraId="48249598" w14:textId="4D9C1C3B" w:rsidR="008F7CB3" w:rsidRPr="008F7CB3" w:rsidRDefault="008F7CB3" w:rsidP="008F7CB3">
      <w:pPr>
        <w:ind w:firstLine="360"/>
        <w:jc w:val="both"/>
      </w:pPr>
      <w:r w:rsidRPr="008F7CB3">
        <w:t xml:space="preserve">Sekundárny okruh je rozdelený na dva samostatné okruhy – a to vykurovací </w:t>
      </w:r>
      <w:r w:rsidR="00B00410">
        <w:t xml:space="preserve">okruh pre vykurovacie telesá - Vetva </w:t>
      </w:r>
      <w:r w:rsidR="001A697C">
        <w:t xml:space="preserve">pre SO 01 </w:t>
      </w:r>
      <w:r w:rsidR="00B00410">
        <w:t>a</w:t>
      </w:r>
      <w:r w:rsidR="001A697C">
        <w:t> </w:t>
      </w:r>
      <w:r w:rsidR="00B00410">
        <w:t>Vetv</w:t>
      </w:r>
      <w:r w:rsidR="001A697C">
        <w:t>a existujúcu časť Garáží a Skladu</w:t>
      </w:r>
      <w:r w:rsidR="00B00410">
        <w:t xml:space="preserve">. </w:t>
      </w:r>
      <w:r w:rsidRPr="008F7CB3">
        <w:t>Potrubné rozvody vykurovacej vody budú vedené z</w:t>
      </w:r>
      <w:r w:rsidR="00B00410">
        <w:t> rozdeľovač</w:t>
      </w:r>
      <w:r w:rsidR="001A697C">
        <w:t>ov</w:t>
      </w:r>
      <w:r w:rsidR="00B00410">
        <w:t xml:space="preserve"> </w:t>
      </w:r>
      <w:r w:rsidRPr="008F7CB3">
        <w:t>k jednotlivým stúpačkám.</w:t>
      </w:r>
      <w:r w:rsidR="00B00410">
        <w:t xml:space="preserve"> </w:t>
      </w:r>
      <w:r w:rsidR="00B00410" w:rsidRPr="001D371E">
        <w:t xml:space="preserve">Na hlavnom vstupe </w:t>
      </w:r>
      <w:r w:rsidR="00572B3A">
        <w:t xml:space="preserve">primárneho potrubia </w:t>
      </w:r>
      <w:r w:rsidR="00B00410" w:rsidRPr="001D371E">
        <w:t xml:space="preserve">do </w:t>
      </w:r>
      <w:r w:rsidR="00572B3A">
        <w:t>VS-1</w:t>
      </w:r>
      <w:r w:rsidR="00B00410" w:rsidRPr="001D371E">
        <w:t xml:space="preserve"> bude osadený merač tepla</w:t>
      </w:r>
      <w:r w:rsidR="00E227A1">
        <w:t>.</w:t>
      </w:r>
    </w:p>
    <w:p w14:paraId="2B95F345" w14:textId="6D1615B3" w:rsidR="00EE4603" w:rsidRDefault="00EE4603" w:rsidP="00EE4603">
      <w:pPr>
        <w:rPr>
          <w:noProof/>
          <w:snapToGrid w:val="0"/>
        </w:rPr>
      </w:pPr>
      <w:r w:rsidRPr="005E503B">
        <w:rPr>
          <w:noProof/>
          <w:snapToGrid w:val="0"/>
        </w:rPr>
        <w:t xml:space="preserve">Systém vykurovania bude rozdelený na </w:t>
      </w:r>
      <w:r>
        <w:rPr>
          <w:noProof/>
          <w:snapToGrid w:val="0"/>
        </w:rPr>
        <w:t xml:space="preserve">dva </w:t>
      </w:r>
      <w:r w:rsidRPr="005E503B">
        <w:rPr>
          <w:noProof/>
          <w:snapToGrid w:val="0"/>
        </w:rPr>
        <w:t>samostatné okruhy, a to :</w:t>
      </w:r>
    </w:p>
    <w:p w14:paraId="32A27882" w14:textId="60B20318" w:rsidR="00EE4603" w:rsidRPr="005E503B" w:rsidRDefault="00B00410">
      <w:pPr>
        <w:numPr>
          <w:ilvl w:val="0"/>
          <w:numId w:val="14"/>
        </w:numPr>
        <w:spacing w:before="120"/>
        <w:jc w:val="both"/>
        <w:rPr>
          <w:noProof/>
          <w:snapToGrid w:val="0"/>
        </w:rPr>
      </w:pPr>
      <w:r>
        <w:rPr>
          <w:noProof/>
          <w:snapToGrid w:val="0"/>
        </w:rPr>
        <w:t>5</w:t>
      </w:r>
      <w:r w:rsidR="00EE4603">
        <w:rPr>
          <w:noProof/>
          <w:snapToGrid w:val="0"/>
        </w:rPr>
        <w:t xml:space="preserve">.1 Okruh </w:t>
      </w:r>
      <w:r>
        <w:rPr>
          <w:noProof/>
          <w:snapToGrid w:val="0"/>
        </w:rPr>
        <w:t xml:space="preserve">vykurovania – Vetva </w:t>
      </w:r>
      <w:r w:rsidR="00572B3A">
        <w:rPr>
          <w:noProof/>
          <w:snapToGrid w:val="0"/>
        </w:rPr>
        <w:t>pre SO 01</w:t>
      </w:r>
    </w:p>
    <w:p w14:paraId="1DF5CFEC" w14:textId="17CD759A" w:rsidR="00EE4603" w:rsidRPr="005E503B" w:rsidRDefault="00572B3A">
      <w:pPr>
        <w:numPr>
          <w:ilvl w:val="0"/>
          <w:numId w:val="14"/>
        </w:numPr>
        <w:spacing w:before="120"/>
        <w:jc w:val="both"/>
        <w:rPr>
          <w:noProof/>
          <w:snapToGrid w:val="0"/>
        </w:rPr>
      </w:pPr>
      <w:r>
        <w:rPr>
          <w:noProof/>
          <w:snapToGrid w:val="0"/>
        </w:rPr>
        <w:t>5</w:t>
      </w:r>
      <w:r w:rsidR="00EE4603">
        <w:rPr>
          <w:noProof/>
          <w:snapToGrid w:val="0"/>
        </w:rPr>
        <w:t xml:space="preserve">.2 Okruh </w:t>
      </w:r>
      <w:r w:rsidR="00B00410">
        <w:rPr>
          <w:noProof/>
          <w:snapToGrid w:val="0"/>
        </w:rPr>
        <w:t xml:space="preserve">vykurovania – Vetva </w:t>
      </w:r>
      <w:r>
        <w:rPr>
          <w:noProof/>
          <w:snapToGrid w:val="0"/>
        </w:rPr>
        <w:t>pre Gar</w:t>
      </w:r>
      <w:r w:rsidR="006E3FF3">
        <w:rPr>
          <w:noProof/>
          <w:snapToGrid w:val="0"/>
        </w:rPr>
        <w:t>á</w:t>
      </w:r>
      <w:r>
        <w:rPr>
          <w:noProof/>
          <w:snapToGrid w:val="0"/>
        </w:rPr>
        <w:t>že a Sklad</w:t>
      </w:r>
    </w:p>
    <w:p w14:paraId="7F87E984" w14:textId="2E732AC4" w:rsidR="00B00410" w:rsidRPr="001D371E" w:rsidRDefault="00B00410">
      <w:pPr>
        <w:pStyle w:val="Nadpis2"/>
        <w:numPr>
          <w:ilvl w:val="1"/>
          <w:numId w:val="2"/>
        </w:numPr>
      </w:pPr>
      <w:bookmarkStart w:id="24" w:name="_Toc132278638"/>
      <w:r w:rsidRPr="001D371E">
        <w:t xml:space="preserve">Okruh </w:t>
      </w:r>
      <w:r w:rsidRPr="00B00410">
        <w:t xml:space="preserve">vykurovania – Vetva </w:t>
      </w:r>
      <w:r w:rsidR="00572B3A">
        <w:t>pre SO 01</w:t>
      </w:r>
    </w:p>
    <w:p w14:paraId="1C166391" w14:textId="40348567" w:rsidR="00B00410" w:rsidRPr="001D371E" w:rsidRDefault="00B00410" w:rsidP="00B00410">
      <w:pPr>
        <w:ind w:firstLine="360"/>
        <w:jc w:val="both"/>
      </w:pPr>
      <w:r>
        <w:t xml:space="preserve">Vetva </w:t>
      </w:r>
      <w:r w:rsidR="00572B3A">
        <w:t xml:space="preserve">pre SO 01 - </w:t>
      </w:r>
      <w:r>
        <w:t xml:space="preserve">bude osadená </w:t>
      </w:r>
      <w:r w:rsidR="00572B3A">
        <w:t xml:space="preserve">v časti VS-1 </w:t>
      </w:r>
      <w:r>
        <w:t xml:space="preserve">v miestnosti </w:t>
      </w:r>
      <w:r w:rsidR="00572B3A">
        <w:t>0</w:t>
      </w:r>
      <w:r>
        <w:t>0.</w:t>
      </w:r>
      <w:r w:rsidR="00572B3A">
        <w:t>02</w:t>
      </w:r>
      <w:r>
        <w:t xml:space="preserve"> </w:t>
      </w:r>
      <w:r w:rsidR="00572B3A">
        <w:t>Výmenníková stanica</w:t>
      </w:r>
      <w:r w:rsidRPr="001D371E">
        <w:t>:</w:t>
      </w:r>
    </w:p>
    <w:p w14:paraId="21F679D5" w14:textId="23887B0A" w:rsidR="00B00410" w:rsidRPr="00243FA4" w:rsidRDefault="00B00410">
      <w:pPr>
        <w:numPr>
          <w:ilvl w:val="0"/>
          <w:numId w:val="14"/>
        </w:numPr>
        <w:spacing w:before="120"/>
        <w:jc w:val="both"/>
        <w:rPr>
          <w:rFonts w:cs="Arial"/>
          <w:noProof/>
          <w:snapToGrid w:val="0"/>
        </w:rPr>
      </w:pPr>
      <w:r w:rsidRPr="00702628">
        <w:rPr>
          <w:rFonts w:cs="Arial"/>
          <w:noProof/>
          <w:snapToGrid w:val="0"/>
        </w:rPr>
        <w:t xml:space="preserve">Okruh </w:t>
      </w:r>
      <w:r w:rsidR="006E3FF3">
        <w:rPr>
          <w:noProof/>
          <w:snapToGrid w:val="0"/>
        </w:rPr>
        <w:t xml:space="preserve">vykurovania – Vetva pre SO 01 - </w:t>
      </w:r>
      <w:r w:rsidRPr="00702628">
        <w:rPr>
          <w:rFonts w:cs="Arial"/>
          <w:noProof/>
          <w:snapToGrid w:val="0"/>
        </w:rPr>
        <w:t xml:space="preserve">pre </w:t>
      </w:r>
      <w:r>
        <w:rPr>
          <w:rFonts w:cs="Arial"/>
          <w:noProof/>
        </w:rPr>
        <w:t>vykurovacie telesá</w:t>
      </w:r>
      <w:r w:rsidRPr="00702628">
        <w:rPr>
          <w:rFonts w:cs="Arial"/>
          <w:noProof/>
          <w:snapToGrid w:val="0"/>
        </w:rPr>
        <w:t xml:space="preserve">. Tento okruh zabezpečí </w:t>
      </w:r>
      <w:r w:rsidR="006E3FF3">
        <w:rPr>
          <w:rFonts w:cs="Arial"/>
          <w:noProof/>
          <w:snapToGrid w:val="0"/>
        </w:rPr>
        <w:t>330</w:t>
      </w:r>
      <w:r w:rsidRPr="00702628">
        <w:rPr>
          <w:rFonts w:cs="Arial"/>
          <w:noProof/>
          <w:snapToGrid w:val="0"/>
        </w:rPr>
        <w:t xml:space="preserve"> kW tepla formou cirkulácie </w:t>
      </w:r>
      <w:r w:rsidR="006E3FF3">
        <w:rPr>
          <w:rFonts w:cs="Arial"/>
          <w:noProof/>
          <w:snapToGrid w:val="0"/>
        </w:rPr>
        <w:t>14,5</w:t>
      </w:r>
      <w:r w:rsidRPr="00702628">
        <w:rPr>
          <w:rFonts w:cs="Arial"/>
          <w:noProof/>
          <w:snapToGrid w:val="0"/>
        </w:rPr>
        <w:t>m</w:t>
      </w:r>
      <w:r w:rsidRPr="00702628">
        <w:rPr>
          <w:rFonts w:cs="Arial"/>
          <w:noProof/>
          <w:snapToGrid w:val="0"/>
          <w:vertAlign w:val="superscript"/>
        </w:rPr>
        <w:t>3</w:t>
      </w:r>
      <w:r w:rsidRPr="00702628">
        <w:rPr>
          <w:rFonts w:cs="Arial"/>
          <w:noProof/>
          <w:snapToGrid w:val="0"/>
        </w:rPr>
        <w:t>.hod</w:t>
      </w:r>
      <w:r w:rsidRPr="00702628">
        <w:rPr>
          <w:rFonts w:cs="Arial"/>
          <w:noProof/>
          <w:snapToGrid w:val="0"/>
          <w:vertAlign w:val="superscript"/>
        </w:rPr>
        <w:t>-1</w:t>
      </w:r>
      <w:r w:rsidRPr="00702628">
        <w:rPr>
          <w:rFonts w:cs="Arial"/>
          <w:noProof/>
          <w:snapToGrid w:val="0"/>
        </w:rPr>
        <w:t xml:space="preserve"> teplonosného média </w:t>
      </w:r>
      <w:r w:rsidR="006E3FF3">
        <w:rPr>
          <w:rFonts w:cs="Arial"/>
          <w:noProof/>
          <w:snapToGrid w:val="0"/>
        </w:rPr>
        <w:t>7</w:t>
      </w:r>
      <w:r w:rsidRPr="00702628">
        <w:rPr>
          <w:rFonts w:cs="Arial"/>
          <w:noProof/>
          <w:snapToGrid w:val="0"/>
        </w:rPr>
        <w:t>0/</w:t>
      </w:r>
      <w:r w:rsidR="006E3FF3">
        <w:rPr>
          <w:rFonts w:cs="Arial"/>
          <w:noProof/>
          <w:snapToGrid w:val="0"/>
        </w:rPr>
        <w:t>5</w:t>
      </w:r>
      <w:r w:rsidRPr="00702628">
        <w:rPr>
          <w:rFonts w:cs="Arial"/>
          <w:noProof/>
          <w:snapToGrid w:val="0"/>
        </w:rPr>
        <w:t xml:space="preserve">0°C. Cirkulaciu </w:t>
      </w:r>
      <w:r w:rsidRPr="00702628">
        <w:rPr>
          <w:rFonts w:cs="Arial"/>
          <w:noProof/>
          <w:snapToGrid w:val="0"/>
        </w:rPr>
        <w:lastRenderedPageBreak/>
        <w:t>v tomto okruhu bude zabezpečovať samostatné čerpadlo zar.č. Č</w:t>
      </w:r>
      <w:r>
        <w:rPr>
          <w:rFonts w:cs="Arial"/>
          <w:noProof/>
          <w:snapToGrid w:val="0"/>
        </w:rPr>
        <w:t>1</w:t>
      </w:r>
      <w:r w:rsidRPr="00702628">
        <w:rPr>
          <w:rFonts w:cs="Arial"/>
          <w:noProof/>
          <w:snapToGrid w:val="0"/>
        </w:rPr>
        <w:t xml:space="preserve"> typ </w:t>
      </w:r>
      <w:r w:rsidR="006E3FF3">
        <w:rPr>
          <w:rFonts w:cs="Arial"/>
          <w:noProof/>
          <w:snapToGrid w:val="0"/>
        </w:rPr>
        <w:t>65</w:t>
      </w:r>
      <w:r w:rsidRPr="00702628">
        <w:rPr>
          <w:rFonts w:cs="Arial"/>
          <w:noProof/>
          <w:snapToGrid w:val="0"/>
        </w:rPr>
        <w:t xml:space="preserve">. Reguláciu teploty média v tomto okruhu bude zabezpečovať </w:t>
      </w:r>
      <w:r w:rsidR="006E3FF3">
        <w:rPr>
          <w:rFonts w:cs="Arial"/>
          <w:noProof/>
          <w:snapToGrid w:val="0"/>
        </w:rPr>
        <w:t>trojcestný</w:t>
      </w:r>
      <w:r w:rsidRPr="00B00410">
        <w:rPr>
          <w:rFonts w:cs="Arial"/>
          <w:noProof/>
          <w:snapToGrid w:val="0"/>
        </w:rPr>
        <w:t xml:space="preserve"> regulačný ventil </w:t>
      </w:r>
      <w:r w:rsidR="00E227A1">
        <w:rPr>
          <w:rFonts w:cs="Arial"/>
          <w:noProof/>
          <w:snapToGrid w:val="0"/>
        </w:rPr>
        <w:t xml:space="preserve">so servopohonom </w:t>
      </w:r>
      <w:r>
        <w:rPr>
          <w:rFonts w:cs="Arial"/>
          <w:noProof/>
          <w:snapToGrid w:val="0"/>
        </w:rPr>
        <w:t xml:space="preserve">- </w:t>
      </w:r>
      <w:r w:rsidRPr="00702628">
        <w:rPr>
          <w:rFonts w:cs="Arial"/>
          <w:noProof/>
          <w:snapToGrid w:val="0"/>
        </w:rPr>
        <w:t xml:space="preserve">podľa ekvitermickej regulácie na základe vonkajšej teploty. </w:t>
      </w:r>
      <w:r w:rsidRPr="00243FA4">
        <w:rPr>
          <w:rFonts w:cs="Arial"/>
          <w:noProof/>
          <w:snapToGrid w:val="0"/>
        </w:rPr>
        <w:t xml:space="preserve"> </w:t>
      </w:r>
    </w:p>
    <w:p w14:paraId="7A364927" w14:textId="2B4F1C9A" w:rsidR="00EE4603" w:rsidRPr="001D371E" w:rsidRDefault="00EE4603">
      <w:pPr>
        <w:pStyle w:val="Nadpis2"/>
        <w:numPr>
          <w:ilvl w:val="1"/>
          <w:numId w:val="2"/>
        </w:numPr>
      </w:pPr>
      <w:r w:rsidRPr="001D371E">
        <w:t xml:space="preserve">Okruh </w:t>
      </w:r>
      <w:bookmarkEnd w:id="24"/>
      <w:r w:rsidR="00B00410">
        <w:rPr>
          <w:noProof/>
          <w:snapToGrid w:val="0"/>
        </w:rPr>
        <w:t xml:space="preserve">vykurovania – Vetva </w:t>
      </w:r>
      <w:r w:rsidR="006E3FF3">
        <w:rPr>
          <w:noProof/>
          <w:snapToGrid w:val="0"/>
        </w:rPr>
        <w:t>pre Garáže a Sklad</w:t>
      </w:r>
    </w:p>
    <w:p w14:paraId="764BACF7" w14:textId="7B9924C2" w:rsidR="006E3FF3" w:rsidRPr="001D371E" w:rsidRDefault="006E3FF3" w:rsidP="006E3FF3">
      <w:pPr>
        <w:ind w:firstLine="360"/>
        <w:jc w:val="both"/>
      </w:pPr>
      <w:r>
        <w:t>Vetva pre Garáže a Sklad - bude osadená v časti VS-1 v miestnosti 00.02 Výmenníková stanica</w:t>
      </w:r>
      <w:r w:rsidRPr="001D371E">
        <w:t>:</w:t>
      </w:r>
    </w:p>
    <w:p w14:paraId="12D4FAE3" w14:textId="45E4E4CE" w:rsidR="00B00410" w:rsidRPr="00243FA4" w:rsidRDefault="006E3FF3" w:rsidP="006E3FF3">
      <w:pPr>
        <w:numPr>
          <w:ilvl w:val="0"/>
          <w:numId w:val="14"/>
        </w:numPr>
        <w:spacing w:before="120"/>
        <w:jc w:val="both"/>
        <w:rPr>
          <w:rFonts w:cs="Arial"/>
          <w:noProof/>
          <w:snapToGrid w:val="0"/>
        </w:rPr>
      </w:pPr>
      <w:r w:rsidRPr="00702628">
        <w:rPr>
          <w:rFonts w:cs="Arial"/>
          <w:noProof/>
          <w:snapToGrid w:val="0"/>
        </w:rPr>
        <w:t xml:space="preserve">Okruh </w:t>
      </w:r>
      <w:r>
        <w:rPr>
          <w:noProof/>
          <w:snapToGrid w:val="0"/>
        </w:rPr>
        <w:t xml:space="preserve">vykurovania – Vetva pre Garáže a Sklad - </w:t>
      </w:r>
      <w:r w:rsidRPr="00702628">
        <w:rPr>
          <w:rFonts w:cs="Arial"/>
          <w:noProof/>
          <w:snapToGrid w:val="0"/>
        </w:rPr>
        <w:t xml:space="preserve">pre </w:t>
      </w:r>
      <w:r>
        <w:rPr>
          <w:rFonts w:cs="Arial"/>
          <w:noProof/>
          <w:snapToGrid w:val="0"/>
        </w:rPr>
        <w:t xml:space="preserve">existujúce </w:t>
      </w:r>
      <w:r>
        <w:rPr>
          <w:rFonts w:cs="Arial"/>
          <w:noProof/>
        </w:rPr>
        <w:t>vykurovacie telesá</w:t>
      </w:r>
      <w:r w:rsidRPr="00702628">
        <w:rPr>
          <w:rFonts w:cs="Arial"/>
          <w:noProof/>
          <w:snapToGrid w:val="0"/>
        </w:rPr>
        <w:t xml:space="preserve">. Tento okruh zabezpečí </w:t>
      </w:r>
      <w:r>
        <w:rPr>
          <w:rFonts w:cs="Arial"/>
          <w:noProof/>
          <w:snapToGrid w:val="0"/>
        </w:rPr>
        <w:t>270</w:t>
      </w:r>
      <w:r w:rsidRPr="00702628">
        <w:rPr>
          <w:rFonts w:cs="Arial"/>
          <w:noProof/>
          <w:snapToGrid w:val="0"/>
        </w:rPr>
        <w:t xml:space="preserve"> kW tepla formou cirkulácie </w:t>
      </w:r>
      <w:r>
        <w:rPr>
          <w:rFonts w:cs="Arial"/>
          <w:noProof/>
          <w:snapToGrid w:val="0"/>
        </w:rPr>
        <w:t>11,9</w:t>
      </w:r>
      <w:r w:rsidRPr="00702628">
        <w:rPr>
          <w:rFonts w:cs="Arial"/>
          <w:noProof/>
          <w:snapToGrid w:val="0"/>
        </w:rPr>
        <w:t>m</w:t>
      </w:r>
      <w:r w:rsidRPr="00702628">
        <w:rPr>
          <w:rFonts w:cs="Arial"/>
          <w:noProof/>
          <w:snapToGrid w:val="0"/>
          <w:vertAlign w:val="superscript"/>
        </w:rPr>
        <w:t>3</w:t>
      </w:r>
      <w:r w:rsidRPr="00702628">
        <w:rPr>
          <w:rFonts w:cs="Arial"/>
          <w:noProof/>
          <w:snapToGrid w:val="0"/>
        </w:rPr>
        <w:t>.hod</w:t>
      </w:r>
      <w:r w:rsidRPr="00702628">
        <w:rPr>
          <w:rFonts w:cs="Arial"/>
          <w:noProof/>
          <w:snapToGrid w:val="0"/>
          <w:vertAlign w:val="superscript"/>
        </w:rPr>
        <w:t>-1</w:t>
      </w:r>
      <w:r w:rsidRPr="00702628">
        <w:rPr>
          <w:rFonts w:cs="Arial"/>
          <w:noProof/>
          <w:snapToGrid w:val="0"/>
        </w:rPr>
        <w:t xml:space="preserve"> teplonosného média </w:t>
      </w:r>
      <w:r>
        <w:rPr>
          <w:rFonts w:cs="Arial"/>
          <w:noProof/>
          <w:snapToGrid w:val="0"/>
        </w:rPr>
        <w:t>8</w:t>
      </w:r>
      <w:r w:rsidRPr="00702628">
        <w:rPr>
          <w:rFonts w:cs="Arial"/>
          <w:noProof/>
          <w:snapToGrid w:val="0"/>
        </w:rPr>
        <w:t>0/</w:t>
      </w:r>
      <w:r>
        <w:rPr>
          <w:rFonts w:cs="Arial"/>
          <w:noProof/>
          <w:snapToGrid w:val="0"/>
        </w:rPr>
        <w:t>6</w:t>
      </w:r>
      <w:r w:rsidRPr="00702628">
        <w:rPr>
          <w:rFonts w:cs="Arial"/>
          <w:noProof/>
          <w:snapToGrid w:val="0"/>
        </w:rPr>
        <w:t>0°C. Cirkulaciu v tomto okruhu bude zabezpečovať samostatné čerpadlo zar.č. Č</w:t>
      </w:r>
      <w:r>
        <w:rPr>
          <w:rFonts w:cs="Arial"/>
          <w:noProof/>
          <w:snapToGrid w:val="0"/>
        </w:rPr>
        <w:t>2</w:t>
      </w:r>
      <w:r w:rsidRPr="00702628">
        <w:rPr>
          <w:rFonts w:cs="Arial"/>
          <w:noProof/>
          <w:snapToGrid w:val="0"/>
        </w:rPr>
        <w:t xml:space="preserve"> typ </w:t>
      </w:r>
      <w:r>
        <w:rPr>
          <w:rFonts w:cs="Arial"/>
          <w:noProof/>
          <w:snapToGrid w:val="0"/>
        </w:rPr>
        <w:t>65</w:t>
      </w:r>
      <w:r w:rsidRPr="00702628">
        <w:rPr>
          <w:rFonts w:cs="Arial"/>
          <w:noProof/>
          <w:snapToGrid w:val="0"/>
        </w:rPr>
        <w:t xml:space="preserve">. Reguláciu teploty média v tomto okruhu bude zabezpečovať </w:t>
      </w:r>
      <w:r>
        <w:rPr>
          <w:rFonts w:cs="Arial"/>
          <w:noProof/>
          <w:snapToGrid w:val="0"/>
        </w:rPr>
        <w:t>trojcestný</w:t>
      </w:r>
      <w:r w:rsidRPr="00B00410">
        <w:rPr>
          <w:rFonts w:cs="Arial"/>
          <w:noProof/>
          <w:snapToGrid w:val="0"/>
        </w:rPr>
        <w:t xml:space="preserve"> regulačný ventil </w:t>
      </w:r>
      <w:r>
        <w:rPr>
          <w:rFonts w:cs="Arial"/>
          <w:noProof/>
          <w:snapToGrid w:val="0"/>
        </w:rPr>
        <w:t xml:space="preserve">so servopohonom - </w:t>
      </w:r>
      <w:r w:rsidRPr="00702628">
        <w:rPr>
          <w:rFonts w:cs="Arial"/>
          <w:noProof/>
          <w:snapToGrid w:val="0"/>
        </w:rPr>
        <w:t>podľa ekvitermickej regulácie na základe vonkajšej teploty</w:t>
      </w:r>
      <w:r w:rsidR="00B00410" w:rsidRPr="00702628">
        <w:rPr>
          <w:rFonts w:cs="Arial"/>
          <w:noProof/>
          <w:snapToGrid w:val="0"/>
        </w:rPr>
        <w:t xml:space="preserve">. </w:t>
      </w:r>
      <w:r w:rsidR="00B00410" w:rsidRPr="00243FA4">
        <w:rPr>
          <w:rFonts w:cs="Arial"/>
          <w:noProof/>
          <w:snapToGrid w:val="0"/>
        </w:rPr>
        <w:t xml:space="preserve"> </w:t>
      </w:r>
    </w:p>
    <w:p w14:paraId="1C72790B" w14:textId="77777777" w:rsidR="00EE4603" w:rsidRPr="00E227A1" w:rsidRDefault="00EE4603">
      <w:pPr>
        <w:pStyle w:val="Nadpis1"/>
        <w:numPr>
          <w:ilvl w:val="0"/>
          <w:numId w:val="2"/>
        </w:numPr>
      </w:pPr>
      <w:bookmarkStart w:id="25" w:name="_Toc132278640"/>
      <w:bookmarkStart w:id="26" w:name="_Toc140092888"/>
      <w:r w:rsidRPr="00E227A1">
        <w:t>MERANIE A REGULÁCIA</w:t>
      </w:r>
      <w:bookmarkEnd w:id="25"/>
      <w:bookmarkEnd w:id="26"/>
    </w:p>
    <w:p w14:paraId="6E9A6A6B" w14:textId="77777777" w:rsidR="00EE4603" w:rsidRPr="005E503B" w:rsidRDefault="00EE4603" w:rsidP="00E227A1">
      <w:pPr>
        <w:ind w:firstLine="360"/>
        <w:jc w:val="both"/>
      </w:pPr>
      <w:r w:rsidRPr="005E503B">
        <w:t xml:space="preserve">Regulácia </w:t>
      </w:r>
      <w:r>
        <w:t>bude doplnená</w:t>
      </w:r>
      <w:r w:rsidRPr="005E503B">
        <w:t xml:space="preserve"> </w:t>
      </w:r>
      <w:r>
        <w:t>a</w:t>
      </w:r>
      <w:r w:rsidRPr="005E503B">
        <w:t xml:space="preserve"> zabezpečí:</w:t>
      </w:r>
    </w:p>
    <w:p w14:paraId="34F17964" w14:textId="792A992F" w:rsidR="00EE4603" w:rsidRPr="00702628" w:rsidRDefault="00EE4603" w:rsidP="00EE4603">
      <w:pPr>
        <w:pStyle w:val="NormlnyOdsaden"/>
        <w:rPr>
          <w:rFonts w:cs="Arial"/>
          <w:noProof/>
          <w:snapToGrid w:val="0"/>
        </w:rPr>
      </w:pPr>
      <w:r w:rsidRPr="00702628">
        <w:rPr>
          <w:rFonts w:cs="Arial"/>
          <w:noProof/>
          <w:snapToGrid w:val="0"/>
        </w:rPr>
        <w:t>reguláciu chodu čerpadiel a </w:t>
      </w:r>
      <w:r w:rsidRPr="00702628">
        <w:rPr>
          <w:rFonts w:cs="Arial"/>
          <w:noProof/>
        </w:rPr>
        <w:t>regulačných ventilov s</w:t>
      </w:r>
      <w:r w:rsidRPr="00702628">
        <w:rPr>
          <w:rFonts w:cs="Arial"/>
          <w:noProof/>
          <w:snapToGrid w:val="0"/>
        </w:rPr>
        <w:t> ekvitermickou reguláciou pre okruh vykurovania</w:t>
      </w:r>
    </w:p>
    <w:p w14:paraId="346E0778" w14:textId="77777777" w:rsidR="00EE4603" w:rsidRPr="00E227A1" w:rsidRDefault="00EE4603" w:rsidP="00E227A1">
      <w:pPr>
        <w:ind w:firstLine="360"/>
        <w:jc w:val="both"/>
      </w:pPr>
      <w:r w:rsidRPr="00E227A1">
        <w:t>Regulácia bude pozostávať z centrálnej riadiacej jednotky, modulov, kabeláže a snímačov tepla, ktoré budú dodávkou MaR.</w:t>
      </w:r>
    </w:p>
    <w:p w14:paraId="7C214501" w14:textId="4B0C9365" w:rsidR="00EE4603" w:rsidRPr="00E227A1" w:rsidRDefault="00E227A1">
      <w:pPr>
        <w:pStyle w:val="Nadpis1"/>
        <w:numPr>
          <w:ilvl w:val="0"/>
          <w:numId w:val="2"/>
        </w:numPr>
      </w:pPr>
      <w:bookmarkStart w:id="27" w:name="_Toc132278641"/>
      <w:bookmarkStart w:id="28" w:name="_Toc140092889"/>
      <w:r>
        <w:t>I</w:t>
      </w:r>
      <w:r w:rsidR="00EE4603" w:rsidRPr="00E227A1">
        <w:t>stenie a doplňovanie systému</w:t>
      </w:r>
      <w:bookmarkEnd w:id="27"/>
      <w:bookmarkEnd w:id="28"/>
    </w:p>
    <w:p w14:paraId="5A109933" w14:textId="77777777" w:rsidR="006E3FF3" w:rsidRPr="002C590B" w:rsidRDefault="006E3FF3" w:rsidP="006E3FF3">
      <w:pPr>
        <w:ind w:firstLine="708"/>
        <w:jc w:val="both"/>
        <w:rPr>
          <w:rFonts w:cs="Arial"/>
        </w:rPr>
      </w:pPr>
      <w:r w:rsidRPr="002C590B">
        <w:rPr>
          <w:rFonts w:cs="Arial"/>
        </w:rPr>
        <w:t>Pre vykurovací systém sú navrhnuté zabezpečovacie zariadenia, ktoré zabezpečia :</w:t>
      </w:r>
    </w:p>
    <w:p w14:paraId="49D222CD" w14:textId="77777777" w:rsidR="006E3FF3" w:rsidRPr="006D2A0C" w:rsidRDefault="006E3FF3" w:rsidP="006E3FF3">
      <w:pPr>
        <w:pStyle w:val="Odsekzoznamu"/>
        <w:numPr>
          <w:ilvl w:val="0"/>
          <w:numId w:val="21"/>
        </w:numPr>
        <w:ind w:left="1423" w:hanging="357"/>
        <w:jc w:val="both"/>
        <w:rPr>
          <w:rFonts w:cs="Arial"/>
        </w:rPr>
      </w:pPr>
      <w:r w:rsidRPr="006D2A0C">
        <w:rPr>
          <w:rFonts w:cs="Arial"/>
        </w:rPr>
        <w:t>udržanie tlakovej hladiny vykurovacieho systému a vyrovnanie zmien objemovej rozťažnosti vody bez jej straty,</w:t>
      </w:r>
    </w:p>
    <w:p w14:paraId="1D8DF42E" w14:textId="77777777" w:rsidR="006E3FF3" w:rsidRPr="006D2A0C" w:rsidRDefault="006E3FF3" w:rsidP="006E3FF3">
      <w:pPr>
        <w:pStyle w:val="Odsekzoznamu"/>
        <w:numPr>
          <w:ilvl w:val="0"/>
          <w:numId w:val="21"/>
        </w:numPr>
        <w:ind w:left="1423" w:hanging="357"/>
        <w:jc w:val="both"/>
        <w:rPr>
          <w:rFonts w:cs="Arial"/>
        </w:rPr>
      </w:pPr>
      <w:r w:rsidRPr="006D2A0C">
        <w:rPr>
          <w:rFonts w:cs="Arial"/>
        </w:rPr>
        <w:t>istenie vykurovacieho systému proti prekročeniu max</w:t>
      </w:r>
      <w:r>
        <w:rPr>
          <w:rFonts w:cs="Arial"/>
        </w:rPr>
        <w:t>.</w:t>
      </w:r>
      <w:r w:rsidRPr="006D2A0C">
        <w:rPr>
          <w:rFonts w:cs="Arial"/>
        </w:rPr>
        <w:t xml:space="preserve"> prevádzkového tlaku.</w:t>
      </w:r>
    </w:p>
    <w:p w14:paraId="69DD5D27" w14:textId="77777777" w:rsidR="006E3FF3" w:rsidRPr="002C590B" w:rsidRDefault="006E3FF3" w:rsidP="006E3FF3">
      <w:pPr>
        <w:spacing w:after="60"/>
        <w:ind w:firstLine="708"/>
        <w:jc w:val="both"/>
        <w:rPr>
          <w:rFonts w:cs="Arial"/>
        </w:rPr>
      </w:pPr>
      <w:r w:rsidRPr="002C590B">
        <w:rPr>
          <w:rFonts w:cs="Arial"/>
        </w:rPr>
        <w:t>Ako zariadenie na udržanie tlakovej hladiny vykurovacieho systému a vyrovnanie zmien objemovej rozťažnosti vody bez jej straty sú navrhnuté :</w:t>
      </w:r>
    </w:p>
    <w:p w14:paraId="6C4B9634" w14:textId="7139B0C1" w:rsidR="006E3FF3" w:rsidRPr="00984388" w:rsidRDefault="00157DC1" w:rsidP="006E3FF3">
      <w:pPr>
        <w:pStyle w:val="Odsekzoznamu"/>
        <w:numPr>
          <w:ilvl w:val="0"/>
          <w:numId w:val="21"/>
        </w:numPr>
        <w:spacing w:after="60"/>
        <w:ind w:left="1423" w:hanging="357"/>
        <w:jc w:val="both"/>
        <w:rPr>
          <w:rFonts w:cs="Arial"/>
        </w:rPr>
      </w:pPr>
      <w:r>
        <w:rPr>
          <w:rFonts w:cs="Arial"/>
        </w:rPr>
        <w:t>2</w:t>
      </w:r>
      <w:r w:rsidR="006E3FF3" w:rsidRPr="00984388">
        <w:rPr>
          <w:rFonts w:cs="Arial"/>
        </w:rPr>
        <w:t xml:space="preserve"> kus</w:t>
      </w:r>
      <w:r>
        <w:rPr>
          <w:rFonts w:cs="Arial"/>
        </w:rPr>
        <w:t>y</w:t>
      </w:r>
      <w:r w:rsidR="006E3FF3" w:rsidRPr="00984388">
        <w:rPr>
          <w:rFonts w:cs="Arial"/>
        </w:rPr>
        <w:t xml:space="preserve">, expanzná nádoba s membránou s objemom </w:t>
      </w:r>
      <w:r>
        <w:rPr>
          <w:rFonts w:cs="Arial"/>
        </w:rPr>
        <w:t>8</w:t>
      </w:r>
      <w:r w:rsidR="006E3FF3">
        <w:rPr>
          <w:rFonts w:cs="Arial"/>
        </w:rPr>
        <w:t>0</w:t>
      </w:r>
      <w:r w:rsidR="006E3FF3" w:rsidRPr="00984388">
        <w:rPr>
          <w:rFonts w:cs="Arial"/>
        </w:rPr>
        <w:t xml:space="preserve">0 l, ktorá bude napojená na vratné potrubie vykurovacej vody </w:t>
      </w:r>
      <w:r w:rsidR="006E3FF3">
        <w:rPr>
          <w:rFonts w:cs="Arial"/>
        </w:rPr>
        <w:t>v</w:t>
      </w:r>
      <w:r w:rsidR="006E3FF3" w:rsidRPr="00984388">
        <w:rPr>
          <w:rFonts w:cs="Arial"/>
        </w:rPr>
        <w:t xml:space="preserve">o VS a ktorá zabezpečí požadovanú ochranu časti vykurovacieho systému. Plniaci pretlak expanznej nádoby </w:t>
      </w:r>
      <w:r w:rsidR="006E3FF3">
        <w:rPr>
          <w:rFonts w:cs="Arial"/>
        </w:rPr>
        <w:t>bude</w:t>
      </w:r>
      <w:r w:rsidR="006E3FF3" w:rsidRPr="00984388">
        <w:rPr>
          <w:rFonts w:cs="Arial"/>
        </w:rPr>
        <w:t xml:space="preserve"> potrebné upraviť na 1</w:t>
      </w:r>
      <w:r w:rsidR="006E3FF3">
        <w:rPr>
          <w:rFonts w:cs="Arial"/>
        </w:rPr>
        <w:t>8</w:t>
      </w:r>
      <w:r w:rsidR="006E3FF3" w:rsidRPr="00984388">
        <w:rPr>
          <w:rFonts w:cs="Arial"/>
        </w:rPr>
        <w:t>0 kPa</w:t>
      </w:r>
      <w:r w:rsidR="001B3340">
        <w:rPr>
          <w:rFonts w:cs="Arial"/>
        </w:rPr>
        <w:t xml:space="preserve"> – bude súčasťou dodávky Výmenníkovej stanice</w:t>
      </w:r>
      <w:r w:rsidR="006E3FF3" w:rsidRPr="00984388">
        <w:rPr>
          <w:rFonts w:cs="Arial"/>
        </w:rPr>
        <w:t>.</w:t>
      </w:r>
    </w:p>
    <w:p w14:paraId="2ACE3E74" w14:textId="77777777" w:rsidR="006E3FF3" w:rsidRPr="002C590B" w:rsidRDefault="006E3FF3" w:rsidP="006E3FF3">
      <w:pPr>
        <w:spacing w:before="60" w:after="60" w:line="240" w:lineRule="exact"/>
        <w:rPr>
          <w:rFonts w:cs="Arial"/>
          <w:b/>
          <w:bCs/>
          <w:i/>
          <w:iCs/>
          <w:u w:val="single"/>
        </w:rPr>
      </w:pPr>
      <w:r w:rsidRPr="002C590B">
        <w:rPr>
          <w:rFonts w:cs="Arial"/>
          <w:b/>
          <w:bCs/>
          <w:i/>
          <w:iCs/>
          <w:u w:val="single"/>
        </w:rPr>
        <w:t>Výpočet expanznej nádoby.</w:t>
      </w:r>
    </w:p>
    <w:p w14:paraId="453EC1D4" w14:textId="77777777" w:rsidR="006E3FF3" w:rsidRPr="002C590B" w:rsidRDefault="006E3FF3" w:rsidP="006E3FF3">
      <w:pPr>
        <w:spacing w:after="60"/>
        <w:ind w:firstLine="567"/>
        <w:jc w:val="both"/>
        <w:rPr>
          <w:rFonts w:cs="Arial"/>
        </w:rPr>
      </w:pPr>
      <w:r w:rsidRPr="002C590B">
        <w:rPr>
          <w:rFonts w:cs="Arial"/>
        </w:rPr>
        <w:t xml:space="preserve">Výpočet objemu expanznej nádoby pre </w:t>
      </w:r>
      <w:r>
        <w:rPr>
          <w:rFonts w:cs="Arial"/>
        </w:rPr>
        <w:t>systém</w:t>
      </w:r>
      <w:r w:rsidRPr="002C590B">
        <w:rPr>
          <w:rFonts w:cs="Arial"/>
        </w:rPr>
        <w:t xml:space="preserve"> - je spracovaný podľa STN EN 12 828. Navrhované za predpokladu, že dôjde k ohriatiu </w:t>
      </w:r>
      <w:r>
        <w:rPr>
          <w:rFonts w:cs="Arial"/>
        </w:rPr>
        <w:t>vody</w:t>
      </w:r>
      <w:r w:rsidRPr="002C590B">
        <w:rPr>
          <w:rFonts w:cs="Arial"/>
        </w:rPr>
        <w:t xml:space="preserve"> zo studeného stavu (+10°C) na maximálnu teplotu +80°C.</w:t>
      </w:r>
      <w:r w:rsidRPr="002C590B">
        <w:rPr>
          <w:rFonts w:cs="Arial"/>
        </w:rPr>
        <w:tab/>
      </w:r>
    </w:p>
    <w:p w14:paraId="139ECC1E" w14:textId="090F5716" w:rsidR="006E3FF3" w:rsidRPr="002C590B" w:rsidRDefault="006E3FF3" w:rsidP="006E3FF3">
      <w:pPr>
        <w:numPr>
          <w:ilvl w:val="0"/>
          <w:numId w:val="14"/>
        </w:numPr>
        <w:suppressAutoHyphens/>
        <w:spacing w:line="240" w:lineRule="exact"/>
        <w:ind w:left="419" w:hanging="357"/>
        <w:jc w:val="both"/>
        <w:rPr>
          <w:rFonts w:cs="Arial"/>
        </w:rPr>
      </w:pPr>
      <w:r w:rsidRPr="002C590B">
        <w:rPr>
          <w:rFonts w:cs="Arial"/>
        </w:rPr>
        <w:t>objem vody v systéme V</w:t>
      </w:r>
      <w:r w:rsidRPr="002C590B">
        <w:rPr>
          <w:rFonts w:cs="Arial"/>
          <w:vertAlign w:val="subscript"/>
        </w:rPr>
        <w:t xml:space="preserve">sys </w:t>
      </w:r>
      <w:r w:rsidRPr="002C590B">
        <w:rPr>
          <w:rFonts w:cs="Arial"/>
        </w:rPr>
        <w:t xml:space="preserve">= </w:t>
      </w:r>
      <w:r w:rsidR="00157DC1">
        <w:rPr>
          <w:rFonts w:cs="Arial"/>
        </w:rPr>
        <w:t>16 0</w:t>
      </w:r>
      <w:r>
        <w:rPr>
          <w:rFonts w:cs="Arial"/>
        </w:rPr>
        <w:t>00</w:t>
      </w:r>
      <w:r w:rsidRPr="002C590B">
        <w:rPr>
          <w:rFonts w:cs="Arial"/>
        </w:rPr>
        <w:t xml:space="preserve"> litrov</w:t>
      </w:r>
    </w:p>
    <w:p w14:paraId="4E09562B" w14:textId="77777777" w:rsidR="006E3FF3" w:rsidRPr="002C590B" w:rsidRDefault="006E3FF3" w:rsidP="006E3FF3">
      <w:pPr>
        <w:numPr>
          <w:ilvl w:val="0"/>
          <w:numId w:val="14"/>
        </w:numPr>
        <w:suppressAutoHyphens/>
        <w:spacing w:line="240" w:lineRule="exact"/>
        <w:ind w:left="419" w:hanging="357"/>
        <w:jc w:val="both"/>
        <w:rPr>
          <w:rFonts w:cs="Arial"/>
        </w:rPr>
      </w:pPr>
      <w:r w:rsidRPr="002C590B">
        <w:rPr>
          <w:rFonts w:cs="Arial"/>
        </w:rPr>
        <w:t>objem vodnej rezervy Vwr = 0,5% z celkového vodného objemu v systéme [l]</w:t>
      </w:r>
    </w:p>
    <w:p w14:paraId="573B7D19" w14:textId="77777777" w:rsidR="006E3FF3" w:rsidRPr="002C590B" w:rsidRDefault="006E3FF3" w:rsidP="006E3FF3">
      <w:pPr>
        <w:numPr>
          <w:ilvl w:val="0"/>
          <w:numId w:val="14"/>
        </w:numPr>
        <w:suppressAutoHyphens/>
        <w:spacing w:line="240" w:lineRule="exact"/>
        <w:ind w:left="419" w:hanging="357"/>
        <w:jc w:val="both"/>
        <w:rPr>
          <w:rFonts w:cs="Arial"/>
        </w:rPr>
      </w:pPr>
      <w:r w:rsidRPr="002C590B">
        <w:rPr>
          <w:rFonts w:cs="Arial"/>
        </w:rPr>
        <w:t>návrhový začiatočný tlak v systéme navrhujem na hodnotu Po = 1,</w:t>
      </w:r>
      <w:r>
        <w:rPr>
          <w:rFonts w:cs="Arial"/>
        </w:rPr>
        <w:t>8</w:t>
      </w:r>
      <w:r w:rsidRPr="002C590B">
        <w:rPr>
          <w:rFonts w:cs="Arial"/>
        </w:rPr>
        <w:t xml:space="preserve"> [bar]</w:t>
      </w:r>
    </w:p>
    <w:p w14:paraId="203AFAE1" w14:textId="35C56F7D" w:rsidR="006E3FF3" w:rsidRPr="002C590B" w:rsidRDefault="006E3FF3" w:rsidP="006E3FF3">
      <w:pPr>
        <w:numPr>
          <w:ilvl w:val="0"/>
          <w:numId w:val="14"/>
        </w:numPr>
        <w:suppressAutoHyphens/>
        <w:spacing w:line="240" w:lineRule="exact"/>
        <w:ind w:left="419" w:hanging="357"/>
        <w:jc w:val="both"/>
        <w:rPr>
          <w:rFonts w:cs="Arial"/>
        </w:rPr>
      </w:pPr>
      <w:r w:rsidRPr="002C590B">
        <w:rPr>
          <w:rFonts w:cs="Arial"/>
        </w:rPr>
        <w:t xml:space="preserve">návrhový konečný tlak v kotlových telesách navrhujem na hodnotu Pe = </w:t>
      </w:r>
      <w:r>
        <w:rPr>
          <w:rFonts w:cs="Arial"/>
        </w:rPr>
        <w:t>3,</w:t>
      </w:r>
      <w:r w:rsidR="00157DC1">
        <w:rPr>
          <w:rFonts w:cs="Arial"/>
        </w:rPr>
        <w:t>60</w:t>
      </w:r>
      <w:r w:rsidRPr="002C590B">
        <w:rPr>
          <w:rFonts w:cs="Arial"/>
        </w:rPr>
        <w:t xml:space="preserve"> bar</w:t>
      </w:r>
    </w:p>
    <w:p w14:paraId="11B75891" w14:textId="77777777" w:rsidR="006E3FF3" w:rsidRPr="002C590B" w:rsidRDefault="006E3FF3" w:rsidP="006E3FF3">
      <w:pPr>
        <w:numPr>
          <w:ilvl w:val="0"/>
          <w:numId w:val="14"/>
        </w:numPr>
        <w:suppressAutoHyphens/>
        <w:spacing w:line="240" w:lineRule="exact"/>
        <w:ind w:left="419" w:hanging="357"/>
        <w:jc w:val="both"/>
        <w:rPr>
          <w:rFonts w:cs="Arial"/>
        </w:rPr>
      </w:pPr>
      <w:r w:rsidRPr="002C590B">
        <w:rPr>
          <w:rFonts w:cs="Arial"/>
        </w:rPr>
        <w:t>zväčšenie objemu pre vyššie uvedené teplotné parametre uvažujem e = 2,81%</w:t>
      </w:r>
    </w:p>
    <w:p w14:paraId="41CD6973" w14:textId="0B70DBE8" w:rsidR="006E3FF3" w:rsidRPr="002C590B" w:rsidRDefault="006E3FF3" w:rsidP="006E3FF3">
      <w:pPr>
        <w:spacing w:before="60" w:after="60" w:line="360" w:lineRule="auto"/>
        <w:ind w:firstLine="420"/>
        <w:rPr>
          <w:rFonts w:cs="Arial"/>
        </w:rPr>
      </w:pPr>
      <w:r w:rsidRPr="002C590B">
        <w:rPr>
          <w:rFonts w:cs="Arial"/>
        </w:rPr>
        <w:t xml:space="preserve"> V</w:t>
      </w:r>
      <w:r w:rsidRPr="002C590B">
        <w:rPr>
          <w:rFonts w:cs="Arial"/>
          <w:vertAlign w:val="subscript"/>
        </w:rPr>
        <w:t>e</w:t>
      </w:r>
      <w:r w:rsidRPr="002C590B">
        <w:rPr>
          <w:rFonts w:cs="Arial"/>
        </w:rPr>
        <w:t xml:space="preserve"> = e x V</w:t>
      </w:r>
      <w:r w:rsidRPr="002C590B">
        <w:rPr>
          <w:rFonts w:cs="Arial"/>
          <w:vertAlign w:val="subscript"/>
        </w:rPr>
        <w:t>SYS</w:t>
      </w:r>
      <w:r w:rsidRPr="002C590B">
        <w:rPr>
          <w:rFonts w:cs="Arial"/>
        </w:rPr>
        <w:t xml:space="preserve">/100 = 2,81 x </w:t>
      </w:r>
      <w:r w:rsidR="00157DC1">
        <w:rPr>
          <w:rFonts w:cs="Arial"/>
        </w:rPr>
        <w:t>160</w:t>
      </w:r>
      <w:r>
        <w:rPr>
          <w:rFonts w:cs="Arial"/>
        </w:rPr>
        <w:t>00</w:t>
      </w:r>
      <w:r w:rsidRPr="002C590B">
        <w:rPr>
          <w:rFonts w:cs="Arial"/>
        </w:rPr>
        <w:t xml:space="preserve">/100 = </w:t>
      </w:r>
      <w:r w:rsidR="00157DC1">
        <w:rPr>
          <w:rFonts w:cs="Arial"/>
        </w:rPr>
        <w:t>449,6</w:t>
      </w:r>
      <w:r w:rsidRPr="002C590B">
        <w:rPr>
          <w:rFonts w:cs="Arial"/>
        </w:rPr>
        <w:t xml:space="preserve"> l</w:t>
      </w:r>
    </w:p>
    <w:p w14:paraId="00533227" w14:textId="77777777" w:rsidR="006E3FF3" w:rsidRPr="002C590B" w:rsidRDefault="006E3FF3" w:rsidP="006E3FF3">
      <w:pPr>
        <w:numPr>
          <w:ilvl w:val="0"/>
          <w:numId w:val="14"/>
        </w:numPr>
        <w:spacing w:line="360" w:lineRule="auto"/>
        <w:ind w:left="419" w:hanging="357"/>
        <w:jc w:val="both"/>
        <w:rPr>
          <w:rFonts w:cs="Arial"/>
        </w:rPr>
      </w:pPr>
      <w:r w:rsidRPr="002C590B">
        <w:rPr>
          <w:rFonts w:cs="Arial"/>
        </w:rPr>
        <w:t>kde V</w:t>
      </w:r>
      <w:r w:rsidRPr="002C590B">
        <w:rPr>
          <w:rFonts w:cs="Arial"/>
          <w:vertAlign w:val="subscript"/>
        </w:rPr>
        <w:t>e</w:t>
      </w:r>
      <w:r w:rsidRPr="002C590B">
        <w:rPr>
          <w:rFonts w:cs="Arial"/>
        </w:rPr>
        <w:t xml:space="preserve"> – je zväčšenie objemu vody.</w:t>
      </w:r>
    </w:p>
    <w:p w14:paraId="12B7BFB0" w14:textId="77777777" w:rsidR="006E3FF3" w:rsidRPr="002C590B" w:rsidRDefault="006E3FF3" w:rsidP="006E3FF3">
      <w:pPr>
        <w:spacing w:after="60" w:line="360" w:lineRule="auto"/>
        <w:rPr>
          <w:rFonts w:cs="Arial"/>
        </w:rPr>
      </w:pPr>
      <w:r w:rsidRPr="002C590B">
        <w:rPr>
          <w:rFonts w:cs="Arial"/>
        </w:rPr>
        <w:t xml:space="preserve">Výpočet objemu expanznej nádoby je spracovaný podľa STN EN 12 828 a predstavuje </w:t>
      </w:r>
    </w:p>
    <w:p w14:paraId="2E417B49" w14:textId="5D4FA163" w:rsidR="006E3FF3" w:rsidRPr="002C590B" w:rsidRDefault="006E3FF3" w:rsidP="006E3FF3">
      <w:pPr>
        <w:spacing w:before="60" w:after="60" w:line="360" w:lineRule="auto"/>
        <w:ind w:firstLine="420"/>
        <w:rPr>
          <w:rFonts w:cs="Arial"/>
        </w:rPr>
      </w:pPr>
      <w:r w:rsidRPr="002C590B">
        <w:rPr>
          <w:rFonts w:cs="Arial"/>
        </w:rPr>
        <w:t>V</w:t>
      </w:r>
      <w:r w:rsidRPr="002C590B">
        <w:rPr>
          <w:rFonts w:cs="Arial"/>
          <w:vertAlign w:val="subscript"/>
        </w:rPr>
        <w:t>exp.min</w:t>
      </w:r>
      <w:r w:rsidRPr="002C590B">
        <w:rPr>
          <w:rFonts w:cs="Arial"/>
        </w:rPr>
        <w:t xml:space="preserve"> = (V</w:t>
      </w:r>
      <w:r w:rsidRPr="002C590B">
        <w:rPr>
          <w:rFonts w:cs="Arial"/>
          <w:vertAlign w:val="subscript"/>
        </w:rPr>
        <w:t>e</w:t>
      </w:r>
      <w:r w:rsidRPr="002C590B">
        <w:rPr>
          <w:rFonts w:cs="Arial"/>
        </w:rPr>
        <w:t xml:space="preserve"> + W</w:t>
      </w:r>
      <w:r w:rsidRPr="002C590B">
        <w:rPr>
          <w:rFonts w:cs="Arial"/>
          <w:vertAlign w:val="subscript"/>
        </w:rPr>
        <w:t>wt</w:t>
      </w:r>
      <w:r w:rsidRPr="002C590B">
        <w:rPr>
          <w:rFonts w:cs="Arial"/>
        </w:rPr>
        <w:t>) x (P</w:t>
      </w:r>
      <w:r w:rsidRPr="002C590B">
        <w:rPr>
          <w:rFonts w:cs="Arial"/>
          <w:vertAlign w:val="subscript"/>
        </w:rPr>
        <w:t>e</w:t>
      </w:r>
      <w:r w:rsidRPr="002C590B">
        <w:rPr>
          <w:rFonts w:cs="Arial"/>
        </w:rPr>
        <w:t>+1) / (P</w:t>
      </w:r>
      <w:r w:rsidRPr="002C590B">
        <w:rPr>
          <w:rFonts w:cs="Arial"/>
          <w:vertAlign w:val="subscript"/>
        </w:rPr>
        <w:t>e</w:t>
      </w:r>
      <w:r w:rsidRPr="002C590B">
        <w:rPr>
          <w:rFonts w:cs="Arial"/>
        </w:rPr>
        <w:t>-P</w:t>
      </w:r>
      <w:r w:rsidRPr="002C590B">
        <w:rPr>
          <w:rFonts w:cs="Arial"/>
          <w:vertAlign w:val="subscript"/>
        </w:rPr>
        <w:t>o</w:t>
      </w:r>
      <w:r w:rsidRPr="002C590B">
        <w:rPr>
          <w:rFonts w:cs="Arial"/>
        </w:rPr>
        <w:t>) = (</w:t>
      </w:r>
      <w:r w:rsidR="00157DC1">
        <w:rPr>
          <w:rFonts w:cs="Arial"/>
        </w:rPr>
        <w:t>449,6</w:t>
      </w:r>
      <w:r w:rsidRPr="002C590B">
        <w:rPr>
          <w:rFonts w:cs="Arial"/>
        </w:rPr>
        <w:t xml:space="preserve"> + </w:t>
      </w:r>
      <w:r w:rsidR="00157DC1">
        <w:rPr>
          <w:rFonts w:cs="Arial"/>
        </w:rPr>
        <w:t>80</w:t>
      </w:r>
      <w:r>
        <w:rPr>
          <w:rFonts w:cs="Arial"/>
        </w:rPr>
        <w:t>,0</w:t>
      </w:r>
      <w:r w:rsidRPr="002C590B">
        <w:rPr>
          <w:rFonts w:cs="Arial"/>
        </w:rPr>
        <w:t>) x (</w:t>
      </w:r>
      <w:r>
        <w:rPr>
          <w:rFonts w:cs="Arial"/>
        </w:rPr>
        <w:t>3,</w:t>
      </w:r>
      <w:r w:rsidR="00157DC1">
        <w:rPr>
          <w:rFonts w:cs="Arial"/>
        </w:rPr>
        <w:t>60</w:t>
      </w:r>
      <w:r w:rsidRPr="002C590B">
        <w:rPr>
          <w:rFonts w:cs="Arial"/>
        </w:rPr>
        <w:t xml:space="preserve"> + 1) / (</w:t>
      </w:r>
      <w:r>
        <w:rPr>
          <w:rFonts w:cs="Arial"/>
        </w:rPr>
        <w:t>3,</w:t>
      </w:r>
      <w:r w:rsidR="00157DC1">
        <w:rPr>
          <w:rFonts w:cs="Arial"/>
        </w:rPr>
        <w:t>60</w:t>
      </w:r>
      <w:r w:rsidRPr="002C590B">
        <w:rPr>
          <w:rFonts w:cs="Arial"/>
        </w:rPr>
        <w:t>-1,</w:t>
      </w:r>
      <w:r>
        <w:rPr>
          <w:rFonts w:cs="Arial"/>
        </w:rPr>
        <w:t>8</w:t>
      </w:r>
      <w:r w:rsidRPr="002C590B">
        <w:rPr>
          <w:rFonts w:cs="Arial"/>
        </w:rPr>
        <w:t xml:space="preserve">) = </w:t>
      </w:r>
      <w:r w:rsidR="00157DC1">
        <w:rPr>
          <w:rFonts w:cs="Arial"/>
        </w:rPr>
        <w:t>1353</w:t>
      </w:r>
      <w:r w:rsidRPr="002C590B">
        <w:rPr>
          <w:rFonts w:cs="Arial"/>
        </w:rPr>
        <w:t xml:space="preserve"> l</w:t>
      </w:r>
    </w:p>
    <w:p w14:paraId="21237825" w14:textId="77777777" w:rsidR="006E3FF3" w:rsidRPr="002C590B" w:rsidRDefault="006E3FF3" w:rsidP="006E3FF3">
      <w:pPr>
        <w:numPr>
          <w:ilvl w:val="0"/>
          <w:numId w:val="14"/>
        </w:numPr>
        <w:spacing w:line="240" w:lineRule="exact"/>
        <w:ind w:left="419" w:hanging="357"/>
        <w:jc w:val="both"/>
        <w:rPr>
          <w:rFonts w:cs="Arial"/>
        </w:rPr>
      </w:pPr>
      <w:r w:rsidRPr="002C590B">
        <w:rPr>
          <w:rFonts w:cs="Arial"/>
        </w:rPr>
        <w:t>kde V</w:t>
      </w:r>
      <w:r w:rsidRPr="002C590B">
        <w:rPr>
          <w:rFonts w:cs="Arial"/>
          <w:vertAlign w:val="subscript"/>
        </w:rPr>
        <w:t>exp,min</w:t>
      </w:r>
      <w:r w:rsidRPr="002C590B">
        <w:rPr>
          <w:rFonts w:cs="Arial"/>
        </w:rPr>
        <w:t xml:space="preserve"> je minimálny celkový objem expanznej nádoby [l] </w:t>
      </w:r>
    </w:p>
    <w:p w14:paraId="68C4DA36" w14:textId="0D58058B" w:rsidR="006E3FF3" w:rsidRPr="002C590B" w:rsidRDefault="006E3FF3" w:rsidP="006E3FF3">
      <w:pPr>
        <w:numPr>
          <w:ilvl w:val="0"/>
          <w:numId w:val="14"/>
        </w:numPr>
        <w:spacing w:line="240" w:lineRule="exact"/>
        <w:ind w:left="419" w:hanging="357"/>
        <w:jc w:val="both"/>
        <w:rPr>
          <w:rFonts w:cs="Arial"/>
        </w:rPr>
      </w:pPr>
      <w:r w:rsidRPr="002C590B">
        <w:rPr>
          <w:rFonts w:cs="Arial"/>
        </w:rPr>
        <w:t>kde P</w:t>
      </w:r>
      <w:r w:rsidRPr="002C590B">
        <w:rPr>
          <w:rFonts w:cs="Arial"/>
          <w:vertAlign w:val="subscript"/>
        </w:rPr>
        <w:t>e</w:t>
      </w:r>
      <w:r w:rsidRPr="002C590B">
        <w:rPr>
          <w:rFonts w:cs="Arial"/>
        </w:rPr>
        <w:t xml:space="preserve"> je konečný navrhovaný tlak v systéme P</w:t>
      </w:r>
      <w:r w:rsidRPr="002C590B">
        <w:rPr>
          <w:rFonts w:cs="Arial"/>
          <w:vertAlign w:val="subscript"/>
        </w:rPr>
        <w:t xml:space="preserve">e </w:t>
      </w:r>
      <w:r w:rsidRPr="002C590B">
        <w:rPr>
          <w:rFonts w:cs="Arial"/>
        </w:rPr>
        <w:t xml:space="preserve">= 0,9 x </w:t>
      </w:r>
      <w:r w:rsidR="00157DC1">
        <w:rPr>
          <w:rFonts w:cs="Arial"/>
        </w:rPr>
        <w:t>4,0</w:t>
      </w:r>
      <w:r w:rsidRPr="002C590B">
        <w:rPr>
          <w:rFonts w:cs="Arial"/>
        </w:rPr>
        <w:t xml:space="preserve"> bar = </w:t>
      </w:r>
      <w:r>
        <w:rPr>
          <w:rFonts w:cs="Arial"/>
        </w:rPr>
        <w:t>3,</w:t>
      </w:r>
      <w:r w:rsidR="00157DC1">
        <w:rPr>
          <w:rFonts w:cs="Arial"/>
        </w:rPr>
        <w:t>60</w:t>
      </w:r>
      <w:r w:rsidRPr="002C590B">
        <w:rPr>
          <w:rFonts w:cs="Arial"/>
        </w:rPr>
        <w:t xml:space="preserve"> bar</w:t>
      </w:r>
    </w:p>
    <w:p w14:paraId="62F4415A" w14:textId="213BF6FB" w:rsidR="006E3FF3" w:rsidRPr="002C590B" w:rsidRDefault="006E3FF3" w:rsidP="006E3FF3">
      <w:pPr>
        <w:ind w:firstLine="567"/>
        <w:jc w:val="both"/>
        <w:rPr>
          <w:rFonts w:cs="Arial"/>
        </w:rPr>
      </w:pPr>
      <w:r w:rsidRPr="002C590B">
        <w:rPr>
          <w:rFonts w:cs="Arial"/>
        </w:rPr>
        <w:t>Istenie systému bud</w:t>
      </w:r>
      <w:r w:rsidR="001B3340">
        <w:rPr>
          <w:rFonts w:cs="Arial"/>
        </w:rPr>
        <w:t>ú</w:t>
      </w:r>
      <w:r w:rsidRPr="002C590B">
        <w:rPr>
          <w:rFonts w:cs="Arial"/>
        </w:rPr>
        <w:t xml:space="preserve"> zabezpečovať expanzn</w:t>
      </w:r>
      <w:r w:rsidR="001B3340">
        <w:rPr>
          <w:rFonts w:cs="Arial"/>
        </w:rPr>
        <w:t>é</w:t>
      </w:r>
      <w:r w:rsidRPr="002C590B">
        <w:rPr>
          <w:rFonts w:cs="Arial"/>
        </w:rPr>
        <w:t xml:space="preserve"> nádob</w:t>
      </w:r>
      <w:r w:rsidR="001B3340">
        <w:rPr>
          <w:rFonts w:cs="Arial"/>
        </w:rPr>
        <w:t>y</w:t>
      </w:r>
      <w:r w:rsidRPr="002C590B">
        <w:rPr>
          <w:rFonts w:cs="Arial"/>
        </w:rPr>
        <w:t xml:space="preserve"> s membránou o objeme </w:t>
      </w:r>
      <w:r w:rsidR="00157DC1">
        <w:rPr>
          <w:rFonts w:cs="Arial"/>
        </w:rPr>
        <w:t>8</w:t>
      </w:r>
      <w:r>
        <w:rPr>
          <w:rFonts w:cs="Arial"/>
        </w:rPr>
        <w:t>00</w:t>
      </w:r>
      <w:r w:rsidRPr="002C590B">
        <w:rPr>
          <w:rFonts w:cs="Arial"/>
        </w:rPr>
        <w:t xml:space="preserve"> litrov, typ N</w:t>
      </w:r>
      <w:r>
        <w:rPr>
          <w:rFonts w:cs="Arial"/>
        </w:rPr>
        <w:t xml:space="preserve"> </w:t>
      </w:r>
      <w:r w:rsidR="00157DC1">
        <w:rPr>
          <w:rFonts w:cs="Arial"/>
        </w:rPr>
        <w:t>8</w:t>
      </w:r>
      <w:r>
        <w:rPr>
          <w:rFonts w:cs="Arial"/>
        </w:rPr>
        <w:t>00, 0,6 MPa, 120°C</w:t>
      </w:r>
      <w:r w:rsidR="00157DC1">
        <w:rPr>
          <w:rFonts w:cs="Arial"/>
        </w:rPr>
        <w:t xml:space="preserve"> – 2 kusy</w:t>
      </w:r>
      <w:r w:rsidRPr="002C590B">
        <w:rPr>
          <w:rFonts w:cs="Arial"/>
        </w:rPr>
        <w:t>. Plniaci pretlak expanznej nádoby je potrebné upraviť na 1</w:t>
      </w:r>
      <w:r>
        <w:rPr>
          <w:rFonts w:cs="Arial"/>
        </w:rPr>
        <w:t>8</w:t>
      </w:r>
      <w:r w:rsidRPr="002C590B">
        <w:rPr>
          <w:rFonts w:cs="Arial"/>
        </w:rPr>
        <w:t>0 kPa</w:t>
      </w:r>
      <w:r w:rsidR="001B3340">
        <w:rPr>
          <w:rFonts w:cs="Arial"/>
        </w:rPr>
        <w:t xml:space="preserve"> – expanzné nádoby budú súčasťou dodávky Výmenníkovej stanice</w:t>
      </w:r>
      <w:r w:rsidR="001B3340" w:rsidRPr="00984388">
        <w:rPr>
          <w:rFonts w:cs="Arial"/>
        </w:rPr>
        <w:t>.</w:t>
      </w:r>
    </w:p>
    <w:p w14:paraId="4F7BFD93" w14:textId="77777777" w:rsidR="006E3FF3" w:rsidRPr="002C590B" w:rsidRDefault="006E3FF3" w:rsidP="006E3FF3">
      <w:pPr>
        <w:tabs>
          <w:tab w:val="left" w:pos="709"/>
        </w:tabs>
        <w:spacing w:before="60" w:after="60"/>
        <w:jc w:val="both"/>
        <w:rPr>
          <w:rFonts w:cs="Arial"/>
          <w:b/>
          <w:u w:val="single"/>
        </w:rPr>
      </w:pPr>
      <w:r w:rsidRPr="002C590B">
        <w:rPr>
          <w:rFonts w:cs="Arial"/>
          <w:b/>
          <w:u w:val="single"/>
        </w:rPr>
        <w:lastRenderedPageBreak/>
        <w:t xml:space="preserve">Výpočet veľkosti poistného ventila pre celý systém. </w:t>
      </w:r>
    </w:p>
    <w:p w14:paraId="62BBCF1C" w14:textId="77777777" w:rsidR="006E3FF3" w:rsidRPr="002C590B" w:rsidRDefault="006E3FF3" w:rsidP="006E3FF3">
      <w:pPr>
        <w:spacing w:after="60"/>
        <w:ind w:firstLine="567"/>
        <w:jc w:val="both"/>
        <w:rPr>
          <w:rFonts w:cs="Arial"/>
        </w:rPr>
      </w:pPr>
      <w:r w:rsidRPr="002C590B">
        <w:rPr>
          <w:rFonts w:cs="Arial"/>
        </w:rPr>
        <w:t xml:space="preserve">Ako poistné zariadenie proti prekročeniu maximálneho prevádzkového tlaku je navrhnutý poistný ventil osadený priamo na kotlovej jednotke. </w:t>
      </w:r>
    </w:p>
    <w:p w14:paraId="5A0555CA" w14:textId="77777777" w:rsidR="006E3FF3" w:rsidRPr="002C590B" w:rsidRDefault="006E3FF3" w:rsidP="006E3FF3">
      <w:pPr>
        <w:spacing w:after="60"/>
        <w:ind w:firstLine="567"/>
        <w:jc w:val="both"/>
        <w:rPr>
          <w:rFonts w:cs="Arial"/>
        </w:rPr>
      </w:pPr>
      <w:r w:rsidRPr="002C590B">
        <w:rPr>
          <w:rFonts w:cs="Arial"/>
        </w:rPr>
        <w:t>Výpočet poistných ventilov je spracovaný pre nasledovné parametre systému :</w:t>
      </w:r>
    </w:p>
    <w:p w14:paraId="19B90073" w14:textId="77777777" w:rsidR="006E3FF3" w:rsidRPr="002C590B" w:rsidRDefault="006E3FF3" w:rsidP="006E3FF3">
      <w:pPr>
        <w:numPr>
          <w:ilvl w:val="0"/>
          <w:numId w:val="14"/>
        </w:numPr>
        <w:spacing w:line="240" w:lineRule="exact"/>
        <w:ind w:left="419" w:hanging="357"/>
        <w:jc w:val="both"/>
        <w:rPr>
          <w:rFonts w:cs="Arial"/>
        </w:rPr>
      </w:pPr>
      <w:r w:rsidRPr="002C590B">
        <w:rPr>
          <w:rFonts w:cs="Arial"/>
        </w:rPr>
        <w:t>hydrostatická výška systému ÚK</w:t>
      </w:r>
      <w:r w:rsidRPr="002C590B">
        <w:rPr>
          <w:rFonts w:cs="Arial"/>
        </w:rPr>
        <w:tab/>
      </w:r>
      <w:r w:rsidRPr="002C590B">
        <w:rPr>
          <w:rFonts w:cs="Arial"/>
        </w:rPr>
        <w:tab/>
        <w:t>1</w:t>
      </w:r>
      <w:r>
        <w:rPr>
          <w:rFonts w:cs="Arial"/>
        </w:rPr>
        <w:t>5</w:t>
      </w:r>
      <w:r w:rsidRPr="002C590B">
        <w:rPr>
          <w:rFonts w:cs="Arial"/>
        </w:rPr>
        <w:t xml:space="preserve"> m</w:t>
      </w:r>
    </w:p>
    <w:p w14:paraId="6952FBFD" w14:textId="77777777" w:rsidR="006E3FF3" w:rsidRPr="002C590B" w:rsidRDefault="006E3FF3" w:rsidP="006E3FF3">
      <w:pPr>
        <w:numPr>
          <w:ilvl w:val="0"/>
          <w:numId w:val="14"/>
        </w:numPr>
        <w:spacing w:line="240" w:lineRule="exact"/>
        <w:ind w:left="419" w:hanging="357"/>
        <w:jc w:val="both"/>
        <w:rPr>
          <w:rFonts w:cs="Arial"/>
        </w:rPr>
      </w:pPr>
      <w:r w:rsidRPr="002C590B">
        <w:rPr>
          <w:rFonts w:cs="Arial"/>
        </w:rPr>
        <w:t>prevádzkový pretlak v systéme</w:t>
      </w:r>
      <w:r w:rsidRPr="002C590B">
        <w:rPr>
          <w:rFonts w:cs="Arial"/>
        </w:rPr>
        <w:tab/>
      </w:r>
      <w:r w:rsidRPr="002C590B">
        <w:rPr>
          <w:rFonts w:cs="Arial"/>
        </w:rPr>
        <w:tab/>
      </w:r>
      <w:r w:rsidRPr="002C590B">
        <w:rPr>
          <w:rFonts w:cs="Arial"/>
        </w:rPr>
        <w:tab/>
        <w:t>1</w:t>
      </w:r>
      <w:r>
        <w:rPr>
          <w:rFonts w:cs="Arial"/>
        </w:rPr>
        <w:t>8</w:t>
      </w:r>
      <w:r w:rsidRPr="002C590B">
        <w:rPr>
          <w:rFonts w:cs="Arial"/>
        </w:rPr>
        <w:t>0 kPa</w:t>
      </w:r>
    </w:p>
    <w:p w14:paraId="2F9A0C4D" w14:textId="77777777" w:rsidR="006E3FF3" w:rsidRPr="002C590B" w:rsidRDefault="006E3FF3" w:rsidP="006E3FF3">
      <w:pPr>
        <w:numPr>
          <w:ilvl w:val="0"/>
          <w:numId w:val="14"/>
        </w:numPr>
        <w:spacing w:line="240" w:lineRule="exact"/>
        <w:ind w:left="419" w:hanging="357"/>
        <w:jc w:val="both"/>
        <w:rPr>
          <w:rFonts w:cs="Arial"/>
        </w:rPr>
      </w:pPr>
      <w:r w:rsidRPr="002C590B">
        <w:rPr>
          <w:rFonts w:cs="Arial"/>
        </w:rPr>
        <w:t>otvárací pretlak poistného ventila</w:t>
      </w:r>
      <w:r w:rsidRPr="002C590B">
        <w:rPr>
          <w:rFonts w:cs="Arial"/>
        </w:rPr>
        <w:tab/>
      </w:r>
      <w:r w:rsidRPr="002C590B">
        <w:rPr>
          <w:rFonts w:cs="Arial"/>
        </w:rPr>
        <w:tab/>
        <w:t>3</w:t>
      </w:r>
      <w:r>
        <w:rPr>
          <w:rFonts w:cs="Arial"/>
        </w:rPr>
        <w:t>5</w:t>
      </w:r>
      <w:r w:rsidRPr="002C590B">
        <w:rPr>
          <w:rFonts w:cs="Arial"/>
        </w:rPr>
        <w:t>0 kPa</w:t>
      </w:r>
    </w:p>
    <w:p w14:paraId="43D6B552" w14:textId="77777777" w:rsidR="006E3FF3" w:rsidRPr="002C590B" w:rsidRDefault="006E3FF3" w:rsidP="006E3FF3">
      <w:pPr>
        <w:numPr>
          <w:ilvl w:val="0"/>
          <w:numId w:val="14"/>
        </w:numPr>
        <w:spacing w:line="240" w:lineRule="exact"/>
        <w:ind w:left="419" w:hanging="357"/>
        <w:jc w:val="both"/>
        <w:rPr>
          <w:rFonts w:cs="Arial"/>
        </w:rPr>
      </w:pPr>
      <w:r w:rsidRPr="002C590B">
        <w:rPr>
          <w:rFonts w:cs="Arial"/>
        </w:rPr>
        <w:t>otvárací tlak doplňovacieho ventila</w:t>
      </w:r>
      <w:r w:rsidRPr="002C590B">
        <w:rPr>
          <w:rFonts w:cs="Arial"/>
        </w:rPr>
        <w:tab/>
      </w:r>
      <w:r w:rsidRPr="002C590B">
        <w:rPr>
          <w:rFonts w:cs="Arial"/>
        </w:rPr>
        <w:tab/>
        <w:t>1</w:t>
      </w:r>
      <w:r>
        <w:rPr>
          <w:rFonts w:cs="Arial"/>
        </w:rPr>
        <w:t>7</w:t>
      </w:r>
      <w:r w:rsidRPr="002C590B">
        <w:rPr>
          <w:rFonts w:cs="Arial"/>
        </w:rPr>
        <w:t>0 kPa</w:t>
      </w:r>
    </w:p>
    <w:p w14:paraId="1EF6F258" w14:textId="77777777" w:rsidR="006E3FF3" w:rsidRPr="002C590B" w:rsidRDefault="006E3FF3" w:rsidP="006E3FF3">
      <w:pPr>
        <w:numPr>
          <w:ilvl w:val="0"/>
          <w:numId w:val="14"/>
        </w:numPr>
        <w:spacing w:line="240" w:lineRule="exact"/>
        <w:ind w:left="419" w:hanging="357"/>
        <w:jc w:val="both"/>
        <w:rPr>
          <w:rFonts w:cs="Arial"/>
        </w:rPr>
      </w:pPr>
      <w:r w:rsidRPr="002C590B">
        <w:rPr>
          <w:rFonts w:cs="Arial"/>
        </w:rPr>
        <w:t>zatvárací tlak doplňovacieho ventila</w:t>
      </w:r>
      <w:r w:rsidRPr="002C590B">
        <w:rPr>
          <w:rFonts w:cs="Arial"/>
        </w:rPr>
        <w:tab/>
      </w:r>
      <w:r w:rsidRPr="002C590B">
        <w:rPr>
          <w:rFonts w:cs="Arial"/>
        </w:rPr>
        <w:tab/>
        <w:t>1</w:t>
      </w:r>
      <w:r>
        <w:rPr>
          <w:rFonts w:cs="Arial"/>
        </w:rPr>
        <w:t>9</w:t>
      </w:r>
      <w:r w:rsidRPr="002C590B">
        <w:rPr>
          <w:rFonts w:cs="Arial"/>
        </w:rPr>
        <w:t>0 kPa</w:t>
      </w:r>
    </w:p>
    <w:p w14:paraId="02BBCE7F" w14:textId="7C180D93" w:rsidR="006E3FF3" w:rsidRPr="002C590B" w:rsidRDefault="006E3FF3" w:rsidP="006E3FF3">
      <w:pPr>
        <w:numPr>
          <w:ilvl w:val="0"/>
          <w:numId w:val="14"/>
        </w:numPr>
        <w:spacing w:line="240" w:lineRule="exact"/>
        <w:ind w:left="419" w:hanging="357"/>
        <w:jc w:val="both"/>
        <w:rPr>
          <w:rFonts w:cs="Arial"/>
        </w:rPr>
      </w:pPr>
      <w:r w:rsidRPr="002C590B">
        <w:rPr>
          <w:rFonts w:cs="Arial"/>
        </w:rPr>
        <w:t xml:space="preserve">výkon </w:t>
      </w:r>
      <w:r>
        <w:rPr>
          <w:rFonts w:cs="Arial"/>
        </w:rPr>
        <w:t>VS</w:t>
      </w:r>
      <w:r>
        <w:rPr>
          <w:rFonts w:cs="Arial"/>
        </w:rPr>
        <w:tab/>
      </w:r>
      <w:r>
        <w:rPr>
          <w:rFonts w:cs="Arial"/>
        </w:rPr>
        <w:tab/>
      </w:r>
      <w:r w:rsidRPr="002C590B">
        <w:rPr>
          <w:rFonts w:cs="Arial"/>
        </w:rPr>
        <w:t xml:space="preserve"> </w:t>
      </w:r>
      <w:r w:rsidRPr="002C590B">
        <w:rPr>
          <w:rFonts w:cs="Arial"/>
        </w:rPr>
        <w:tab/>
      </w:r>
      <w:r w:rsidRPr="002C590B">
        <w:rPr>
          <w:rFonts w:cs="Arial"/>
        </w:rPr>
        <w:tab/>
      </w:r>
      <w:r w:rsidRPr="002C590B">
        <w:rPr>
          <w:rFonts w:cs="Arial"/>
        </w:rPr>
        <w:tab/>
      </w:r>
      <w:r w:rsidRPr="002C590B">
        <w:rPr>
          <w:rFonts w:cs="Arial"/>
        </w:rPr>
        <w:tab/>
      </w:r>
      <w:r w:rsidR="009E793B">
        <w:rPr>
          <w:rFonts w:cs="Arial"/>
        </w:rPr>
        <w:t>300</w:t>
      </w:r>
      <w:r w:rsidRPr="002C590B">
        <w:rPr>
          <w:rFonts w:cs="Arial"/>
        </w:rPr>
        <w:t xml:space="preserve"> kW</w:t>
      </w:r>
    </w:p>
    <w:p w14:paraId="79ED9E46" w14:textId="77777777" w:rsidR="006E3FF3" w:rsidRPr="002C590B" w:rsidRDefault="006E3FF3" w:rsidP="006E3FF3">
      <w:pPr>
        <w:spacing w:before="60" w:after="60" w:line="360" w:lineRule="auto"/>
        <w:rPr>
          <w:rFonts w:cs="Arial"/>
        </w:rPr>
      </w:pPr>
      <w:r w:rsidRPr="002C590B">
        <w:rPr>
          <w:rFonts w:cs="Arial"/>
        </w:rPr>
        <w:t>Výpočet veľkosti poistného ventila predstavuje :</w:t>
      </w:r>
    </w:p>
    <w:p w14:paraId="2BDDCFDB" w14:textId="6B2C4C34" w:rsidR="006E3FF3" w:rsidRPr="002C590B" w:rsidRDefault="006E3FF3" w:rsidP="006E3FF3">
      <w:pPr>
        <w:spacing w:after="60" w:line="360" w:lineRule="auto"/>
        <w:rPr>
          <w:rFonts w:cs="Arial"/>
        </w:rPr>
      </w:pPr>
      <w:r w:rsidRPr="002C590B">
        <w:rPr>
          <w:rFonts w:cs="Arial"/>
        </w:rPr>
        <w:t>G</w:t>
      </w:r>
      <w:r w:rsidRPr="002C590B">
        <w:rPr>
          <w:rFonts w:cs="Arial"/>
          <w:vertAlign w:val="subscript"/>
        </w:rPr>
        <w:t>p</w:t>
      </w:r>
      <w:r w:rsidRPr="002C590B">
        <w:rPr>
          <w:rFonts w:cs="Arial"/>
        </w:rPr>
        <w:t xml:space="preserve"> = Q x 3,6 / r = </w:t>
      </w:r>
      <w:r w:rsidR="009E793B">
        <w:rPr>
          <w:rFonts w:cs="Arial"/>
        </w:rPr>
        <w:t>300</w:t>
      </w:r>
      <w:r w:rsidRPr="002C590B">
        <w:rPr>
          <w:rFonts w:cs="Arial"/>
        </w:rPr>
        <w:t xml:space="preserve"> 000 x 3,6 / 2147 = </w:t>
      </w:r>
      <w:r w:rsidR="009E793B">
        <w:rPr>
          <w:rFonts w:cs="Arial"/>
        </w:rPr>
        <w:t>503</w:t>
      </w:r>
      <w:r>
        <w:rPr>
          <w:rFonts w:cs="Arial"/>
        </w:rPr>
        <w:t xml:space="preserve"> </w:t>
      </w:r>
      <w:r w:rsidRPr="002C590B">
        <w:rPr>
          <w:rFonts w:cs="Arial"/>
        </w:rPr>
        <w:t>kg.hod</w:t>
      </w:r>
      <w:r w:rsidRPr="002C590B">
        <w:rPr>
          <w:rFonts w:cs="Arial"/>
          <w:vertAlign w:val="superscript"/>
        </w:rPr>
        <w:t>-1</w:t>
      </w:r>
      <w:r w:rsidRPr="002C590B">
        <w:rPr>
          <w:rFonts w:cs="Arial"/>
        </w:rPr>
        <w:t xml:space="preserve"> </w:t>
      </w:r>
    </w:p>
    <w:p w14:paraId="777BC8AA" w14:textId="048E5BF6" w:rsidR="006E3FF3" w:rsidRPr="002C590B" w:rsidRDefault="006E3FF3" w:rsidP="006E3FF3">
      <w:pPr>
        <w:spacing w:after="60" w:line="360" w:lineRule="auto"/>
        <w:rPr>
          <w:rFonts w:cs="Arial"/>
        </w:rPr>
      </w:pPr>
      <m:oMath>
        <m:r>
          <w:rPr>
            <w:rFonts w:ascii="Cambria Math" w:hAnsi="Calibri" w:cs="Arial"/>
          </w:rPr>
          <m:t>X=1,39</m:t>
        </m:r>
        <m:r>
          <w:rPr>
            <w:rFonts w:ascii="Cambria Math" w:hAnsi="Calibri" w:cs="Arial"/>
          </w:rPr>
          <m:t>×</m:t>
        </m:r>
        <m:rad>
          <m:radPr>
            <m:degHide m:val="1"/>
            <m:ctrlPr>
              <w:rPr>
                <w:rFonts w:ascii="Cambria Math" w:hAnsi="Calibri" w:cs="Arial"/>
                <w:i/>
              </w:rPr>
            </m:ctrlPr>
          </m:radPr>
          <m:deg/>
          <m:e>
            <m:r>
              <w:rPr>
                <w:rFonts w:ascii="Cambria Math" w:hAnsi="Calibri" w:cs="Arial"/>
              </w:rPr>
              <m:t>v"</m:t>
            </m:r>
            <m:r>
              <w:rPr>
                <w:rFonts w:ascii="Cambria Math" w:hAnsi="Calibri" w:cs="Arial"/>
              </w:rPr>
              <m:t>×</m:t>
            </m:r>
            <m:r>
              <w:rPr>
                <w:rFonts w:ascii="Cambria Math" w:hAnsi="Calibri" w:cs="Arial"/>
              </w:rPr>
              <m:t>(p+1)</m:t>
            </m:r>
          </m:e>
        </m:rad>
        <m:r>
          <w:rPr>
            <w:rFonts w:ascii="Cambria Math" w:hAnsi="Calibri" w:cs="Arial"/>
          </w:rPr>
          <m:t>=1,39</m:t>
        </m:r>
        <m:r>
          <w:rPr>
            <w:rFonts w:ascii="Cambria Math" w:hAnsi="Calibri" w:cs="Arial"/>
          </w:rPr>
          <m:t>×</m:t>
        </m:r>
        <m:rad>
          <m:radPr>
            <m:degHide m:val="1"/>
            <m:ctrlPr>
              <w:rPr>
                <w:rFonts w:ascii="Cambria Math" w:hAnsi="Calibri" w:cs="Arial"/>
                <w:i/>
              </w:rPr>
            </m:ctrlPr>
          </m:radPr>
          <m:deg/>
          <m:e>
            <m:r>
              <w:rPr>
                <w:rFonts w:ascii="Cambria Math" w:hAnsi="Calibri" w:cs="Arial"/>
              </w:rPr>
              <m:t>0,52</m:t>
            </m:r>
            <m:r>
              <w:rPr>
                <w:rFonts w:ascii="Cambria Math" w:hAnsi="Calibri" w:cs="Arial"/>
              </w:rPr>
              <m:t>×</m:t>
            </m:r>
            <m:r>
              <w:rPr>
                <w:rFonts w:ascii="Cambria Math" w:hAnsi="Calibri" w:cs="Arial"/>
              </w:rPr>
              <m:t>(4,0+1)</m:t>
            </m:r>
          </m:e>
        </m:rad>
        <m:r>
          <w:rPr>
            <w:rFonts w:ascii="Cambria Math" w:hAnsi="Calibri" w:cs="Arial"/>
          </w:rPr>
          <m:t>=2,2</m:t>
        </m:r>
      </m:oMath>
      <w:r w:rsidRPr="002C590B">
        <w:rPr>
          <w:rFonts w:cs="Arial"/>
        </w:rPr>
        <w:t xml:space="preserve"> </w:t>
      </w:r>
    </w:p>
    <w:p w14:paraId="62CE263B" w14:textId="34B87E18" w:rsidR="006E3FF3" w:rsidRPr="002C590B" w:rsidRDefault="006E3FF3" w:rsidP="006E3FF3">
      <w:pPr>
        <w:spacing w:after="60" w:line="360" w:lineRule="auto"/>
        <w:rPr>
          <w:rFonts w:cs="Arial"/>
        </w:rPr>
      </w:pPr>
      <w:r w:rsidRPr="002C590B">
        <w:rPr>
          <w:rFonts w:cs="Arial"/>
        </w:rPr>
        <w:t xml:space="preserve">F = </w:t>
      </w:r>
      <w:r w:rsidRPr="002C590B">
        <w:rPr>
          <w:rFonts w:cs="Arial"/>
          <w:i/>
        </w:rPr>
        <w:t>X</w:t>
      </w:r>
      <w:r w:rsidRPr="002C590B">
        <w:rPr>
          <w:rFonts w:cs="Arial"/>
        </w:rPr>
        <w:t xml:space="preserve"> x G</w:t>
      </w:r>
      <w:r w:rsidRPr="002C590B">
        <w:rPr>
          <w:rFonts w:cs="Arial"/>
          <w:vertAlign w:val="subscript"/>
        </w:rPr>
        <w:t>p</w:t>
      </w:r>
      <w:r w:rsidRPr="002C590B">
        <w:rPr>
          <w:rFonts w:cs="Arial"/>
        </w:rPr>
        <w:t xml:space="preserve"> /A</w:t>
      </w:r>
      <w:r w:rsidRPr="002C590B">
        <w:rPr>
          <w:rFonts w:cs="Arial"/>
          <w:vertAlign w:val="subscript"/>
        </w:rPr>
        <w:t>w</w:t>
      </w:r>
      <w:r w:rsidRPr="002C590B">
        <w:rPr>
          <w:rFonts w:cs="Arial"/>
        </w:rPr>
        <w:t xml:space="preserve"> x (p+1) = 2,</w:t>
      </w:r>
      <w:r w:rsidR="009E793B">
        <w:rPr>
          <w:rFonts w:cs="Arial"/>
        </w:rPr>
        <w:t>2</w:t>
      </w:r>
      <w:r w:rsidRPr="002C590B">
        <w:rPr>
          <w:rFonts w:cs="Arial"/>
        </w:rPr>
        <w:t xml:space="preserve"> x </w:t>
      </w:r>
      <w:r w:rsidR="009E793B">
        <w:rPr>
          <w:rFonts w:cs="Arial"/>
        </w:rPr>
        <w:t>503</w:t>
      </w:r>
      <w:r w:rsidRPr="002C590B">
        <w:rPr>
          <w:rFonts w:cs="Arial"/>
        </w:rPr>
        <w:t>/0,66 x (</w:t>
      </w:r>
      <w:r w:rsidR="009E793B">
        <w:rPr>
          <w:rFonts w:cs="Arial"/>
        </w:rPr>
        <w:t>4,0</w:t>
      </w:r>
      <w:r w:rsidRPr="002C590B">
        <w:rPr>
          <w:rFonts w:cs="Arial"/>
        </w:rPr>
        <w:t xml:space="preserve">+1) = </w:t>
      </w:r>
      <w:r w:rsidR="009E793B">
        <w:rPr>
          <w:rFonts w:cs="Arial"/>
        </w:rPr>
        <w:t>335</w:t>
      </w:r>
      <w:r w:rsidRPr="002C590B">
        <w:rPr>
          <w:rFonts w:cs="Arial"/>
        </w:rPr>
        <w:t>mm</w:t>
      </w:r>
      <w:r w:rsidRPr="002C590B">
        <w:rPr>
          <w:rFonts w:cs="Arial"/>
          <w:vertAlign w:val="superscript"/>
        </w:rPr>
        <w:t>2</w:t>
      </w:r>
    </w:p>
    <w:p w14:paraId="199D84AC" w14:textId="362977F7" w:rsidR="006E3FF3" w:rsidRPr="002C590B" w:rsidRDefault="006E3FF3" w:rsidP="006E3FF3">
      <w:pPr>
        <w:spacing w:after="60" w:line="360" w:lineRule="auto"/>
        <w:rPr>
          <w:rFonts w:cs="Arial"/>
        </w:rPr>
      </w:pPr>
      <w:r w:rsidRPr="002C590B">
        <w:rPr>
          <w:rFonts w:cs="Arial"/>
        </w:rPr>
        <w:t>d = (4 x F/π)</w:t>
      </w:r>
      <w:r w:rsidRPr="002C590B">
        <w:rPr>
          <w:rFonts w:cs="Arial"/>
          <w:vertAlign w:val="superscript"/>
        </w:rPr>
        <w:t>0,5</w:t>
      </w:r>
      <w:r w:rsidRPr="002C590B">
        <w:rPr>
          <w:rFonts w:cs="Arial"/>
        </w:rPr>
        <w:t xml:space="preserve"> = (4 x </w:t>
      </w:r>
      <w:r w:rsidR="009E793B">
        <w:rPr>
          <w:rFonts w:cs="Arial"/>
        </w:rPr>
        <w:t>335</w:t>
      </w:r>
      <w:r w:rsidRPr="002C590B">
        <w:rPr>
          <w:rFonts w:cs="Arial"/>
        </w:rPr>
        <w:t>/3,14)</w:t>
      </w:r>
      <w:r w:rsidRPr="002C590B">
        <w:rPr>
          <w:rFonts w:cs="Arial"/>
          <w:vertAlign w:val="superscript"/>
        </w:rPr>
        <w:t>0,5</w:t>
      </w:r>
      <w:r w:rsidRPr="002C590B">
        <w:rPr>
          <w:rFonts w:cs="Arial"/>
        </w:rPr>
        <w:t xml:space="preserve"> = </w:t>
      </w:r>
      <w:r w:rsidR="009E793B">
        <w:rPr>
          <w:rFonts w:cs="Arial"/>
        </w:rPr>
        <w:t>20,6</w:t>
      </w:r>
      <w:r w:rsidRPr="002C590B">
        <w:rPr>
          <w:rFonts w:cs="Arial"/>
        </w:rPr>
        <w:t xml:space="preserve"> mm</w:t>
      </w:r>
    </w:p>
    <w:p w14:paraId="4AF768CA" w14:textId="77777777" w:rsidR="006E3FF3" w:rsidRPr="002C590B" w:rsidRDefault="006E3FF3" w:rsidP="006E3FF3">
      <w:pPr>
        <w:numPr>
          <w:ilvl w:val="0"/>
          <w:numId w:val="14"/>
        </w:numPr>
        <w:spacing w:line="240" w:lineRule="exact"/>
        <w:ind w:left="419" w:hanging="357"/>
        <w:jc w:val="both"/>
        <w:rPr>
          <w:rFonts w:cs="Arial"/>
        </w:rPr>
      </w:pPr>
      <w:r w:rsidRPr="002C590B">
        <w:rPr>
          <w:rFonts w:cs="Arial"/>
        </w:rPr>
        <w:t>kde X je súčiniteľ pracovnej látky [-], A</w:t>
      </w:r>
      <w:r w:rsidRPr="002C590B">
        <w:rPr>
          <w:rFonts w:cs="Arial"/>
          <w:vertAlign w:val="subscript"/>
        </w:rPr>
        <w:t>w</w:t>
      </w:r>
      <w:r w:rsidRPr="002C590B">
        <w:rPr>
          <w:rFonts w:cs="Arial"/>
        </w:rPr>
        <w:t xml:space="preserve"> je celkový súčiniteľ prietoku poistného ventila [-], Gp je menovitý výkon poistného ventila [kg.hod</w:t>
      </w:r>
      <w:r w:rsidRPr="002C590B">
        <w:rPr>
          <w:rFonts w:cs="Arial"/>
          <w:vertAlign w:val="superscript"/>
        </w:rPr>
        <w:t>-1</w:t>
      </w:r>
      <w:r w:rsidRPr="002C590B">
        <w:rPr>
          <w:rFonts w:cs="Arial"/>
        </w:rPr>
        <w:t>], p je otvárací pretlak poistného ventila [bar], v" je špecifický objem pary zodpovedajúcej výkonu zdroja a otváraciemu tlaku [m</w:t>
      </w:r>
      <w:r w:rsidRPr="002C590B">
        <w:rPr>
          <w:rFonts w:cs="Arial"/>
          <w:vertAlign w:val="superscript"/>
        </w:rPr>
        <w:t>3</w:t>
      </w:r>
      <w:r w:rsidRPr="002C590B">
        <w:rPr>
          <w:rFonts w:cs="Arial"/>
        </w:rPr>
        <w:t>.kg</w:t>
      </w:r>
      <w:r w:rsidRPr="002C590B">
        <w:rPr>
          <w:rFonts w:cs="Arial"/>
          <w:vertAlign w:val="superscript"/>
        </w:rPr>
        <w:t xml:space="preserve">-1 </w:t>
      </w:r>
      <w:r w:rsidRPr="002C590B">
        <w:rPr>
          <w:rFonts w:cs="Arial"/>
        </w:rPr>
        <w:t>] , r je výparné teplo pary zodpovedajúcej výkonu zdroja a otváraciemu tlaku [kJ.kg</w:t>
      </w:r>
      <w:r w:rsidRPr="002C590B">
        <w:rPr>
          <w:rFonts w:cs="Arial"/>
          <w:vertAlign w:val="superscript"/>
        </w:rPr>
        <w:t>-1</w:t>
      </w:r>
      <w:r w:rsidRPr="002C590B">
        <w:rPr>
          <w:rFonts w:cs="Arial"/>
        </w:rPr>
        <w:t>], Q je výkon zdroja [W]</w:t>
      </w:r>
    </w:p>
    <w:p w14:paraId="23614355" w14:textId="745F44E7" w:rsidR="00EE4603" w:rsidRPr="00E227A1" w:rsidRDefault="006E3FF3" w:rsidP="006E3FF3">
      <w:pPr>
        <w:ind w:firstLine="360"/>
        <w:jc w:val="both"/>
      </w:pPr>
      <w:r w:rsidRPr="002C590B">
        <w:rPr>
          <w:rFonts w:cs="Arial"/>
        </w:rPr>
        <w:t xml:space="preserve">Celý systém bude chránený poistným ventilom s minimálnym výkonom G = </w:t>
      </w:r>
      <w:r w:rsidR="009E793B">
        <w:rPr>
          <w:rFonts w:cs="Arial"/>
        </w:rPr>
        <w:t>650</w:t>
      </w:r>
      <w:r w:rsidRPr="002C590B">
        <w:rPr>
          <w:rFonts w:cs="Arial"/>
        </w:rPr>
        <w:t xml:space="preserve">kg/hod, otváracím pretlakom po = </w:t>
      </w:r>
      <w:r w:rsidR="009E793B">
        <w:rPr>
          <w:rFonts w:cs="Arial"/>
        </w:rPr>
        <w:t>4,0</w:t>
      </w:r>
      <w:r w:rsidRPr="002C590B">
        <w:rPr>
          <w:rFonts w:cs="Arial"/>
        </w:rPr>
        <w:t xml:space="preserve"> bar, Aw = 0,66, domin = </w:t>
      </w:r>
      <w:r w:rsidR="009E793B">
        <w:rPr>
          <w:rFonts w:cs="Arial"/>
        </w:rPr>
        <w:t>21</w:t>
      </w:r>
      <w:r w:rsidRPr="002C590B">
        <w:rPr>
          <w:rFonts w:cs="Arial"/>
        </w:rPr>
        <w:t xml:space="preserve"> mm. Navrhnutý poistný ventil  DN</w:t>
      </w:r>
      <w:r w:rsidR="009E793B">
        <w:rPr>
          <w:rFonts w:cs="Arial"/>
        </w:rPr>
        <w:t>2</w:t>
      </w:r>
      <w:r>
        <w:rPr>
          <w:rFonts w:cs="Arial"/>
        </w:rPr>
        <w:t>5</w:t>
      </w:r>
      <w:r w:rsidRPr="002C590B">
        <w:rPr>
          <w:rFonts w:cs="Arial"/>
        </w:rPr>
        <w:t>/</w:t>
      </w:r>
      <w:r w:rsidR="009E793B">
        <w:rPr>
          <w:rFonts w:cs="Arial"/>
        </w:rPr>
        <w:t>32</w:t>
      </w:r>
      <w:r w:rsidRPr="002C590B">
        <w:rPr>
          <w:rFonts w:cs="Arial"/>
        </w:rPr>
        <w:t>, do=</w:t>
      </w:r>
      <w:r w:rsidR="009E793B">
        <w:rPr>
          <w:rFonts w:cs="Arial"/>
        </w:rPr>
        <w:t>22</w:t>
      </w:r>
      <w:r w:rsidRPr="002C590B">
        <w:rPr>
          <w:rFonts w:cs="Arial"/>
        </w:rPr>
        <w:t>mm</w:t>
      </w:r>
      <w:r w:rsidR="001B3340">
        <w:rPr>
          <w:rFonts w:cs="Arial"/>
        </w:rPr>
        <w:t>,</w:t>
      </w:r>
      <w:r w:rsidR="009E793B">
        <w:rPr>
          <w:rFonts w:cs="Arial"/>
        </w:rPr>
        <w:t xml:space="preserve"> 2 kusy</w:t>
      </w:r>
      <w:r w:rsidR="001B3340">
        <w:rPr>
          <w:rFonts w:cs="Arial"/>
        </w:rPr>
        <w:t xml:space="preserve"> – poistné ventily budú súčasťou dodávky Výmenníkovej stanice</w:t>
      </w:r>
      <w:r w:rsidR="001B3340" w:rsidRPr="00984388">
        <w:rPr>
          <w:rFonts w:cs="Arial"/>
        </w:rPr>
        <w:t>.</w:t>
      </w:r>
      <w:r w:rsidR="00EE4603" w:rsidRPr="00E227A1">
        <w:t>.</w:t>
      </w:r>
    </w:p>
    <w:p w14:paraId="6560D30B" w14:textId="77777777" w:rsidR="00EE4603" w:rsidRPr="00E227A1" w:rsidRDefault="00EE4603">
      <w:pPr>
        <w:pStyle w:val="Nadpis1"/>
        <w:numPr>
          <w:ilvl w:val="0"/>
          <w:numId w:val="2"/>
        </w:numPr>
      </w:pPr>
      <w:r w:rsidRPr="00E227A1">
        <w:t xml:space="preserve">  </w:t>
      </w:r>
      <w:bookmarkStart w:id="29" w:name="_Toc132278642"/>
      <w:bookmarkStart w:id="30" w:name="_Toc140092890"/>
      <w:r w:rsidRPr="00E227A1">
        <w:t>VYKUROVACIE TELESÁ</w:t>
      </w:r>
      <w:bookmarkEnd w:id="29"/>
      <w:bookmarkEnd w:id="30"/>
    </w:p>
    <w:p w14:paraId="4E8D2B8E" w14:textId="120F90D8" w:rsidR="00EE4603" w:rsidRDefault="00EE4603" w:rsidP="000D1F4D">
      <w:pPr>
        <w:jc w:val="both"/>
      </w:pPr>
      <w:r>
        <w:t>Nové vykurovacie telesá a súpravy budú osadené v</w:t>
      </w:r>
      <w:r w:rsidR="0075062E">
        <w:t> jednotlivých miestnostiach</w:t>
      </w:r>
      <w:r>
        <w:t>, navrhnuté sú:</w:t>
      </w:r>
    </w:p>
    <w:p w14:paraId="08965EC6" w14:textId="0BBEE045" w:rsidR="0075062E" w:rsidRPr="005E503B" w:rsidRDefault="0075062E" w:rsidP="0075062E">
      <w:pPr>
        <w:numPr>
          <w:ilvl w:val="0"/>
          <w:numId w:val="6"/>
        </w:numPr>
        <w:spacing w:before="60"/>
        <w:ind w:left="357" w:hanging="357"/>
        <w:jc w:val="both"/>
        <w:rPr>
          <w:noProof/>
        </w:rPr>
      </w:pPr>
      <w:r w:rsidRPr="005E503B">
        <w:rPr>
          <w:noProof/>
        </w:rPr>
        <w:t xml:space="preserve">vykurovacie telesá </w:t>
      </w:r>
      <w:r w:rsidR="003F1CA4">
        <w:rPr>
          <w:noProof/>
        </w:rPr>
        <w:t>doskové</w:t>
      </w:r>
      <w:r w:rsidRPr="005E503B">
        <w:rPr>
          <w:noProof/>
        </w:rPr>
        <w:t xml:space="preserve">, a to </w:t>
      </w:r>
      <w:r>
        <w:rPr>
          <w:noProof/>
        </w:rPr>
        <w:t>trojradé</w:t>
      </w:r>
      <w:r w:rsidRPr="005E503B">
        <w:rPr>
          <w:noProof/>
        </w:rPr>
        <w:t xml:space="preserve">, stavebná výška </w:t>
      </w:r>
      <w:r>
        <w:rPr>
          <w:noProof/>
        </w:rPr>
        <w:t xml:space="preserve">600, </w:t>
      </w:r>
      <w:r w:rsidRPr="005E503B">
        <w:rPr>
          <w:noProof/>
        </w:rPr>
        <w:t>900 mm, s prídavnými plochami, v prevedení so zakrytovaním. Radiátor bud</w:t>
      </w:r>
      <w:r>
        <w:rPr>
          <w:noProof/>
        </w:rPr>
        <w:t>e</w:t>
      </w:r>
      <w:r w:rsidRPr="005E503B">
        <w:rPr>
          <w:noProof/>
        </w:rPr>
        <w:t xml:space="preserve"> opatren</w:t>
      </w:r>
      <w:r>
        <w:rPr>
          <w:noProof/>
        </w:rPr>
        <w:t>ý</w:t>
      </w:r>
      <w:r w:rsidRPr="005E503B">
        <w:rPr>
          <w:noProof/>
        </w:rPr>
        <w:t xml:space="preserve"> zátkami, odvzdušňovacími zátkami, typovými závesmi.</w:t>
      </w:r>
    </w:p>
    <w:p w14:paraId="36028C26" w14:textId="77777777" w:rsidR="0075062E" w:rsidRDefault="00EE4603">
      <w:pPr>
        <w:numPr>
          <w:ilvl w:val="0"/>
          <w:numId w:val="6"/>
        </w:numPr>
        <w:spacing w:before="60"/>
        <w:ind w:left="357" w:hanging="357"/>
        <w:jc w:val="both"/>
        <w:rPr>
          <w:noProof/>
        </w:rPr>
      </w:pPr>
      <w:r w:rsidRPr="005E503B">
        <w:rPr>
          <w:noProof/>
        </w:rPr>
        <w:t xml:space="preserve">vykurovacie </w:t>
      </w:r>
      <w:r w:rsidR="0075062E">
        <w:rPr>
          <w:noProof/>
        </w:rPr>
        <w:t>súpravy teplovzdušné</w:t>
      </w:r>
      <w:r w:rsidRPr="005E503B">
        <w:rPr>
          <w:noProof/>
        </w:rPr>
        <w:t xml:space="preserve">, </w:t>
      </w:r>
      <w:r w:rsidR="0075062E">
        <w:rPr>
          <w:noProof/>
        </w:rPr>
        <w:t>množstvo vzduchu 2660 m3/h, rozmery 811x380, výška 685mm, hmotnosť 32kg, vykurovací výkon 14 kW, el. príkon 0,135 kW, 230V.</w:t>
      </w:r>
    </w:p>
    <w:p w14:paraId="7F6FEA8D" w14:textId="77777777" w:rsidR="00EE4603" w:rsidRPr="00E227A1" w:rsidRDefault="00EE4603">
      <w:pPr>
        <w:pStyle w:val="Nadpis1"/>
        <w:numPr>
          <w:ilvl w:val="0"/>
          <w:numId w:val="2"/>
        </w:numPr>
      </w:pPr>
      <w:r w:rsidRPr="00E227A1">
        <w:t xml:space="preserve">    </w:t>
      </w:r>
      <w:bookmarkStart w:id="31" w:name="_Toc132278643"/>
      <w:bookmarkStart w:id="32" w:name="_Toc140092891"/>
      <w:r w:rsidRPr="00E227A1">
        <w:t>ARMATÚRY</w:t>
      </w:r>
      <w:bookmarkEnd w:id="31"/>
      <w:bookmarkEnd w:id="32"/>
    </w:p>
    <w:p w14:paraId="03861DA9" w14:textId="11DC5C0A" w:rsidR="00EE4603" w:rsidRPr="005E503B" w:rsidRDefault="00EE4603" w:rsidP="00E227A1">
      <w:pPr>
        <w:ind w:firstLine="360"/>
        <w:jc w:val="both"/>
      </w:pPr>
      <w:r w:rsidRPr="005E503B">
        <w:t>Armatúry sú navrhnuté prírubové / závitové, príslušných dimenzií pre tlak PN 6</w:t>
      </w:r>
      <w:r>
        <w:t xml:space="preserve"> </w:t>
      </w:r>
      <w:r w:rsidRPr="005E503B">
        <w:t xml:space="preserve">a max. teplotu 90 °C, a to </w:t>
      </w:r>
      <w:r>
        <w:t xml:space="preserve">medziprírubové klapky, </w:t>
      </w:r>
      <w:r w:rsidRPr="005E503B">
        <w:t>uzatvárací plnoprietokový guľový kohút, vypúšťací guľový kohút, filter, spätný ventil, automatický odvzdušňovací ventil, termostatický radiátorový ventil, uzatvárateľné radiátorové šrúbenie, termostatická hlavica, poistné ventily, ...</w:t>
      </w:r>
    </w:p>
    <w:p w14:paraId="4B2C9F4E" w14:textId="4B3C86C4" w:rsidR="00EE4603" w:rsidRPr="005E503B" w:rsidRDefault="00EE4603" w:rsidP="00E227A1">
      <w:pPr>
        <w:ind w:firstLine="360"/>
        <w:jc w:val="both"/>
      </w:pPr>
      <w:r w:rsidRPr="005E503B">
        <w:t xml:space="preserve">Na doregulovanie tepelného výkonu vykurovacích telies sú navrhnuté termostatické radiátorové ventily </w:t>
      </w:r>
      <w:r w:rsidR="00E227A1">
        <w:t xml:space="preserve">s prednadstavením </w:t>
      </w:r>
      <w:r w:rsidRPr="005E503B">
        <w:t xml:space="preserve">na prívodnom potrubí a uzatvárateľné radiátorové </w:t>
      </w:r>
      <w:r w:rsidR="00E227A1">
        <w:t>šrúbenia</w:t>
      </w:r>
      <w:r w:rsidRPr="005E503B">
        <w:t xml:space="preserve"> na vratnom potrubí. </w:t>
      </w:r>
    </w:p>
    <w:p w14:paraId="09E8550C" w14:textId="77777777" w:rsidR="00EE4603" w:rsidRPr="005E503B" w:rsidRDefault="00EE4603" w:rsidP="00E227A1">
      <w:pPr>
        <w:ind w:firstLine="360"/>
        <w:jc w:val="both"/>
      </w:pPr>
      <w:r w:rsidRPr="005E503B">
        <w:t>Na hydraulické vyregulovanie rozvodov sú navrhované tieto systémové prvky :</w:t>
      </w:r>
    </w:p>
    <w:p w14:paraId="31135B71" w14:textId="77777777" w:rsidR="00EE4603" w:rsidRPr="005E503B" w:rsidRDefault="00EE4603">
      <w:pPr>
        <w:numPr>
          <w:ilvl w:val="0"/>
          <w:numId w:val="6"/>
        </w:numPr>
        <w:spacing w:before="120"/>
        <w:jc w:val="both"/>
        <w:rPr>
          <w:noProof/>
        </w:rPr>
      </w:pPr>
      <w:r w:rsidRPr="005E503B">
        <w:rPr>
          <w:noProof/>
        </w:rPr>
        <w:t>čerpadlá s premenlivými otáčkami, ktoré automaticky prispôsobujú dopravné množstvo vykurovacej vody a dispozičný tlak aktuálnej potrebe</w:t>
      </w:r>
    </w:p>
    <w:p w14:paraId="4EA7CCBA" w14:textId="34AE6167" w:rsidR="00EE4603" w:rsidRPr="005E503B" w:rsidRDefault="00EE4603">
      <w:pPr>
        <w:numPr>
          <w:ilvl w:val="0"/>
          <w:numId w:val="6"/>
        </w:numPr>
        <w:spacing w:before="120"/>
        <w:jc w:val="both"/>
        <w:rPr>
          <w:noProof/>
        </w:rPr>
      </w:pPr>
      <w:r>
        <w:rPr>
          <w:noProof/>
        </w:rPr>
        <w:t xml:space="preserve">tlakovo nezávislé regulačné a vyvažovacie ventily a samostatné </w:t>
      </w:r>
      <w:r w:rsidRPr="005E503B">
        <w:rPr>
          <w:noProof/>
        </w:rPr>
        <w:t xml:space="preserve">vyvažovacie ventily v ležatom rozvode, ktorými sa zareguluje požadovaný prietok jednotlivými </w:t>
      </w:r>
      <w:r>
        <w:rPr>
          <w:noProof/>
        </w:rPr>
        <w:t>vetvách</w:t>
      </w:r>
      <w:r w:rsidRPr="005E503B">
        <w:rPr>
          <w:noProof/>
        </w:rPr>
        <w:t xml:space="preserve"> s nastavením parametrov</w:t>
      </w:r>
    </w:p>
    <w:p w14:paraId="1665CAC6" w14:textId="77777777" w:rsidR="00EE4603" w:rsidRDefault="00EE4603" w:rsidP="00E227A1">
      <w:pPr>
        <w:ind w:firstLine="360"/>
        <w:jc w:val="both"/>
      </w:pPr>
      <w:r w:rsidRPr="005E503B">
        <w:t>Pre kontrolu prevádzky sú navrhnuté ukazovacie meracie prístroje, a to technické teplomery</w:t>
      </w:r>
      <w:r>
        <w:t xml:space="preserve"> a </w:t>
      </w:r>
      <w:r w:rsidRPr="005E503B">
        <w:t xml:space="preserve">tlakomery. </w:t>
      </w:r>
    </w:p>
    <w:p w14:paraId="5A20C12E" w14:textId="77777777" w:rsidR="00EE4603" w:rsidRPr="00E227A1" w:rsidRDefault="00EE4603" w:rsidP="00E227A1">
      <w:pPr>
        <w:ind w:firstLine="360"/>
        <w:jc w:val="both"/>
      </w:pPr>
      <w:r w:rsidRPr="00E227A1">
        <w:lastRenderedPageBreak/>
        <w:t>Všetky armatúry a potrubia budú označené podľa štítkami podľa STN 13 0072.</w:t>
      </w:r>
    </w:p>
    <w:p w14:paraId="359FE4D8" w14:textId="77777777" w:rsidR="00EE4603" w:rsidRPr="00E227A1" w:rsidRDefault="00EE4603">
      <w:pPr>
        <w:pStyle w:val="Nadpis1"/>
        <w:numPr>
          <w:ilvl w:val="0"/>
          <w:numId w:val="2"/>
        </w:numPr>
      </w:pPr>
      <w:r w:rsidRPr="00E227A1">
        <w:t xml:space="preserve">     </w:t>
      </w:r>
      <w:bookmarkStart w:id="33" w:name="_Toc132278644"/>
      <w:bookmarkStart w:id="34" w:name="_Toc140092892"/>
      <w:r w:rsidRPr="00E227A1">
        <w:t>ROZVODNÉ POTRUBIE</w:t>
      </w:r>
      <w:bookmarkEnd w:id="33"/>
      <w:bookmarkEnd w:id="34"/>
    </w:p>
    <w:p w14:paraId="2DD82E3C" w14:textId="597C4E1C" w:rsidR="004D2398" w:rsidRDefault="004D2398" w:rsidP="00E227A1">
      <w:pPr>
        <w:ind w:firstLine="360"/>
        <w:jc w:val="both"/>
        <w:rPr>
          <w:rFonts w:cs="Arial"/>
        </w:rPr>
      </w:pPr>
      <w:r w:rsidRPr="0081333A">
        <w:rPr>
          <w:rFonts w:cs="Arial"/>
        </w:rPr>
        <w:t xml:space="preserve">Navrhované potrubia </w:t>
      </w:r>
      <w:r>
        <w:rPr>
          <w:rFonts w:cs="Arial"/>
        </w:rPr>
        <w:t xml:space="preserve">na primárny okruh </w:t>
      </w:r>
      <w:r w:rsidRPr="0081333A">
        <w:rPr>
          <w:rFonts w:cs="Arial"/>
        </w:rPr>
        <w:t xml:space="preserve">sú navrhnuté z rúr oceľových bezošvých  hladkých, materiál 11 353.0. Bod napojenia bude na </w:t>
      </w:r>
      <w:r>
        <w:rPr>
          <w:rFonts w:cs="Arial"/>
        </w:rPr>
        <w:t>vnútorný</w:t>
      </w:r>
      <w:r w:rsidRPr="0081333A">
        <w:rPr>
          <w:rFonts w:cs="Arial"/>
        </w:rPr>
        <w:t xml:space="preserve"> potrubný existujúci </w:t>
      </w:r>
      <w:r>
        <w:rPr>
          <w:rFonts w:cs="Arial"/>
        </w:rPr>
        <w:t xml:space="preserve">primárny </w:t>
      </w:r>
      <w:r w:rsidRPr="0081333A">
        <w:rPr>
          <w:rFonts w:cs="Arial"/>
        </w:rPr>
        <w:t>rozvod DN</w:t>
      </w:r>
      <w:r>
        <w:rPr>
          <w:rFonts w:cs="Arial"/>
        </w:rPr>
        <w:t>100</w:t>
      </w:r>
      <w:r w:rsidRPr="0081333A">
        <w:rPr>
          <w:rFonts w:cs="Arial"/>
        </w:rPr>
        <w:t xml:space="preserve">. Novonavrhovaná potrubná trasa bude vedená po existujúcom </w:t>
      </w:r>
      <w:r>
        <w:rPr>
          <w:rFonts w:cs="Arial"/>
        </w:rPr>
        <w:t xml:space="preserve">stavebnom objekte SO 01 </w:t>
      </w:r>
      <w:r w:rsidRPr="0081333A">
        <w:rPr>
          <w:rFonts w:cs="Arial"/>
        </w:rPr>
        <w:t xml:space="preserve">až </w:t>
      </w:r>
      <w:r>
        <w:rPr>
          <w:rFonts w:cs="Arial"/>
        </w:rPr>
        <w:t xml:space="preserve">k napojeniu </w:t>
      </w:r>
      <w:r w:rsidRPr="0081333A">
        <w:rPr>
          <w:rFonts w:cs="Arial"/>
        </w:rPr>
        <w:t>na výmenníkovú stanicu VS-1</w:t>
      </w:r>
    </w:p>
    <w:p w14:paraId="13A2E4AA" w14:textId="20DB77F3" w:rsidR="004D2398" w:rsidRDefault="004D2398" w:rsidP="004D2398">
      <w:pPr>
        <w:spacing w:after="60"/>
        <w:ind w:firstLine="709"/>
        <w:jc w:val="both"/>
        <w:rPr>
          <w:rFonts w:cs="Arial"/>
        </w:rPr>
      </w:pPr>
      <w:r>
        <w:rPr>
          <w:rFonts w:cs="Arial"/>
        </w:rPr>
        <w:t xml:space="preserve">Sekundárny okruh je rozdelený na dva samostatné okruhy – a to vykurovací a ohrev TUV. </w:t>
      </w:r>
      <w:r w:rsidRPr="005E503B">
        <w:t xml:space="preserve">Pre </w:t>
      </w:r>
      <w:r>
        <w:t xml:space="preserve">nové trasy </w:t>
      </w:r>
      <w:r w:rsidRPr="005E503B">
        <w:t>vykurovac</w:t>
      </w:r>
      <w:r>
        <w:t>ieho</w:t>
      </w:r>
      <w:r w:rsidRPr="005E503B">
        <w:t xml:space="preserve"> systém</w:t>
      </w:r>
      <w:r>
        <w:t>u</w:t>
      </w:r>
      <w:r w:rsidRPr="005E503B">
        <w:t xml:space="preserve"> sú navrhnuté rozvodné potrubia z rúr </w:t>
      </w:r>
      <w:r>
        <w:t xml:space="preserve">uhlíkovej ocele DIN 4202-1. </w:t>
      </w:r>
      <w:r>
        <w:rPr>
          <w:rFonts w:cs="Arial"/>
        </w:rPr>
        <w:t xml:space="preserve">Vo vykurovacom okruhu budú dva okruhy pre vykurovanie a to pre okruh nové radiátory </w:t>
      </w:r>
      <w:r w:rsidRPr="0081333A">
        <w:rPr>
          <w:rFonts w:cs="Arial"/>
        </w:rPr>
        <w:t xml:space="preserve"> </w:t>
      </w:r>
      <w:r>
        <w:rPr>
          <w:rFonts w:cs="Arial"/>
        </w:rPr>
        <w:t xml:space="preserve">kde </w:t>
      </w:r>
      <w:r w:rsidRPr="0081333A">
        <w:rPr>
          <w:rFonts w:cs="Arial"/>
        </w:rPr>
        <w:t xml:space="preserve">bude voda </w:t>
      </w:r>
      <w:r>
        <w:rPr>
          <w:rFonts w:cs="Arial"/>
        </w:rPr>
        <w:t>o teplote 70</w:t>
      </w:r>
      <w:r w:rsidRPr="0081333A">
        <w:rPr>
          <w:rFonts w:cs="Arial"/>
        </w:rPr>
        <w:t>/</w:t>
      </w:r>
      <w:r>
        <w:rPr>
          <w:rFonts w:cs="Arial"/>
        </w:rPr>
        <w:t>50</w:t>
      </w:r>
      <w:r w:rsidRPr="0081333A">
        <w:rPr>
          <w:rFonts w:cs="Arial"/>
        </w:rPr>
        <w:t>°C</w:t>
      </w:r>
      <w:r>
        <w:rPr>
          <w:rFonts w:cs="Arial"/>
        </w:rPr>
        <w:t xml:space="preserve"> a druhý okruh bude pre existujúce radiátory kde </w:t>
      </w:r>
      <w:r w:rsidRPr="0081333A">
        <w:rPr>
          <w:rFonts w:cs="Arial"/>
        </w:rPr>
        <w:t xml:space="preserve">bude voda </w:t>
      </w:r>
      <w:r>
        <w:rPr>
          <w:rFonts w:cs="Arial"/>
        </w:rPr>
        <w:t>o teplote 80</w:t>
      </w:r>
      <w:r w:rsidRPr="0081333A">
        <w:rPr>
          <w:rFonts w:cs="Arial"/>
        </w:rPr>
        <w:t>/</w:t>
      </w:r>
      <w:r>
        <w:rPr>
          <w:rFonts w:cs="Arial"/>
        </w:rPr>
        <w:t>60</w:t>
      </w:r>
      <w:r w:rsidRPr="0081333A">
        <w:rPr>
          <w:rFonts w:cs="Arial"/>
        </w:rPr>
        <w:t>°C.</w:t>
      </w:r>
      <w:r>
        <w:rPr>
          <w:rFonts w:cs="Arial"/>
        </w:rPr>
        <w:t xml:space="preserve"> </w:t>
      </w:r>
      <w:r w:rsidRPr="0081333A">
        <w:rPr>
          <w:rFonts w:cs="Arial"/>
        </w:rPr>
        <w:t>Potrubné rozvody  </w:t>
      </w:r>
      <w:r>
        <w:rPr>
          <w:rFonts w:cs="Arial"/>
        </w:rPr>
        <w:t>vykurovacej</w:t>
      </w:r>
      <w:r w:rsidRPr="0081333A">
        <w:rPr>
          <w:rFonts w:cs="Arial"/>
        </w:rPr>
        <w:t xml:space="preserve"> vody budú vedené z výmenníkovej stanice VS-</w:t>
      </w:r>
      <w:r>
        <w:rPr>
          <w:rFonts w:cs="Arial"/>
        </w:rPr>
        <w:t>1</w:t>
      </w:r>
      <w:r w:rsidRPr="0081333A">
        <w:rPr>
          <w:rFonts w:cs="Arial"/>
        </w:rPr>
        <w:t xml:space="preserve"> </w:t>
      </w:r>
      <w:r>
        <w:rPr>
          <w:rFonts w:cs="Arial"/>
        </w:rPr>
        <w:t>k jednotlivým stúpačkám.</w:t>
      </w:r>
    </w:p>
    <w:p w14:paraId="546D0047" w14:textId="77777777" w:rsidR="004D2398" w:rsidRPr="0081333A" w:rsidRDefault="004D2398" w:rsidP="004D2398">
      <w:pPr>
        <w:spacing w:after="60"/>
        <w:ind w:firstLine="709"/>
        <w:jc w:val="both"/>
        <w:rPr>
          <w:rFonts w:cs="Arial"/>
        </w:rPr>
      </w:pPr>
      <w:r w:rsidRPr="0081333A">
        <w:rPr>
          <w:rFonts w:cs="Arial"/>
        </w:rPr>
        <w:t>Rozvodné potrubie bude vyspádované, aby bolo vždy možné vypustiť každú časť potrubia. Rozvodné potrubie bude kotvené typovými držiakmi o steny alebo závesmi o stropné konštrukcie.</w:t>
      </w:r>
    </w:p>
    <w:p w14:paraId="74B08A38" w14:textId="77777777" w:rsidR="004D2398" w:rsidRPr="0081333A" w:rsidRDefault="004D2398" w:rsidP="004D2398">
      <w:pPr>
        <w:spacing w:after="60"/>
        <w:ind w:firstLine="709"/>
        <w:jc w:val="both"/>
        <w:rPr>
          <w:rFonts w:cs="Arial"/>
        </w:rPr>
      </w:pPr>
      <w:r w:rsidRPr="0081333A">
        <w:rPr>
          <w:rFonts w:cs="Arial"/>
        </w:rPr>
        <w:t>Prvky pre uloženie potrubí sú navrhnuté typové, so skrutkovanými spojmi, bez potreby zvárania pri montáži. Horizontálne rozvody budú upevňované objímkami k stropu. Zvislé rozvody budú upevňované objímkami s kotvami o steny / priečky. V trase ležatého rozvodu budú vytvorené U kompenzátory, s potrebou vyhotovenia pevných bodov ukotvenia potrubí.</w:t>
      </w:r>
    </w:p>
    <w:p w14:paraId="1AE155B1" w14:textId="33B36BCC" w:rsidR="004D2398" w:rsidRDefault="004D2398" w:rsidP="004D2398">
      <w:pPr>
        <w:ind w:firstLine="360"/>
        <w:jc w:val="both"/>
        <w:rPr>
          <w:rFonts w:cs="Arial"/>
        </w:rPr>
      </w:pPr>
      <w:r w:rsidRPr="0081333A">
        <w:rPr>
          <w:rFonts w:cs="Arial"/>
        </w:rPr>
        <w:t>Pri prestupe potrubí cez požiarne deliace konštrukcie bude tento prestup opatrený typovým požiarnym prestupom (utesnenie za pomoci protipožiarnej peny a protipožiarneho tmelu pre zachovanie dilatácie potrubia), s požadovanou odolnosťou rovnou alebo väčšou, ako je požiarna odolnosť deliacej konštrukcie</w:t>
      </w:r>
    </w:p>
    <w:p w14:paraId="5522FC0A" w14:textId="77777777" w:rsidR="00EE4603" w:rsidRPr="00E227A1" w:rsidRDefault="00EE4603">
      <w:pPr>
        <w:pStyle w:val="Nadpis1"/>
        <w:numPr>
          <w:ilvl w:val="0"/>
          <w:numId w:val="2"/>
        </w:numPr>
      </w:pPr>
      <w:r w:rsidRPr="00E227A1">
        <w:t xml:space="preserve">    </w:t>
      </w:r>
      <w:bookmarkStart w:id="35" w:name="_Toc132278645"/>
      <w:bookmarkStart w:id="36" w:name="_Toc140092893"/>
      <w:r w:rsidRPr="00E227A1">
        <w:t>NÁTERY A IZOLÁCIE</w:t>
      </w:r>
      <w:bookmarkEnd w:id="35"/>
      <w:bookmarkEnd w:id="36"/>
    </w:p>
    <w:p w14:paraId="3A2BDF7A" w14:textId="77777777" w:rsidR="00EE4603" w:rsidRPr="005E503B" w:rsidRDefault="00EE4603" w:rsidP="00E227A1">
      <w:pPr>
        <w:ind w:firstLine="360"/>
        <w:jc w:val="both"/>
      </w:pPr>
      <w:r w:rsidRPr="005E503B">
        <w:t>Po montáži a po úspešných skúškach budú oceľové potrubie a pomocné oceľové konštrukcie opatrené ochranným syntetickým náterom, aj pod izoláciu (základný) za účelom ochrany proti korózii, zlepšenia estetického vzhľadu a rozlíšenia zariadení a potrubí podľa druhu pretekajúceho média. Pred aplikovaním náterov je potrebné povrch pripraviť, t.j. zbaviť povrch hrdze kartáčovaním s následným odprášením, resp. zbaviť povrch nečistôt odmastením.</w:t>
      </w:r>
    </w:p>
    <w:p w14:paraId="40292EFA" w14:textId="77777777" w:rsidR="00EE4603" w:rsidRPr="005E503B" w:rsidRDefault="00EE4603" w:rsidP="00E227A1">
      <w:pPr>
        <w:ind w:firstLine="360"/>
        <w:jc w:val="both"/>
      </w:pPr>
      <w:r w:rsidRPr="005E503B">
        <w:t>Nátery budú prevedené :</w:t>
      </w:r>
    </w:p>
    <w:p w14:paraId="06FBF6A1" w14:textId="77777777" w:rsidR="00EE4603" w:rsidRPr="005E503B" w:rsidRDefault="00EE4603">
      <w:pPr>
        <w:numPr>
          <w:ilvl w:val="0"/>
          <w:numId w:val="9"/>
        </w:numPr>
        <w:spacing w:before="60"/>
        <w:ind w:left="703" w:hanging="703"/>
        <w:jc w:val="both"/>
        <w:rPr>
          <w:noProof/>
        </w:rPr>
      </w:pPr>
      <w:r w:rsidRPr="005E503B">
        <w:rPr>
          <w:noProof/>
        </w:rPr>
        <w:t>syntetický základný - potrubie pod izoláciu, doplnkové konštrukcie - závesy, uloženie</w:t>
      </w:r>
    </w:p>
    <w:p w14:paraId="0B312EBF" w14:textId="77777777" w:rsidR="00EE4603" w:rsidRPr="005E503B" w:rsidRDefault="00EE4603">
      <w:pPr>
        <w:numPr>
          <w:ilvl w:val="0"/>
          <w:numId w:val="9"/>
        </w:numPr>
        <w:spacing w:before="60"/>
        <w:ind w:left="703" w:hanging="703"/>
        <w:jc w:val="both"/>
        <w:rPr>
          <w:noProof/>
        </w:rPr>
      </w:pPr>
      <w:r w:rsidRPr="005E503B">
        <w:rPr>
          <w:noProof/>
        </w:rPr>
        <w:t>syntetický dvojnásobný s 1x-emailovaním - armatúry, potrubie bez izolácie.</w:t>
      </w:r>
    </w:p>
    <w:p w14:paraId="78DB07F6" w14:textId="77777777" w:rsidR="00EE4603" w:rsidRPr="005E503B" w:rsidRDefault="00EE4603" w:rsidP="00E227A1">
      <w:pPr>
        <w:ind w:firstLine="360"/>
        <w:jc w:val="both"/>
      </w:pPr>
      <w:r w:rsidRPr="005E503B">
        <w:t xml:space="preserve">Potrubia nasúvané do chráničiek je potrebné vopred opatriť základným náterom. </w:t>
      </w:r>
    </w:p>
    <w:p w14:paraId="05CD5983" w14:textId="77777777" w:rsidR="00EE4603" w:rsidRDefault="00EE4603" w:rsidP="00E227A1">
      <w:pPr>
        <w:ind w:firstLine="360"/>
        <w:jc w:val="both"/>
      </w:pPr>
      <w:r>
        <w:t>Tepelná izolácia je navrhnutá pre všetky potrubné rozvody.</w:t>
      </w:r>
    </w:p>
    <w:p w14:paraId="31EFB4DB" w14:textId="45D09429" w:rsidR="00EE4603" w:rsidRDefault="00EE4603" w:rsidP="00E227A1">
      <w:pPr>
        <w:ind w:firstLine="360"/>
        <w:jc w:val="both"/>
      </w:pPr>
      <w:r>
        <w:t>Potrubné rozvody vykurovania budú izolované systémom, ktor</w:t>
      </w:r>
      <w:r w:rsidR="003F1CA4">
        <w:t>ý</w:t>
      </w:r>
      <w:r>
        <w:t xml:space="preserve"> je vo forme samolepiacich hadíc, a to  hrúbky </w:t>
      </w:r>
      <w:r w:rsidR="00E227A1">
        <w:t>20</w:t>
      </w:r>
      <w:r>
        <w:t xml:space="preserve"> mm až </w:t>
      </w:r>
      <w:r w:rsidR="00E227A1">
        <w:t>5</w:t>
      </w:r>
      <w:r>
        <w:t>0 mm (podľa dimenzie potrubia).</w:t>
      </w:r>
    </w:p>
    <w:p w14:paraId="53FA0D39" w14:textId="5D0BDD73" w:rsidR="00EE4603" w:rsidRPr="00E227A1" w:rsidRDefault="00EE4603">
      <w:pPr>
        <w:pStyle w:val="Nadpis1"/>
        <w:numPr>
          <w:ilvl w:val="0"/>
          <w:numId w:val="2"/>
        </w:numPr>
      </w:pPr>
      <w:r w:rsidRPr="00E227A1">
        <w:t xml:space="preserve">    </w:t>
      </w:r>
      <w:bookmarkStart w:id="37" w:name="_Toc132278646"/>
      <w:bookmarkStart w:id="38" w:name="_Toc140092894"/>
      <w:r w:rsidRPr="00E227A1">
        <w:t xml:space="preserve">MONTÁŽ </w:t>
      </w:r>
      <w:r w:rsidR="00E227A1">
        <w:t xml:space="preserve"> A SKÚŠKY</w:t>
      </w:r>
      <w:bookmarkEnd w:id="37"/>
      <w:bookmarkEnd w:id="38"/>
    </w:p>
    <w:p w14:paraId="3ADA317A" w14:textId="21E9AED5" w:rsidR="00EE4603" w:rsidRPr="005E503B" w:rsidRDefault="00EE4603" w:rsidP="00E227A1">
      <w:pPr>
        <w:ind w:firstLine="360"/>
        <w:jc w:val="both"/>
      </w:pPr>
      <w:r w:rsidRPr="005E503B">
        <w:t xml:space="preserve">Strojné zariadenia </w:t>
      </w:r>
      <w:r w:rsidR="00152059">
        <w:t>strojovne</w:t>
      </w:r>
      <w:r w:rsidRPr="005E503B">
        <w:t xml:space="preserve"> budú inštalované cez vstupné dvere. </w:t>
      </w:r>
      <w:r w:rsidRPr="00E227A1">
        <w:t>Montáž musí byť prevedená v zmysle príslušných noriem – STN EN 14336.</w:t>
      </w:r>
      <w:r w:rsidRPr="005E503B">
        <w:t xml:space="preserve"> Pred preberaním vykurovacích systémov podľa </w:t>
      </w:r>
      <w:r w:rsidRPr="00E227A1">
        <w:t xml:space="preserve">STN EN 14336, t.j. pred ich </w:t>
      </w:r>
      <w:r w:rsidRPr="005E503B">
        <w:t>uvedením do prevádzky bude celé zariadenie vykurovania prepláchnuté a preskúšané. Počas skúšky bude prevedené zaškolenie obsluhy.</w:t>
      </w:r>
    </w:p>
    <w:p w14:paraId="5FA8F321" w14:textId="77777777" w:rsidR="00EE4603" w:rsidRPr="005E503B" w:rsidRDefault="00EE4603" w:rsidP="00E227A1">
      <w:pPr>
        <w:ind w:firstLine="360"/>
        <w:jc w:val="both"/>
      </w:pPr>
      <w:r w:rsidRPr="005E503B">
        <w:t xml:space="preserve">Prepláchnutie systému bude prevedené čistou úžitkovou vodou, pri otvorených všetkých armatúrach až do úplného vyčistenia systému. </w:t>
      </w:r>
    </w:p>
    <w:p w14:paraId="6F8422B6" w14:textId="77777777" w:rsidR="00EE4603" w:rsidRPr="005E503B" w:rsidRDefault="00EE4603" w:rsidP="00E227A1">
      <w:pPr>
        <w:ind w:firstLine="360"/>
        <w:jc w:val="both"/>
      </w:pPr>
      <w:r w:rsidRPr="005E503B">
        <w:t xml:space="preserve">Skúšky zariadenia budú vykonané na tesnosť a prevádzkové (dilatačné a vykurovacie). </w:t>
      </w:r>
    </w:p>
    <w:p w14:paraId="3B348545" w14:textId="15D7386B" w:rsidR="00EE4603" w:rsidRPr="00E227A1" w:rsidRDefault="00EE4603" w:rsidP="00E227A1">
      <w:pPr>
        <w:ind w:firstLine="360"/>
        <w:jc w:val="both"/>
      </w:pPr>
      <w:r w:rsidRPr="00E227A1">
        <w:t xml:space="preserve">Vykurovací systém pre </w:t>
      </w:r>
      <w:r w:rsidR="00152059" w:rsidRPr="00E227A1">
        <w:t>sekundárny</w:t>
      </w:r>
      <w:r w:rsidRPr="00E227A1">
        <w:t xml:space="preserve"> okruh 80/60°C - musí prejsť tlakovou skúškou, pri tlaku, ktorý je minimálne o 30% väčší, ako je projektovaný prevádzkový tlak t.j.:</w:t>
      </w:r>
    </w:p>
    <w:p w14:paraId="68E98A4C" w14:textId="4328BE0E" w:rsidR="00EE4603" w:rsidRPr="005E503B" w:rsidRDefault="00EE4603">
      <w:pPr>
        <w:numPr>
          <w:ilvl w:val="0"/>
          <w:numId w:val="11"/>
        </w:numPr>
        <w:suppressAutoHyphens/>
        <w:jc w:val="both"/>
        <w:rPr>
          <w:noProof/>
          <w:szCs w:val="22"/>
        </w:rPr>
      </w:pPr>
      <w:r w:rsidRPr="005E503B">
        <w:rPr>
          <w:noProof/>
          <w:szCs w:val="22"/>
        </w:rPr>
        <w:t>p skúšobné = 0,</w:t>
      </w:r>
      <w:r w:rsidR="0075062E">
        <w:rPr>
          <w:noProof/>
          <w:szCs w:val="22"/>
        </w:rPr>
        <w:t>4</w:t>
      </w:r>
      <w:r w:rsidR="00E227A1">
        <w:rPr>
          <w:noProof/>
          <w:szCs w:val="22"/>
        </w:rPr>
        <w:t>0</w:t>
      </w:r>
      <w:r w:rsidRPr="005E503B">
        <w:rPr>
          <w:noProof/>
          <w:szCs w:val="22"/>
        </w:rPr>
        <w:t xml:space="preserve"> x 1,3 = 0,</w:t>
      </w:r>
      <w:r w:rsidR="0075062E">
        <w:rPr>
          <w:noProof/>
          <w:szCs w:val="22"/>
        </w:rPr>
        <w:t>52</w:t>
      </w:r>
      <w:r w:rsidR="00E227A1">
        <w:rPr>
          <w:noProof/>
          <w:szCs w:val="22"/>
        </w:rPr>
        <w:t>0</w:t>
      </w:r>
      <w:r w:rsidRPr="005E503B">
        <w:rPr>
          <w:noProof/>
          <w:szCs w:val="22"/>
        </w:rPr>
        <w:t xml:space="preserve"> MPa </w:t>
      </w:r>
    </w:p>
    <w:p w14:paraId="626B6478" w14:textId="77777777" w:rsidR="00EE4603" w:rsidRPr="005E503B" w:rsidRDefault="00EE4603">
      <w:pPr>
        <w:numPr>
          <w:ilvl w:val="0"/>
          <w:numId w:val="11"/>
        </w:numPr>
        <w:suppressAutoHyphens/>
        <w:jc w:val="both"/>
        <w:rPr>
          <w:noProof/>
          <w:szCs w:val="22"/>
        </w:rPr>
      </w:pPr>
      <w:r w:rsidRPr="005E503B">
        <w:rPr>
          <w:noProof/>
          <w:szCs w:val="22"/>
        </w:rPr>
        <w:t>v primeranej dĺžke trvania, minimálne však počas 2 hodín.</w:t>
      </w:r>
    </w:p>
    <w:p w14:paraId="4CFA27C9" w14:textId="77777777" w:rsidR="00EE4603" w:rsidRPr="00E227A1" w:rsidRDefault="00EE4603" w:rsidP="00E227A1">
      <w:pPr>
        <w:ind w:firstLine="360"/>
        <w:jc w:val="both"/>
      </w:pPr>
      <w:r w:rsidRPr="00E227A1">
        <w:t>Súčasťou tejto skúšky budú i zápisy a protokoly o úspešne vykonaných skúškach a pod.</w:t>
      </w:r>
    </w:p>
    <w:p w14:paraId="33D51BD8" w14:textId="0BCD6BAC" w:rsidR="00EE4603" w:rsidRPr="005E503B" w:rsidRDefault="00EE4603" w:rsidP="00E227A1">
      <w:pPr>
        <w:ind w:firstLine="360"/>
        <w:jc w:val="both"/>
      </w:pPr>
      <w:r w:rsidRPr="005E503B">
        <w:lastRenderedPageBreak/>
        <w:t>Skúška tesnosti bude vykonaná studenou vodou na tlak 0,</w:t>
      </w:r>
      <w:r w:rsidR="0075062E">
        <w:t>52</w:t>
      </w:r>
      <w:r w:rsidR="00E227A1">
        <w:t>0</w:t>
      </w:r>
      <w:r w:rsidRPr="005E503B">
        <w:t xml:space="preserve"> MPa. Skúška je úspešná, ak nie sú zistené netesnosti systému (zistené poklesom tlaku v systéme). </w:t>
      </w:r>
    </w:p>
    <w:p w14:paraId="1199EE6F" w14:textId="54A90F72" w:rsidR="00EE4603" w:rsidRPr="005E503B" w:rsidRDefault="00EE4603" w:rsidP="00E227A1">
      <w:pPr>
        <w:ind w:firstLine="360"/>
        <w:jc w:val="both"/>
      </w:pPr>
      <w:r w:rsidRPr="005E503B">
        <w:t xml:space="preserve">Dilatačná vykurovacia skúška bude vykonaná zahriatím systému na teplotu 80°C a následným ochladnutím systému, čo bude 2 x zopakované. Skúška je úspešná, ak nedôjde k viditeľným deformáciám rozvodov s následnou stratou tesnosti. </w:t>
      </w:r>
    </w:p>
    <w:p w14:paraId="595CDE4E" w14:textId="77777777" w:rsidR="00EE4603" w:rsidRPr="005E503B" w:rsidRDefault="00EE4603" w:rsidP="00E227A1">
      <w:pPr>
        <w:ind w:firstLine="360"/>
        <w:jc w:val="both"/>
      </w:pPr>
      <w:r w:rsidRPr="005E503B">
        <w:t>Následne po úspešných skúškach tesnosti a dilatačných skúškach sa vykoná vykurovacia prevádzková skúška. Pri tejto skúške bude kontrolovaná správna funkcia armatúr, dosiahnutie technických parametrov zariadení, správna funkcia regulačných a meracích zariadení. Súčasťou bude nastavenie prietokových charakteristík čerpadiel a hydraulické vyregulovanie systému pomocou nastavenia prietokových charakteristík na armatúrach.</w:t>
      </w:r>
    </w:p>
    <w:p w14:paraId="5AC94933" w14:textId="77777777" w:rsidR="00EE4603" w:rsidRDefault="00EE4603" w:rsidP="00E227A1">
      <w:pPr>
        <w:ind w:firstLine="360"/>
        <w:jc w:val="both"/>
      </w:pPr>
      <w:r w:rsidRPr="005E503B">
        <w:t>Počas skúšky bude prevedené zaškolenie obsluhy. Pozornosť venovať oživeniu a nastaveniu automatickej regulácie.</w:t>
      </w:r>
    </w:p>
    <w:p w14:paraId="2E7CE79B" w14:textId="60BFBCA2" w:rsidR="00C81514" w:rsidRDefault="00C81514" w:rsidP="00E227A1">
      <w:pPr>
        <w:ind w:firstLine="360"/>
        <w:jc w:val="both"/>
      </w:pPr>
      <w:r>
        <w:t>V objekte budú demontované všetky existujúce vykurovacie telesá, armatúry a potrubia.</w:t>
      </w:r>
    </w:p>
    <w:p w14:paraId="770A14D2" w14:textId="62AF28B4" w:rsidR="00EE4603" w:rsidRPr="00E227A1" w:rsidRDefault="00EE4603">
      <w:pPr>
        <w:pStyle w:val="Nadpis1"/>
        <w:numPr>
          <w:ilvl w:val="0"/>
          <w:numId w:val="2"/>
        </w:numPr>
      </w:pPr>
      <w:r w:rsidRPr="00E227A1">
        <w:t xml:space="preserve">    </w:t>
      </w:r>
      <w:bookmarkStart w:id="39" w:name="_Toc36625950"/>
      <w:bookmarkStart w:id="40" w:name="_Toc132278647"/>
      <w:bookmarkStart w:id="41" w:name="_Toc140092895"/>
      <w:r w:rsidRPr="00E227A1">
        <w:t xml:space="preserve">OBSLUHA, </w:t>
      </w:r>
      <w:r w:rsidR="00E227A1">
        <w:t>ÚDRŽBA</w:t>
      </w:r>
      <w:r w:rsidRPr="00E227A1">
        <w:t>, BEZPEČNOSŤ A OCHRANA ZDRAVIA</w:t>
      </w:r>
      <w:bookmarkEnd w:id="39"/>
      <w:bookmarkEnd w:id="40"/>
      <w:bookmarkEnd w:id="41"/>
    </w:p>
    <w:p w14:paraId="58CDC0B0" w14:textId="0DAB8676" w:rsidR="00EE4603" w:rsidRPr="00E227A1" w:rsidRDefault="00B448DD" w:rsidP="00E227A1">
      <w:pPr>
        <w:ind w:firstLine="360"/>
        <w:jc w:val="both"/>
      </w:pPr>
      <w:r>
        <w:t xml:space="preserve">Vykurovací systém </w:t>
      </w:r>
      <w:r w:rsidR="00EE4603" w:rsidRPr="00E227A1">
        <w:t>je navrhnut</w:t>
      </w:r>
      <w:r>
        <w:t>ý</w:t>
      </w:r>
      <w:r w:rsidR="00EE4603" w:rsidRPr="00E227A1">
        <w:t xml:space="preserve"> ako bezobslužn</w:t>
      </w:r>
      <w:r>
        <w:t>ý</w:t>
      </w:r>
      <w:r w:rsidR="00EE4603" w:rsidRPr="00E227A1">
        <w:t xml:space="preserve"> s občasným dozorom s cyklom kontrol podľa požiadaviek dodávateľov zariadení. Prevádzka kotolne je dovolená, ak jeho obsluhu vykonáva pracovník s osvedčením o spôsobilosti kuriča na samostatnú obsluhu nízkotlakých kotlov. Obsluha musí spĺňať požiadavky na odbornú spôsobilosť obsluhy vyhradeného technického tlakového zariadenia v zmysle Zákona č. 124/2006 Zb. o bezpečnosti a ochrane zdravia pri práci. Údržbu vykurovacieho systému bude prevádzať užívateľ, resp. odborná organizácia.</w:t>
      </w:r>
    </w:p>
    <w:p w14:paraId="4B6BB2FB" w14:textId="77777777" w:rsidR="00753FEE" w:rsidRPr="00753FEE" w:rsidRDefault="00EE4603" w:rsidP="00753FEE">
      <w:pPr>
        <w:pStyle w:val="Nadpis1"/>
        <w:numPr>
          <w:ilvl w:val="0"/>
          <w:numId w:val="2"/>
        </w:numPr>
      </w:pPr>
      <w:r w:rsidRPr="00E227A1">
        <w:t xml:space="preserve">    </w:t>
      </w:r>
      <w:r w:rsidR="00753FEE" w:rsidRPr="00753FEE">
        <w:t xml:space="preserve">    </w:t>
      </w:r>
      <w:bookmarkStart w:id="42" w:name="_Toc375499893"/>
      <w:bookmarkStart w:id="43" w:name="_Toc36625951"/>
      <w:bookmarkStart w:id="44" w:name="_Toc112358744"/>
      <w:bookmarkStart w:id="45" w:name="_Toc140092896"/>
      <w:bookmarkStart w:id="46" w:name="_Toc278883450"/>
      <w:bookmarkStart w:id="47" w:name="_Toc180318021"/>
      <w:bookmarkStart w:id="48" w:name="_Toc172086302"/>
      <w:bookmarkStart w:id="49" w:name="_Toc164223120"/>
      <w:r w:rsidR="00753FEE" w:rsidRPr="00753FEE">
        <w:t>REVÍZIE ZARIADENÍ</w:t>
      </w:r>
      <w:bookmarkEnd w:id="42"/>
      <w:bookmarkEnd w:id="43"/>
      <w:bookmarkEnd w:id="44"/>
      <w:bookmarkEnd w:id="45"/>
      <w:r w:rsidR="00753FEE" w:rsidRPr="00753FEE">
        <w:t xml:space="preserve"> </w:t>
      </w:r>
      <w:bookmarkEnd w:id="46"/>
      <w:bookmarkEnd w:id="47"/>
      <w:bookmarkEnd w:id="48"/>
      <w:bookmarkEnd w:id="49"/>
    </w:p>
    <w:p w14:paraId="7DBE315B" w14:textId="77777777" w:rsidR="00753FEE" w:rsidRPr="00A801BE" w:rsidRDefault="00753FEE" w:rsidP="00753FEE">
      <w:pPr>
        <w:spacing w:after="60"/>
        <w:ind w:firstLine="709"/>
        <w:jc w:val="both"/>
        <w:rPr>
          <w:rFonts w:cs="Arial"/>
        </w:rPr>
      </w:pPr>
      <w:r w:rsidRPr="00A801BE">
        <w:rPr>
          <w:rFonts w:cs="Arial"/>
        </w:rPr>
        <w:t>Prehliadky a skúšky budú prevedené v zmysle vyhlášky č. 508/2009.</w:t>
      </w:r>
    </w:p>
    <w:p w14:paraId="051BFA1A" w14:textId="4A8E2F30" w:rsidR="001B3340" w:rsidRDefault="001B3340" w:rsidP="00753FEE">
      <w:pPr>
        <w:spacing w:after="60"/>
        <w:ind w:firstLine="709"/>
        <w:jc w:val="both"/>
        <w:rPr>
          <w:rFonts w:cs="Arial"/>
        </w:rPr>
      </w:pPr>
      <w:r>
        <w:rPr>
          <w:rFonts w:cs="Arial"/>
        </w:rPr>
        <w:t xml:space="preserve">Tlakové zariadenia budú riešené – </w:t>
      </w:r>
      <w:r w:rsidR="00D205CB">
        <w:rPr>
          <w:rFonts w:cs="Arial"/>
        </w:rPr>
        <w:t>v časti dokumentácie</w:t>
      </w:r>
      <w:r>
        <w:rPr>
          <w:rFonts w:cs="Arial"/>
        </w:rPr>
        <w:t xml:space="preserve"> Výmenníkov</w:t>
      </w:r>
      <w:r w:rsidR="00D205CB">
        <w:rPr>
          <w:rFonts w:cs="Arial"/>
        </w:rPr>
        <w:t>á</w:t>
      </w:r>
      <w:r>
        <w:rPr>
          <w:rFonts w:cs="Arial"/>
        </w:rPr>
        <w:t xml:space="preserve"> stanic</w:t>
      </w:r>
      <w:r w:rsidR="00D205CB">
        <w:rPr>
          <w:rFonts w:cs="Arial"/>
        </w:rPr>
        <w:t>a</w:t>
      </w:r>
      <w:r w:rsidRPr="00984388">
        <w:rPr>
          <w:rFonts w:cs="Arial"/>
        </w:rPr>
        <w:t>.</w:t>
      </w:r>
    </w:p>
    <w:p w14:paraId="30605B22" w14:textId="4BB51A9B" w:rsidR="00EE4603" w:rsidRPr="00E227A1" w:rsidRDefault="00EE4603">
      <w:pPr>
        <w:pStyle w:val="Nadpis1"/>
        <w:numPr>
          <w:ilvl w:val="0"/>
          <w:numId w:val="2"/>
        </w:numPr>
      </w:pPr>
      <w:bookmarkStart w:id="50" w:name="_Toc132278649"/>
      <w:bookmarkStart w:id="51" w:name="_Toc140092897"/>
      <w:r w:rsidRPr="00E227A1">
        <w:t>POŽIADAVKY NA PROFESIE</w:t>
      </w:r>
      <w:bookmarkEnd w:id="50"/>
      <w:bookmarkEnd w:id="51"/>
    </w:p>
    <w:p w14:paraId="7B94F81F" w14:textId="77777777" w:rsidR="00EE4603" w:rsidRPr="005E503B" w:rsidRDefault="00EE4603" w:rsidP="00EE4603">
      <w:pPr>
        <w:spacing w:after="120"/>
        <w:rPr>
          <w:rFonts w:cs="Arial"/>
        </w:rPr>
      </w:pPr>
      <w:r w:rsidRPr="005E503B">
        <w:rPr>
          <w:rFonts w:cs="Arial"/>
          <w:u w:val="single"/>
        </w:rPr>
        <w:t xml:space="preserve">Elektro a MaR </w:t>
      </w:r>
      <w:r w:rsidRPr="005E503B">
        <w:rPr>
          <w:rFonts w:cs="Arial"/>
        </w:rPr>
        <w:t xml:space="preserve">- zabezpečí pripojenie zariadení na elektrickú sieť </w:t>
      </w:r>
    </w:p>
    <w:p w14:paraId="1CFFB620" w14:textId="77777777" w:rsidR="00EE4603" w:rsidRPr="005E503B" w:rsidRDefault="00EE4603">
      <w:pPr>
        <w:numPr>
          <w:ilvl w:val="0"/>
          <w:numId w:val="13"/>
        </w:numPr>
        <w:spacing w:before="60"/>
        <w:jc w:val="both"/>
        <w:rPr>
          <w:noProof/>
        </w:rPr>
      </w:pPr>
      <w:r>
        <w:rPr>
          <w:noProof/>
        </w:rPr>
        <w:t xml:space="preserve">MaR </w:t>
      </w:r>
      <w:r w:rsidRPr="005E503B">
        <w:rPr>
          <w:noProof/>
        </w:rPr>
        <w:t xml:space="preserve">zabezpečí nadradený riadiaci systém pre reguláciu a sledovanie, kontrolu chodu </w:t>
      </w:r>
    </w:p>
    <w:p w14:paraId="18FA9CA7" w14:textId="0AA197F0" w:rsidR="00EE4603" w:rsidRPr="005E503B" w:rsidRDefault="00EE4603" w:rsidP="00EE4603">
      <w:pPr>
        <w:pStyle w:val="NormlnyOdsaden"/>
        <w:numPr>
          <w:ilvl w:val="0"/>
          <w:numId w:val="0"/>
        </w:numPr>
        <w:ind w:left="720"/>
        <w:rPr>
          <w:noProof/>
          <w:snapToGrid w:val="0"/>
        </w:rPr>
      </w:pPr>
      <w:r w:rsidRPr="005E503B">
        <w:rPr>
          <w:noProof/>
          <w:snapToGrid w:val="0"/>
        </w:rPr>
        <w:t xml:space="preserve">ovládanie jednotlivých </w:t>
      </w:r>
      <w:r>
        <w:rPr>
          <w:noProof/>
          <w:snapToGrid w:val="0"/>
        </w:rPr>
        <w:t>regulačných ventilov</w:t>
      </w:r>
    </w:p>
    <w:p w14:paraId="57E652EB" w14:textId="7756E0D0" w:rsidR="00097ECE" w:rsidRPr="00992AC5" w:rsidRDefault="00097ECE" w:rsidP="00097ECE">
      <w:pPr>
        <w:numPr>
          <w:ilvl w:val="0"/>
          <w:numId w:val="13"/>
        </w:numPr>
        <w:suppressAutoHyphens/>
        <w:jc w:val="both"/>
        <w:rPr>
          <w:rFonts w:cs="Arial"/>
          <w:u w:val="single"/>
        </w:rPr>
      </w:pPr>
      <w:r>
        <w:rPr>
          <w:rFonts w:cs="Arial"/>
          <w:u w:val="single"/>
        </w:rPr>
        <w:t>Teplovzdušné súpravy</w:t>
      </w:r>
      <w:r w:rsidRPr="00992AC5">
        <w:rPr>
          <w:rFonts w:cs="Arial"/>
          <w:u w:val="single"/>
        </w:rPr>
        <w:t xml:space="preserve">, el. príkon. </w:t>
      </w:r>
      <w:r>
        <w:rPr>
          <w:rFonts w:cs="Arial"/>
          <w:u w:val="single"/>
        </w:rPr>
        <w:t>0,135</w:t>
      </w:r>
      <w:r w:rsidRPr="00992AC5">
        <w:rPr>
          <w:rFonts w:cs="Arial"/>
          <w:u w:val="single"/>
        </w:rPr>
        <w:t xml:space="preserve"> kW, 230V, 50Hz     </w:t>
      </w:r>
      <w:r>
        <w:rPr>
          <w:rFonts w:cs="Arial"/>
          <w:u w:val="single"/>
        </w:rPr>
        <w:t xml:space="preserve">                                </w:t>
      </w:r>
      <w:r w:rsidRPr="00992AC5">
        <w:rPr>
          <w:rFonts w:cs="Arial"/>
          <w:u w:val="single"/>
        </w:rPr>
        <w:t xml:space="preserve">- </w:t>
      </w:r>
      <w:r>
        <w:rPr>
          <w:rFonts w:cs="Arial"/>
          <w:u w:val="single"/>
        </w:rPr>
        <w:t>2</w:t>
      </w:r>
      <w:r w:rsidRPr="00992AC5">
        <w:rPr>
          <w:rFonts w:cs="Arial"/>
          <w:u w:val="single"/>
        </w:rPr>
        <w:t xml:space="preserve"> ks</w:t>
      </w:r>
    </w:p>
    <w:p w14:paraId="3A07D5E4" w14:textId="7B519E33" w:rsidR="00097ECE" w:rsidRPr="00564F8C" w:rsidRDefault="00097ECE" w:rsidP="00097ECE">
      <w:pPr>
        <w:ind w:left="360" w:firstLine="348"/>
        <w:rPr>
          <w:rFonts w:cs="Arial"/>
          <w:b/>
        </w:rPr>
      </w:pPr>
      <w:r w:rsidRPr="00564F8C">
        <w:rPr>
          <w:rFonts w:cs="Arial"/>
          <w:b/>
        </w:rPr>
        <w:t xml:space="preserve">Celkový elektrický príkon : </w:t>
      </w:r>
      <w:r w:rsidRPr="00564F8C">
        <w:rPr>
          <w:rFonts w:cs="Arial"/>
          <w:b/>
        </w:rPr>
        <w:tab/>
      </w:r>
      <w:r w:rsidRPr="00564F8C">
        <w:rPr>
          <w:rFonts w:cs="Arial"/>
          <w:b/>
        </w:rPr>
        <w:tab/>
        <w:t xml:space="preserve">       pc = </w:t>
      </w:r>
      <w:r w:rsidR="00781BA2">
        <w:rPr>
          <w:rFonts w:cs="Arial"/>
          <w:b/>
        </w:rPr>
        <w:t>0</w:t>
      </w:r>
      <w:r>
        <w:rPr>
          <w:rFonts w:cs="Arial"/>
          <w:b/>
        </w:rPr>
        <w:t>,</w:t>
      </w:r>
      <w:r w:rsidR="00D205CB">
        <w:rPr>
          <w:rFonts w:cs="Arial"/>
          <w:b/>
        </w:rPr>
        <w:t>270</w:t>
      </w:r>
      <w:r w:rsidRPr="00564F8C">
        <w:rPr>
          <w:rFonts w:cs="Arial"/>
          <w:b/>
        </w:rPr>
        <w:t xml:space="preserve"> kW</w:t>
      </w:r>
    </w:p>
    <w:p w14:paraId="2FF6FEDC" w14:textId="77777777" w:rsidR="00EE4603" w:rsidRPr="005E503B" w:rsidRDefault="00EE4603" w:rsidP="00EE4603">
      <w:pPr>
        <w:rPr>
          <w:rFonts w:cs="Arial"/>
        </w:rPr>
      </w:pPr>
      <w:r w:rsidRPr="005E503B">
        <w:rPr>
          <w:rFonts w:cs="Arial"/>
          <w:u w:val="single"/>
        </w:rPr>
        <w:t xml:space="preserve">Stavba </w:t>
      </w:r>
      <w:r w:rsidRPr="005E503B">
        <w:rPr>
          <w:rFonts w:cs="Arial"/>
        </w:rPr>
        <w:t xml:space="preserve"> </w:t>
      </w:r>
    </w:p>
    <w:p w14:paraId="319C0900" w14:textId="77777777" w:rsidR="00EE4603" w:rsidRPr="005E503B" w:rsidRDefault="00EE4603">
      <w:pPr>
        <w:numPr>
          <w:ilvl w:val="0"/>
          <w:numId w:val="13"/>
        </w:numPr>
        <w:suppressAutoHyphens/>
        <w:jc w:val="both"/>
      </w:pPr>
      <w:r w:rsidRPr="005E503B">
        <w:t>prestupy pre potrubia a ich domurovanie a utesnenie po montáži, konečné začistenie otvorov je dodávka stavby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p w14:paraId="1282AC61" w14:textId="77777777" w:rsidR="00FB26FD" w:rsidRPr="00564F8C" w:rsidRDefault="00FB26FD" w:rsidP="00FB26FD">
      <w:pPr>
        <w:numPr>
          <w:ilvl w:val="0"/>
          <w:numId w:val="13"/>
        </w:numPr>
        <w:suppressAutoHyphens/>
        <w:jc w:val="both"/>
        <w:rPr>
          <w:rFonts w:cs="Arial"/>
        </w:rPr>
      </w:pPr>
      <w:r w:rsidRPr="00564F8C">
        <w:rPr>
          <w:rFonts w:cs="Arial"/>
        </w:rPr>
        <w:t xml:space="preserve">zabezpečiť dopravnú cestu pre presun dielov Vykurovania do priestoru ich osadenia vrátane prevedenia potrebných úprav </w:t>
      </w:r>
    </w:p>
    <w:p w14:paraId="3A1BB5F1" w14:textId="77777777" w:rsidR="00FB26FD" w:rsidRPr="00564F8C" w:rsidRDefault="00FB26FD" w:rsidP="00FB26FD">
      <w:pPr>
        <w:numPr>
          <w:ilvl w:val="0"/>
          <w:numId w:val="13"/>
        </w:numPr>
        <w:suppressAutoHyphens/>
        <w:jc w:val="both"/>
        <w:rPr>
          <w:rFonts w:cs="Arial"/>
        </w:rPr>
      </w:pPr>
      <w:r w:rsidRPr="00564F8C">
        <w:rPr>
          <w:rFonts w:cs="Arial"/>
        </w:rPr>
        <w:t>prevedenie utesnenia prestupov potrubí cez požiarne deliace konštrukcie podľa príslušných predpisov</w:t>
      </w:r>
    </w:p>
    <w:p w14:paraId="541FBAF0" w14:textId="77777777" w:rsidR="00FB26FD" w:rsidRPr="00564F8C" w:rsidRDefault="00FB26FD" w:rsidP="00FB26FD">
      <w:pPr>
        <w:numPr>
          <w:ilvl w:val="0"/>
          <w:numId w:val="13"/>
        </w:numPr>
        <w:suppressAutoHyphens/>
        <w:jc w:val="both"/>
        <w:rPr>
          <w:rFonts w:cs="Arial"/>
        </w:rPr>
      </w:pPr>
      <w:r w:rsidRPr="00564F8C">
        <w:rPr>
          <w:rFonts w:cs="Arial"/>
        </w:rPr>
        <w:t>prevedenie otvorov a prestupov cez priečky a stropy, vrátane spolupráce pri osadzovaní jednotlivých zariadení</w:t>
      </w:r>
    </w:p>
    <w:p w14:paraId="6053619A" w14:textId="77777777" w:rsidR="00FB26FD" w:rsidRPr="00564F8C" w:rsidRDefault="00FB26FD" w:rsidP="00FB26FD">
      <w:pPr>
        <w:numPr>
          <w:ilvl w:val="0"/>
          <w:numId w:val="13"/>
        </w:numPr>
        <w:suppressAutoHyphens/>
        <w:jc w:val="both"/>
        <w:rPr>
          <w:rFonts w:cs="Arial"/>
        </w:rPr>
      </w:pPr>
      <w:r w:rsidRPr="00564F8C">
        <w:rPr>
          <w:rFonts w:cs="Arial"/>
        </w:rPr>
        <w:t xml:space="preserve">oceľové konštrukcie pre UK zariadenia, priehyb oceľovej konštrukcie max. 2mm na 3m, alebo podľa platných STN statických noriem. </w:t>
      </w:r>
    </w:p>
    <w:p w14:paraId="70C95276" w14:textId="3FE14E2D" w:rsidR="00EE4603" w:rsidRPr="00B448DD" w:rsidRDefault="00EE4603">
      <w:pPr>
        <w:pStyle w:val="Nadpis1"/>
        <w:numPr>
          <w:ilvl w:val="0"/>
          <w:numId w:val="2"/>
        </w:numPr>
      </w:pPr>
      <w:r w:rsidRPr="00B448DD">
        <w:t xml:space="preserve">      </w:t>
      </w:r>
      <w:bookmarkStart w:id="52" w:name="_Toc132278650"/>
      <w:bookmarkStart w:id="53" w:name="_Toc140092898"/>
      <w:r w:rsidRPr="00B448DD">
        <w:t>PO</w:t>
      </w:r>
      <w:r w:rsidR="00B448DD">
        <w:t>ZNÁMKA</w:t>
      </w:r>
      <w:bookmarkEnd w:id="52"/>
      <w:bookmarkEnd w:id="53"/>
    </w:p>
    <w:p w14:paraId="766D6E34" w14:textId="77777777" w:rsidR="00EE4603" w:rsidRDefault="00EE4603" w:rsidP="00B448DD">
      <w:pPr>
        <w:ind w:firstLine="360"/>
        <w:jc w:val="both"/>
      </w:pPr>
      <w:r w:rsidRPr="005E503B">
        <w:t>Spočítané spotreby tepla sú orientačné a budú závisieť od spôsobu prevádzkovania technických zariadení.</w:t>
      </w:r>
    </w:p>
    <w:p w14:paraId="5F29AC1D" w14:textId="77777777" w:rsidR="00EE4603" w:rsidRPr="00B448DD" w:rsidRDefault="00EE4603" w:rsidP="00B448DD">
      <w:pPr>
        <w:ind w:firstLine="360"/>
        <w:jc w:val="both"/>
      </w:pPr>
      <w:r w:rsidRPr="00B448DD">
        <w:t xml:space="preserve">Dokumentácia je spracovaná, podľa príslušných noriem, predpisov a katalógov  výrobcov. Navrhované zariadenia sú dostupné. Navrhnuté riešenie, bude pracovať správne za predpokladu správnej montáže, zaregulovania a kvalifikovanej obsluhy. Všetky rozmery vyplývajúce z PD pred výrobou a započatím prác premerať na stavbe. Rozdiely zistené na stavbe oproti PD je nutné v technickom riešení odsúhlasiť z projektantom a autorom, ešte pred </w:t>
      </w:r>
      <w:r w:rsidRPr="00B448DD">
        <w:lastRenderedPageBreak/>
        <w:t>samotnou realizáciou. Dodávateľ je povinný preveriť aktuálnosť dokumentácie pred dodávkou zariadení a zaistiť aktualizovanú realizačnú dokumentáciu, ktorá bude slúžiť ako podklad pre realizáciu diela. Zhotoviteľ diela je povinný informovať projektanta o prípadných zistených chybách v projektovej dokumentácií. Dodržiavať všetky platné STN.</w:t>
      </w:r>
    </w:p>
    <w:p w14:paraId="4D12EF34" w14:textId="77777777" w:rsidR="00EE4603" w:rsidRPr="00B448DD" w:rsidRDefault="00EE4603">
      <w:pPr>
        <w:pStyle w:val="Nadpis1"/>
        <w:numPr>
          <w:ilvl w:val="0"/>
          <w:numId w:val="2"/>
        </w:numPr>
      </w:pPr>
      <w:bookmarkStart w:id="54" w:name="_Toc132278651"/>
      <w:bookmarkStart w:id="55" w:name="_Toc140092899"/>
      <w:r w:rsidRPr="00B448DD">
        <w:t>BEZPEČNOSŤ  PRÁCE: podľa Z.č.124/2006 Z.z a Vyhl.508/2009 Z.z.</w:t>
      </w:r>
      <w:bookmarkEnd w:id="54"/>
      <w:bookmarkEnd w:id="55"/>
      <w:r w:rsidRPr="00B448DD">
        <w:t xml:space="preserve"> </w:t>
      </w:r>
    </w:p>
    <w:p w14:paraId="6A6F722F" w14:textId="77777777" w:rsidR="00EE4603" w:rsidRPr="00B448DD" w:rsidRDefault="00EE4603" w:rsidP="00B448DD">
      <w:pPr>
        <w:ind w:firstLine="360"/>
        <w:jc w:val="both"/>
      </w:pPr>
      <w:r w:rsidRPr="00B448DD">
        <w:t xml:space="preserve"> Pri všetkých činnostiach sú pracovníci povinní dodržiavať predpisy platnej legislatívy v oblasti bezpečnosti a ochrany zdravia pri práci , interné bezpečnostné predpisy, ustanovenia zákona 124/2006 Z.z. v znení neskorších predpisov  a vyhl.č.508/2009 z.z. </w:t>
      </w:r>
    </w:p>
    <w:p w14:paraId="507C5C2D" w14:textId="77777777" w:rsidR="00EE4603" w:rsidRPr="00B448DD" w:rsidRDefault="00EE4603" w:rsidP="00B448DD">
      <w:pPr>
        <w:ind w:firstLine="360"/>
        <w:jc w:val="both"/>
      </w:pPr>
      <w:r w:rsidRPr="00B448DD">
        <w:t xml:space="preserve"> Zamestnanci  musia mať pridelené OOPP v zmysle NV č. 395/2006 Z. z na základe vypracovanej analýzy rizík pre prácu. Pracovná činnosť všetkých pracovníkov musí byť presne vymedzená a pracovníci  musia mať pre svoju činnosť potrebnú kvalifikáciu.</w:t>
      </w:r>
    </w:p>
    <w:p w14:paraId="4DE901CA" w14:textId="77777777" w:rsidR="00EE4603" w:rsidRPr="00B448DD" w:rsidRDefault="00EE4603" w:rsidP="00B448DD">
      <w:pPr>
        <w:ind w:firstLine="360"/>
        <w:jc w:val="both"/>
      </w:pPr>
      <w:r w:rsidRPr="00B448DD">
        <w:t xml:space="preserve">Pri činnostiach so zvýšeným nebezpečenstvom vzniku požiaru je potrebné zabezpečiť opatrenia v zmysle vyhlášky č. 121/2002 Z.z. o požiarnej prevencii. </w:t>
      </w:r>
    </w:p>
    <w:p w14:paraId="7EF67B3F" w14:textId="77777777" w:rsidR="00EE4603" w:rsidRPr="00B448DD" w:rsidRDefault="00EE4603" w:rsidP="00B448DD">
      <w:pPr>
        <w:ind w:firstLine="360"/>
        <w:jc w:val="both"/>
      </w:pPr>
      <w:r w:rsidRPr="00B448DD">
        <w:t xml:space="preserve">Obsluhu zariadení je potrebné zabezpečiť v zmysle § 17 vyhl. č. 508/2009 Z.z. </w:t>
      </w:r>
    </w:p>
    <w:p w14:paraId="2F533EDF" w14:textId="77777777" w:rsidR="00EE4603" w:rsidRPr="00B448DD" w:rsidRDefault="00EE4603">
      <w:pPr>
        <w:pStyle w:val="Nadpis1"/>
        <w:numPr>
          <w:ilvl w:val="0"/>
          <w:numId w:val="2"/>
        </w:numPr>
      </w:pPr>
      <w:bookmarkStart w:id="56" w:name="_Toc320083213"/>
      <w:bookmarkStart w:id="57" w:name="_Toc325113939"/>
      <w:bookmarkStart w:id="58" w:name="_Toc476249730"/>
      <w:bookmarkStart w:id="59" w:name="_Toc484163436"/>
      <w:bookmarkStart w:id="60" w:name="_Toc514404551"/>
      <w:bookmarkStart w:id="61" w:name="_Toc36625955"/>
      <w:bookmarkStart w:id="62" w:name="_Toc132278652"/>
      <w:bookmarkStart w:id="63" w:name="_Toc140092900"/>
      <w:r w:rsidRPr="00B448DD">
        <w:t>VYHODNOTENIE NEODSTRÁNITEĽNÉHO NEBEZPEČENSTVA PODĽA ZÁKONA Č. 124/2006 Z.Z.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B448DD">
        <w:t xml:space="preserve"> </w:t>
      </w:r>
    </w:p>
    <w:p w14:paraId="279FAD8E" w14:textId="77777777" w:rsidR="00EE4603" w:rsidRPr="00702628" w:rsidRDefault="00EE4603" w:rsidP="00EE4603">
      <w:pPr>
        <w:rPr>
          <w:rFonts w:cs="Arial"/>
          <w:b/>
          <w:bCs/>
          <w:i/>
          <w:snapToGrid w:val="0"/>
          <w:sz w:val="20"/>
        </w:rPr>
      </w:pPr>
      <w:r w:rsidRPr="00702628">
        <w:rPr>
          <w:rFonts w:cs="Arial"/>
          <w:b/>
          <w:bCs/>
          <w:i/>
          <w:snapToGrid w:val="0"/>
          <w:sz w:val="20"/>
        </w:rPr>
        <w:t>Vyhodnotenie neodstrániteľného nebezpečenstva a neodstrániteľného ohrozenia podľa zákona č. 124/2006 Z.z. o bezpečnosti práce k stavbe</w:t>
      </w:r>
      <w:r w:rsidRPr="00702628">
        <w:rPr>
          <w:rFonts w:cs="Arial"/>
          <w:color w:val="000000"/>
          <w:sz w:val="20"/>
        </w:rPr>
        <w:t>.</w:t>
      </w:r>
    </w:p>
    <w:p w14:paraId="33D1F16F" w14:textId="77777777" w:rsidR="00EE4603" w:rsidRPr="00702628" w:rsidRDefault="00EE4603">
      <w:pPr>
        <w:numPr>
          <w:ilvl w:val="0"/>
          <w:numId w:val="19"/>
        </w:numPr>
        <w:suppressAutoHyphens/>
        <w:spacing w:line="360" w:lineRule="auto"/>
        <w:jc w:val="both"/>
        <w:rPr>
          <w:rFonts w:cs="Arial"/>
          <w:b/>
          <w:i/>
          <w:snapToGrid w:val="0"/>
          <w:sz w:val="20"/>
        </w:rPr>
      </w:pPr>
      <w:r w:rsidRPr="00702628">
        <w:rPr>
          <w:rFonts w:cs="Arial"/>
          <w:b/>
          <w:i/>
          <w:snapToGrid w:val="0"/>
          <w:sz w:val="20"/>
        </w:rPr>
        <w:t>Vytypované miesta pre dané nebezpečenstvá a ohrozenia:</w:t>
      </w:r>
    </w:p>
    <w:p w14:paraId="182808CB" w14:textId="77777777" w:rsidR="00EE4603" w:rsidRPr="00702628" w:rsidRDefault="00EE4603">
      <w:pPr>
        <w:numPr>
          <w:ilvl w:val="0"/>
          <w:numId w:val="16"/>
        </w:numPr>
        <w:suppressAutoHyphens/>
        <w:jc w:val="both"/>
        <w:rPr>
          <w:rFonts w:cs="Arial"/>
          <w:snapToGrid w:val="0"/>
          <w:sz w:val="20"/>
        </w:rPr>
      </w:pPr>
      <w:r w:rsidRPr="00702628">
        <w:rPr>
          <w:rFonts w:cs="Arial"/>
          <w:snapToGrid w:val="0"/>
          <w:sz w:val="20"/>
        </w:rPr>
        <w:t>Pracovné, obslužné lávky, rebríky a cesty pre chôdzu v celom navrhovanom riešení, z ktorých je nebezpečenstvo možného pádu osôb zo zvýšených miest pri montáži zariadení (pri výstavbe aj počas prevádzky zariadenia – stavby),</w:t>
      </w:r>
    </w:p>
    <w:p w14:paraId="52E60293" w14:textId="77777777" w:rsidR="00EE4603" w:rsidRPr="00702628" w:rsidRDefault="00EE4603">
      <w:pPr>
        <w:numPr>
          <w:ilvl w:val="0"/>
          <w:numId w:val="16"/>
        </w:numPr>
        <w:suppressAutoHyphens/>
        <w:jc w:val="both"/>
        <w:rPr>
          <w:rFonts w:cs="Arial"/>
          <w:snapToGrid w:val="0"/>
          <w:sz w:val="20"/>
        </w:rPr>
      </w:pPr>
      <w:r w:rsidRPr="00702628">
        <w:rPr>
          <w:rFonts w:cs="Arial"/>
          <w:snapToGrid w:val="0"/>
          <w:sz w:val="20"/>
        </w:rPr>
        <w:t>Vzniká nebezpečenstvo pádu predmetov v hore uvedených pracoviskách na nižšie položené pracoviská,</w:t>
      </w:r>
    </w:p>
    <w:p w14:paraId="5CFDAF65" w14:textId="77777777" w:rsidR="00EE4603" w:rsidRPr="00702628" w:rsidRDefault="00EE4603">
      <w:pPr>
        <w:numPr>
          <w:ilvl w:val="0"/>
          <w:numId w:val="16"/>
        </w:numPr>
        <w:suppressAutoHyphens/>
        <w:jc w:val="both"/>
        <w:rPr>
          <w:rFonts w:cs="Arial"/>
          <w:snapToGrid w:val="0"/>
          <w:sz w:val="20"/>
        </w:rPr>
      </w:pPr>
      <w:r w:rsidRPr="00702628">
        <w:rPr>
          <w:rFonts w:cs="Arial"/>
          <w:snapToGrid w:val="0"/>
          <w:sz w:val="20"/>
        </w:rPr>
        <w:t>na pracovných a obslužných lávkach a cestách pre chôdzu môže vzniknúť nebezpečenstvo pokĺznutia - zakopnutia (nebezpečné povrchy) a úraz v dôsledku následného pádu vplyvom poveternostných podmienok a možného zaolejovania ciest a pracovných plôch,</w:t>
      </w:r>
    </w:p>
    <w:p w14:paraId="0B3EA869" w14:textId="77777777" w:rsidR="00EE4603" w:rsidRPr="00702628" w:rsidRDefault="00EE4603">
      <w:pPr>
        <w:numPr>
          <w:ilvl w:val="0"/>
          <w:numId w:val="16"/>
        </w:numPr>
        <w:suppressAutoHyphens/>
        <w:jc w:val="both"/>
        <w:rPr>
          <w:rFonts w:cs="Arial"/>
          <w:snapToGrid w:val="0"/>
          <w:sz w:val="20"/>
        </w:rPr>
      </w:pPr>
      <w:r w:rsidRPr="00702628">
        <w:rPr>
          <w:rFonts w:cs="Arial"/>
          <w:snapToGrid w:val="0"/>
          <w:sz w:val="20"/>
        </w:rPr>
        <w:t>elektrická energia a nebezpečenstvo elektrického skratu - vznik požiaru</w:t>
      </w:r>
    </w:p>
    <w:p w14:paraId="7DCF7B23" w14:textId="77777777" w:rsidR="00EE4603" w:rsidRPr="00702628" w:rsidRDefault="00EE4603">
      <w:pPr>
        <w:numPr>
          <w:ilvl w:val="0"/>
          <w:numId w:val="16"/>
        </w:numPr>
        <w:suppressAutoHyphens/>
        <w:jc w:val="both"/>
        <w:rPr>
          <w:rFonts w:cs="Arial"/>
          <w:snapToGrid w:val="0"/>
          <w:sz w:val="20"/>
        </w:rPr>
      </w:pPr>
      <w:r w:rsidRPr="00702628">
        <w:rPr>
          <w:rFonts w:cs="Arial"/>
          <w:snapToGrid w:val="0"/>
          <w:sz w:val="20"/>
        </w:rPr>
        <w:t>elektrická energia a nebezpečenstvo úrazu elektrickým prúdom najmä na elektrických pohonoch jednotlivých zariadení a ovládaní týchto strojov, svetelných a ohrievacích zdrojoch,</w:t>
      </w:r>
    </w:p>
    <w:p w14:paraId="1BB3FA5C" w14:textId="77777777" w:rsidR="00EE4603" w:rsidRPr="00702628" w:rsidRDefault="00EE4603">
      <w:pPr>
        <w:numPr>
          <w:ilvl w:val="0"/>
          <w:numId w:val="16"/>
        </w:numPr>
        <w:suppressAutoHyphens/>
        <w:jc w:val="both"/>
        <w:rPr>
          <w:rFonts w:cs="Arial"/>
          <w:snapToGrid w:val="0"/>
          <w:sz w:val="20"/>
        </w:rPr>
      </w:pPr>
      <w:r w:rsidRPr="00702628">
        <w:rPr>
          <w:rFonts w:cs="Arial"/>
          <w:snapToGrid w:val="0"/>
          <w:sz w:val="20"/>
        </w:rPr>
        <w:t>preprava bremien za použitia kladkostrojov a autožeriavov - pád bremien,</w:t>
      </w:r>
    </w:p>
    <w:p w14:paraId="62984CA6" w14:textId="77777777" w:rsidR="00EE4603" w:rsidRPr="00702628" w:rsidRDefault="00EE4603">
      <w:pPr>
        <w:numPr>
          <w:ilvl w:val="0"/>
          <w:numId w:val="19"/>
        </w:numPr>
        <w:suppressAutoHyphens/>
        <w:ind w:left="1077"/>
        <w:jc w:val="both"/>
        <w:rPr>
          <w:rFonts w:cs="Arial"/>
          <w:b/>
          <w:i/>
          <w:snapToGrid w:val="0"/>
          <w:sz w:val="20"/>
        </w:rPr>
      </w:pPr>
      <w:r w:rsidRPr="00702628">
        <w:rPr>
          <w:rFonts w:cs="Arial"/>
          <w:b/>
          <w:i/>
          <w:snapToGrid w:val="0"/>
          <w:sz w:val="20"/>
        </w:rPr>
        <w:t>V navrhovanom riešení je predpoklad vzniku týchto nebezpečenstiev a ohrození:</w:t>
      </w:r>
    </w:p>
    <w:p w14:paraId="07C1631C" w14:textId="77777777" w:rsidR="00EE4603" w:rsidRPr="00702628" w:rsidRDefault="00EE4603">
      <w:pPr>
        <w:numPr>
          <w:ilvl w:val="0"/>
          <w:numId w:val="17"/>
        </w:numPr>
        <w:suppressAutoHyphens/>
        <w:jc w:val="both"/>
        <w:rPr>
          <w:rFonts w:cs="Arial"/>
          <w:snapToGrid w:val="0"/>
          <w:sz w:val="20"/>
        </w:rPr>
      </w:pPr>
      <w:r w:rsidRPr="00702628">
        <w:rPr>
          <w:rFonts w:cs="Arial"/>
          <w:snapToGrid w:val="0"/>
          <w:sz w:val="20"/>
        </w:rPr>
        <w:t>Nebezpečenstvo možného pádu osôb zo zvýšených miest pri montáži jednotiek,</w:t>
      </w:r>
    </w:p>
    <w:p w14:paraId="2103E4BE" w14:textId="77777777" w:rsidR="00EE4603" w:rsidRPr="00702628" w:rsidRDefault="00EE4603">
      <w:pPr>
        <w:numPr>
          <w:ilvl w:val="0"/>
          <w:numId w:val="17"/>
        </w:numPr>
        <w:suppressAutoHyphens/>
        <w:jc w:val="both"/>
        <w:rPr>
          <w:rFonts w:cs="Arial"/>
          <w:snapToGrid w:val="0"/>
          <w:sz w:val="20"/>
        </w:rPr>
      </w:pPr>
      <w:r w:rsidRPr="00702628">
        <w:rPr>
          <w:rFonts w:cs="Arial"/>
          <w:snapToGrid w:val="0"/>
          <w:sz w:val="20"/>
        </w:rPr>
        <w:t xml:space="preserve">nebezpečenstvo pádu predmetov na nižšie položené pracoviská, </w:t>
      </w:r>
    </w:p>
    <w:p w14:paraId="2D6B1003" w14:textId="77777777" w:rsidR="00EE4603" w:rsidRPr="00702628" w:rsidRDefault="00EE4603">
      <w:pPr>
        <w:numPr>
          <w:ilvl w:val="0"/>
          <w:numId w:val="17"/>
        </w:numPr>
        <w:suppressAutoHyphens/>
        <w:jc w:val="both"/>
        <w:rPr>
          <w:rFonts w:cs="Arial"/>
          <w:snapToGrid w:val="0"/>
          <w:sz w:val="20"/>
        </w:rPr>
      </w:pPr>
      <w:r w:rsidRPr="00702628">
        <w:rPr>
          <w:rFonts w:cs="Arial"/>
          <w:snapToGrid w:val="0"/>
          <w:sz w:val="20"/>
        </w:rPr>
        <w:t>nebezpečenstvo pokĺznutia, zakopnutia (nebezpečné povrchy) a úraz v dôsledku následného pádu vplyvom poveternostných podmienok,</w:t>
      </w:r>
    </w:p>
    <w:p w14:paraId="7F520566" w14:textId="77777777" w:rsidR="00EE4603" w:rsidRPr="00702628" w:rsidRDefault="00EE4603">
      <w:pPr>
        <w:numPr>
          <w:ilvl w:val="0"/>
          <w:numId w:val="17"/>
        </w:numPr>
        <w:suppressAutoHyphens/>
        <w:jc w:val="both"/>
        <w:rPr>
          <w:rFonts w:cs="Arial"/>
          <w:snapToGrid w:val="0"/>
          <w:sz w:val="20"/>
        </w:rPr>
      </w:pPr>
      <w:r w:rsidRPr="00702628">
        <w:rPr>
          <w:rFonts w:cs="Arial"/>
          <w:snapToGrid w:val="0"/>
          <w:sz w:val="20"/>
        </w:rPr>
        <w:t>nebezpečenstvo elektrického skratu - vznik požiaru</w:t>
      </w:r>
    </w:p>
    <w:p w14:paraId="08A610BF" w14:textId="77777777" w:rsidR="00EE4603" w:rsidRPr="00702628" w:rsidRDefault="00EE4603">
      <w:pPr>
        <w:numPr>
          <w:ilvl w:val="0"/>
          <w:numId w:val="17"/>
        </w:numPr>
        <w:suppressAutoHyphens/>
        <w:jc w:val="both"/>
        <w:rPr>
          <w:rFonts w:cs="Arial"/>
          <w:snapToGrid w:val="0"/>
          <w:sz w:val="20"/>
        </w:rPr>
      </w:pPr>
      <w:r w:rsidRPr="00702628">
        <w:rPr>
          <w:rFonts w:cs="Arial"/>
          <w:snapToGrid w:val="0"/>
          <w:sz w:val="20"/>
        </w:rPr>
        <w:t>nebezpečenstvo úrazu elektrickým prúdom,</w:t>
      </w:r>
    </w:p>
    <w:p w14:paraId="65DD1812" w14:textId="77777777" w:rsidR="00EE4603" w:rsidRPr="00702628" w:rsidRDefault="00EE4603">
      <w:pPr>
        <w:numPr>
          <w:ilvl w:val="0"/>
          <w:numId w:val="17"/>
        </w:numPr>
        <w:suppressAutoHyphens/>
        <w:jc w:val="both"/>
        <w:rPr>
          <w:rFonts w:cs="Arial"/>
          <w:snapToGrid w:val="0"/>
          <w:sz w:val="20"/>
        </w:rPr>
      </w:pPr>
      <w:r w:rsidRPr="00702628">
        <w:rPr>
          <w:rFonts w:cs="Arial"/>
          <w:snapToGrid w:val="0"/>
          <w:sz w:val="20"/>
        </w:rPr>
        <w:t>nebezpečenstvo pádu bremena pri ich preprave,</w:t>
      </w:r>
    </w:p>
    <w:p w14:paraId="6DF15C94" w14:textId="77777777" w:rsidR="00EE4603" w:rsidRPr="00702628" w:rsidRDefault="00EE4603">
      <w:pPr>
        <w:numPr>
          <w:ilvl w:val="0"/>
          <w:numId w:val="19"/>
        </w:numPr>
        <w:suppressAutoHyphens/>
        <w:spacing w:before="120" w:line="360" w:lineRule="auto"/>
        <w:ind w:left="1077"/>
        <w:jc w:val="both"/>
        <w:rPr>
          <w:rFonts w:cs="Arial"/>
          <w:b/>
          <w:i/>
          <w:snapToGrid w:val="0"/>
          <w:szCs w:val="22"/>
        </w:rPr>
      </w:pPr>
      <w:r w:rsidRPr="00702628">
        <w:rPr>
          <w:rFonts w:cs="Arial"/>
          <w:b/>
          <w:i/>
          <w:snapToGrid w:val="0"/>
          <w:szCs w:val="22"/>
        </w:rPr>
        <w:t>Posúdenie rozsahu rizika:</w:t>
      </w:r>
    </w:p>
    <w:tbl>
      <w:tblPr>
        <w:tblpPr w:leftFromText="141" w:rightFromText="141" w:vertAnchor="text" w:horzAnchor="margin" w:tblpX="282" w:tblpY="128"/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418"/>
        <w:gridCol w:w="1867"/>
        <w:gridCol w:w="1251"/>
        <w:gridCol w:w="1300"/>
      </w:tblGrid>
      <w:tr w:rsidR="00EE4603" w:rsidRPr="00702628" w14:paraId="0982296F" w14:textId="77777777" w:rsidTr="004C1D53">
        <w:trPr>
          <w:cantSplit/>
          <w:trHeight w:val="1694"/>
        </w:trPr>
        <w:tc>
          <w:tcPr>
            <w:tcW w:w="637" w:type="dxa"/>
          </w:tcPr>
          <w:p w14:paraId="5F798523" w14:textId="77777777" w:rsidR="00EE4603" w:rsidRPr="00702628" w:rsidRDefault="00EE4603" w:rsidP="004C1D53">
            <w:pPr>
              <w:spacing w:line="360" w:lineRule="auto"/>
              <w:rPr>
                <w:rFonts w:cs="Arial"/>
                <w:b/>
                <w:bCs/>
                <w:snapToGrid w:val="0"/>
                <w:sz w:val="20"/>
              </w:rPr>
            </w:pPr>
            <w:r w:rsidRPr="00702628">
              <w:rPr>
                <w:rFonts w:cs="Arial"/>
                <w:b/>
                <w:bCs/>
                <w:snapToGrid w:val="0"/>
                <w:sz w:val="20"/>
              </w:rPr>
              <w:t>Por. č.</w:t>
            </w:r>
          </w:p>
        </w:tc>
        <w:tc>
          <w:tcPr>
            <w:tcW w:w="2835" w:type="dxa"/>
          </w:tcPr>
          <w:p w14:paraId="53F574CB" w14:textId="77777777" w:rsidR="00EE4603" w:rsidRPr="00702628" w:rsidRDefault="00EE4603" w:rsidP="004C1D53">
            <w:pPr>
              <w:spacing w:line="360" w:lineRule="auto"/>
              <w:rPr>
                <w:rFonts w:cs="Arial"/>
                <w:b/>
                <w:bCs/>
                <w:snapToGrid w:val="0"/>
                <w:sz w:val="20"/>
              </w:rPr>
            </w:pPr>
            <w:r w:rsidRPr="00702628">
              <w:rPr>
                <w:rFonts w:cs="Arial"/>
                <w:b/>
                <w:bCs/>
                <w:snapToGrid w:val="0"/>
                <w:sz w:val="20"/>
              </w:rPr>
              <w:t>Neodstrániteľné nebezpečenstvo</w:t>
            </w:r>
          </w:p>
        </w:tc>
        <w:tc>
          <w:tcPr>
            <w:tcW w:w="3285" w:type="dxa"/>
            <w:gridSpan w:val="2"/>
          </w:tcPr>
          <w:p w14:paraId="0A8E6ADD" w14:textId="77777777" w:rsidR="00EE4603" w:rsidRPr="00702628" w:rsidRDefault="00EE4603" w:rsidP="004C1D53">
            <w:pPr>
              <w:spacing w:line="360" w:lineRule="auto"/>
              <w:rPr>
                <w:rFonts w:cs="Arial"/>
                <w:b/>
                <w:bCs/>
                <w:snapToGrid w:val="0"/>
                <w:sz w:val="20"/>
              </w:rPr>
            </w:pPr>
            <w:r w:rsidRPr="00702628">
              <w:rPr>
                <w:rFonts w:cs="Arial"/>
                <w:b/>
                <w:bCs/>
                <w:snapToGrid w:val="0"/>
                <w:sz w:val="20"/>
              </w:rPr>
              <w:t>Pravdepodobnosť vzniku poškodenia zdravia zamestnanca pri práci v prípade:</w:t>
            </w:r>
          </w:p>
          <w:p w14:paraId="14A64EF8" w14:textId="77777777" w:rsidR="00EE4603" w:rsidRPr="00702628" w:rsidRDefault="00EE4603" w:rsidP="004C1D53">
            <w:pPr>
              <w:spacing w:line="360" w:lineRule="auto"/>
              <w:rPr>
                <w:rFonts w:cs="Arial"/>
                <w:b/>
                <w:bCs/>
                <w:snapToGrid w:val="0"/>
                <w:sz w:val="20"/>
              </w:rPr>
            </w:pPr>
            <w:r w:rsidRPr="00702628">
              <w:rPr>
                <w:rFonts w:cs="Arial"/>
                <w:b/>
                <w:bCs/>
                <w:snapToGrid w:val="0"/>
                <w:sz w:val="20"/>
              </w:rPr>
              <w:t>najlepšom       najhoršom</w:t>
            </w:r>
          </w:p>
        </w:tc>
        <w:tc>
          <w:tcPr>
            <w:tcW w:w="2551" w:type="dxa"/>
            <w:gridSpan w:val="2"/>
          </w:tcPr>
          <w:p w14:paraId="4B3039CA" w14:textId="77777777" w:rsidR="00EE4603" w:rsidRPr="00702628" w:rsidRDefault="00EE4603" w:rsidP="004C1D53">
            <w:pPr>
              <w:spacing w:line="360" w:lineRule="auto"/>
              <w:rPr>
                <w:rFonts w:cs="Arial"/>
                <w:b/>
                <w:bCs/>
                <w:snapToGrid w:val="0"/>
                <w:sz w:val="20"/>
              </w:rPr>
            </w:pPr>
            <w:r w:rsidRPr="00702628">
              <w:rPr>
                <w:rFonts w:cs="Arial"/>
                <w:b/>
                <w:bCs/>
                <w:snapToGrid w:val="0"/>
                <w:sz w:val="20"/>
              </w:rPr>
              <w:t>Stupeň možných následkov na zdravie zamestnanca v prípade:</w:t>
            </w:r>
          </w:p>
          <w:p w14:paraId="1425CEFB" w14:textId="77777777" w:rsidR="00EE4603" w:rsidRPr="00702628" w:rsidRDefault="00EE4603" w:rsidP="004C1D53">
            <w:pPr>
              <w:spacing w:line="360" w:lineRule="auto"/>
              <w:rPr>
                <w:rFonts w:cs="Arial"/>
                <w:b/>
                <w:bCs/>
                <w:snapToGrid w:val="0"/>
                <w:sz w:val="20"/>
              </w:rPr>
            </w:pPr>
            <w:r w:rsidRPr="00702628">
              <w:rPr>
                <w:rFonts w:cs="Arial"/>
                <w:b/>
                <w:bCs/>
                <w:snapToGrid w:val="0"/>
                <w:sz w:val="20"/>
              </w:rPr>
              <w:t>najlepšom      najhoršom</w:t>
            </w:r>
          </w:p>
        </w:tc>
      </w:tr>
      <w:tr w:rsidR="00EE4603" w:rsidRPr="00702628" w14:paraId="7BE23884" w14:textId="77777777" w:rsidTr="004C1D53">
        <w:tc>
          <w:tcPr>
            <w:tcW w:w="637" w:type="dxa"/>
          </w:tcPr>
          <w:p w14:paraId="617C4E48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1.</w:t>
            </w:r>
          </w:p>
        </w:tc>
        <w:tc>
          <w:tcPr>
            <w:tcW w:w="2835" w:type="dxa"/>
          </w:tcPr>
          <w:p w14:paraId="78D3FA84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pádu osôb zo zvýšených miest</w:t>
            </w:r>
          </w:p>
        </w:tc>
        <w:tc>
          <w:tcPr>
            <w:tcW w:w="1418" w:type="dxa"/>
          </w:tcPr>
          <w:p w14:paraId="773E9C66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žiadna</w:t>
            </w:r>
          </w:p>
        </w:tc>
        <w:tc>
          <w:tcPr>
            <w:tcW w:w="1867" w:type="dxa"/>
          </w:tcPr>
          <w:p w14:paraId="3802FE66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vysoká</w:t>
            </w:r>
          </w:p>
        </w:tc>
        <w:tc>
          <w:tcPr>
            <w:tcW w:w="1251" w:type="dxa"/>
          </w:tcPr>
          <w:p w14:paraId="65E666F2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žiadny</w:t>
            </w:r>
          </w:p>
        </w:tc>
        <w:tc>
          <w:tcPr>
            <w:tcW w:w="1300" w:type="dxa"/>
          </w:tcPr>
          <w:p w14:paraId="53082E3A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vysoký</w:t>
            </w:r>
          </w:p>
        </w:tc>
      </w:tr>
      <w:tr w:rsidR="00EE4603" w:rsidRPr="00702628" w14:paraId="433EAFD6" w14:textId="77777777" w:rsidTr="004C1D53">
        <w:tc>
          <w:tcPr>
            <w:tcW w:w="637" w:type="dxa"/>
          </w:tcPr>
          <w:p w14:paraId="309F0ACD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2.</w:t>
            </w:r>
          </w:p>
        </w:tc>
        <w:tc>
          <w:tcPr>
            <w:tcW w:w="2835" w:type="dxa"/>
          </w:tcPr>
          <w:p w14:paraId="606E3536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pádu predmetov</w:t>
            </w:r>
          </w:p>
        </w:tc>
        <w:tc>
          <w:tcPr>
            <w:tcW w:w="1418" w:type="dxa"/>
          </w:tcPr>
          <w:p w14:paraId="7EFC312E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žiadna</w:t>
            </w:r>
          </w:p>
        </w:tc>
        <w:tc>
          <w:tcPr>
            <w:tcW w:w="1867" w:type="dxa"/>
          </w:tcPr>
          <w:p w14:paraId="2BF7A660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vysoká</w:t>
            </w:r>
          </w:p>
        </w:tc>
        <w:tc>
          <w:tcPr>
            <w:tcW w:w="1251" w:type="dxa"/>
          </w:tcPr>
          <w:p w14:paraId="56B683AB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žiadny</w:t>
            </w:r>
          </w:p>
        </w:tc>
        <w:tc>
          <w:tcPr>
            <w:tcW w:w="1300" w:type="dxa"/>
          </w:tcPr>
          <w:p w14:paraId="32E62C4F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vysoký</w:t>
            </w:r>
          </w:p>
        </w:tc>
      </w:tr>
      <w:tr w:rsidR="00EE4603" w:rsidRPr="00702628" w14:paraId="7B04A357" w14:textId="77777777" w:rsidTr="004C1D53">
        <w:tc>
          <w:tcPr>
            <w:tcW w:w="637" w:type="dxa"/>
          </w:tcPr>
          <w:p w14:paraId="56EC761D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3.</w:t>
            </w:r>
          </w:p>
        </w:tc>
        <w:tc>
          <w:tcPr>
            <w:tcW w:w="2835" w:type="dxa"/>
          </w:tcPr>
          <w:p w14:paraId="487C1A6A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pokĺznutie, zakopnutie</w:t>
            </w:r>
          </w:p>
        </w:tc>
        <w:tc>
          <w:tcPr>
            <w:tcW w:w="1418" w:type="dxa"/>
          </w:tcPr>
          <w:p w14:paraId="5C0E3337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žiadna</w:t>
            </w:r>
          </w:p>
        </w:tc>
        <w:tc>
          <w:tcPr>
            <w:tcW w:w="1867" w:type="dxa"/>
          </w:tcPr>
          <w:p w14:paraId="27CFB599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vysoká</w:t>
            </w:r>
          </w:p>
        </w:tc>
        <w:tc>
          <w:tcPr>
            <w:tcW w:w="1251" w:type="dxa"/>
          </w:tcPr>
          <w:p w14:paraId="667688A5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žiadny</w:t>
            </w:r>
          </w:p>
        </w:tc>
        <w:tc>
          <w:tcPr>
            <w:tcW w:w="1300" w:type="dxa"/>
          </w:tcPr>
          <w:p w14:paraId="6C650884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stredný</w:t>
            </w:r>
          </w:p>
        </w:tc>
      </w:tr>
      <w:tr w:rsidR="00EE4603" w:rsidRPr="00702628" w14:paraId="0E89E151" w14:textId="77777777" w:rsidTr="004C1D53">
        <w:tc>
          <w:tcPr>
            <w:tcW w:w="637" w:type="dxa"/>
          </w:tcPr>
          <w:p w14:paraId="7BFB3651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lastRenderedPageBreak/>
              <w:t>4.</w:t>
            </w:r>
          </w:p>
        </w:tc>
        <w:tc>
          <w:tcPr>
            <w:tcW w:w="2835" w:type="dxa"/>
          </w:tcPr>
          <w:p w14:paraId="6F5FA90D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elektrický skrat- vznik požiaru</w:t>
            </w:r>
          </w:p>
        </w:tc>
        <w:tc>
          <w:tcPr>
            <w:tcW w:w="1418" w:type="dxa"/>
          </w:tcPr>
          <w:p w14:paraId="43E539A7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žiadna</w:t>
            </w:r>
          </w:p>
        </w:tc>
        <w:tc>
          <w:tcPr>
            <w:tcW w:w="1867" w:type="dxa"/>
          </w:tcPr>
          <w:p w14:paraId="4BE1A517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vysoká</w:t>
            </w:r>
          </w:p>
        </w:tc>
        <w:tc>
          <w:tcPr>
            <w:tcW w:w="1251" w:type="dxa"/>
          </w:tcPr>
          <w:p w14:paraId="2A875300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žiadny</w:t>
            </w:r>
          </w:p>
        </w:tc>
        <w:tc>
          <w:tcPr>
            <w:tcW w:w="1300" w:type="dxa"/>
          </w:tcPr>
          <w:p w14:paraId="2487F334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vysoký</w:t>
            </w:r>
          </w:p>
        </w:tc>
      </w:tr>
      <w:tr w:rsidR="00EE4603" w:rsidRPr="00702628" w14:paraId="29FC5470" w14:textId="77777777" w:rsidTr="004C1D53">
        <w:tc>
          <w:tcPr>
            <w:tcW w:w="637" w:type="dxa"/>
          </w:tcPr>
          <w:p w14:paraId="5A95A895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5.</w:t>
            </w:r>
          </w:p>
        </w:tc>
        <w:tc>
          <w:tcPr>
            <w:tcW w:w="2835" w:type="dxa"/>
          </w:tcPr>
          <w:p w14:paraId="3A7132E6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dotyk so živou časťou pri prevádzke</w:t>
            </w:r>
          </w:p>
        </w:tc>
        <w:tc>
          <w:tcPr>
            <w:tcW w:w="1418" w:type="dxa"/>
          </w:tcPr>
          <w:p w14:paraId="23BA6212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žiadna</w:t>
            </w:r>
          </w:p>
        </w:tc>
        <w:tc>
          <w:tcPr>
            <w:tcW w:w="1867" w:type="dxa"/>
          </w:tcPr>
          <w:p w14:paraId="40510F13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vysoká</w:t>
            </w:r>
          </w:p>
        </w:tc>
        <w:tc>
          <w:tcPr>
            <w:tcW w:w="1251" w:type="dxa"/>
          </w:tcPr>
          <w:p w14:paraId="00BC3122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žiadny</w:t>
            </w:r>
          </w:p>
        </w:tc>
        <w:tc>
          <w:tcPr>
            <w:tcW w:w="1300" w:type="dxa"/>
          </w:tcPr>
          <w:p w14:paraId="4EB5A80A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vysoký</w:t>
            </w:r>
          </w:p>
        </w:tc>
      </w:tr>
      <w:tr w:rsidR="00EE4603" w:rsidRPr="00702628" w14:paraId="57B10E74" w14:textId="77777777" w:rsidTr="004C1D53">
        <w:tc>
          <w:tcPr>
            <w:tcW w:w="637" w:type="dxa"/>
          </w:tcPr>
          <w:p w14:paraId="50401298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6.</w:t>
            </w:r>
          </w:p>
        </w:tc>
        <w:tc>
          <w:tcPr>
            <w:tcW w:w="2835" w:type="dxa"/>
          </w:tcPr>
          <w:p w14:paraId="45163D1E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úraz v dôsledku pádu bremena</w:t>
            </w:r>
          </w:p>
        </w:tc>
        <w:tc>
          <w:tcPr>
            <w:tcW w:w="1418" w:type="dxa"/>
          </w:tcPr>
          <w:p w14:paraId="013370F5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žiadna</w:t>
            </w:r>
          </w:p>
        </w:tc>
        <w:tc>
          <w:tcPr>
            <w:tcW w:w="1867" w:type="dxa"/>
          </w:tcPr>
          <w:p w14:paraId="2D811E4D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vysoká</w:t>
            </w:r>
          </w:p>
        </w:tc>
        <w:tc>
          <w:tcPr>
            <w:tcW w:w="1251" w:type="dxa"/>
          </w:tcPr>
          <w:p w14:paraId="4D744BC3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žiadny</w:t>
            </w:r>
          </w:p>
        </w:tc>
        <w:tc>
          <w:tcPr>
            <w:tcW w:w="1300" w:type="dxa"/>
          </w:tcPr>
          <w:p w14:paraId="018B4A61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vysoký</w:t>
            </w:r>
          </w:p>
        </w:tc>
      </w:tr>
    </w:tbl>
    <w:p w14:paraId="3E846038" w14:textId="77777777" w:rsidR="00EE4603" w:rsidRPr="00702628" w:rsidRDefault="00EE4603" w:rsidP="00EE4603">
      <w:pPr>
        <w:rPr>
          <w:rFonts w:cs="Arial"/>
          <w:snapToGrid w:val="0"/>
          <w:sz w:val="20"/>
        </w:rPr>
      </w:pPr>
      <w:bookmarkStart w:id="64" w:name="_Hlk34213198"/>
      <w:r w:rsidRPr="00702628">
        <w:rPr>
          <w:rFonts w:cs="Arial"/>
          <w:snapToGrid w:val="0"/>
          <w:sz w:val="20"/>
        </w:rPr>
        <w:t xml:space="preserve">Riziko </w:t>
      </w:r>
      <w:bookmarkEnd w:id="64"/>
      <w:r w:rsidRPr="00702628">
        <w:rPr>
          <w:rFonts w:cs="Arial"/>
          <w:snapToGrid w:val="0"/>
          <w:sz w:val="20"/>
        </w:rPr>
        <w:t>je podľa zákona č. 124/2006 Z.z. zákona o bezpečnosti pravdepodobnosť vzniku poškodenia zdravia zamestnanca pri práci a stupeň možných následkov na zdraví.</w:t>
      </w:r>
    </w:p>
    <w:p w14:paraId="776C0EBF" w14:textId="77777777" w:rsidR="00EE4603" w:rsidRPr="00702628" w:rsidRDefault="00EE4603">
      <w:pPr>
        <w:numPr>
          <w:ilvl w:val="1"/>
          <w:numId w:val="16"/>
        </w:numPr>
        <w:suppressAutoHyphens/>
        <w:jc w:val="both"/>
        <w:rPr>
          <w:rFonts w:cs="Arial"/>
          <w:snapToGrid w:val="0"/>
          <w:sz w:val="20"/>
        </w:rPr>
      </w:pPr>
      <w:r w:rsidRPr="00702628">
        <w:rPr>
          <w:rFonts w:cs="Arial"/>
          <w:snapToGrid w:val="0"/>
          <w:sz w:val="20"/>
        </w:rPr>
        <w:t>najlepší prípad z hľadiska pravdepodobnosti vzniku poškodenia zdravia je: ak sa dodržiava pracovná disciplína, sú dodržané pracovné a bezpečnostné predpisy, súčasný výskyt len jedného nebezpečenstva a ohrozenia, väčšia vzdialenosť od výskytu nebezpečenstva a ohrozenia,</w:t>
      </w:r>
    </w:p>
    <w:p w14:paraId="077E9D64" w14:textId="77777777" w:rsidR="00EE4603" w:rsidRPr="00702628" w:rsidRDefault="00EE4603">
      <w:pPr>
        <w:numPr>
          <w:ilvl w:val="1"/>
          <w:numId w:val="16"/>
        </w:numPr>
        <w:suppressAutoHyphens/>
        <w:jc w:val="both"/>
        <w:rPr>
          <w:rFonts w:cs="Arial"/>
          <w:snapToGrid w:val="0"/>
          <w:sz w:val="20"/>
        </w:rPr>
      </w:pPr>
      <w:r w:rsidRPr="00702628">
        <w:rPr>
          <w:rFonts w:cs="Arial"/>
          <w:snapToGrid w:val="0"/>
          <w:sz w:val="20"/>
        </w:rPr>
        <w:t>najhorší prípad z hľadiska pravdepodobnosti vzniku poškodenia zdravia je: nedodržanie pracovnej disciplíny, nedodržanie pracovných a bezpečnostných predpisov, súbeh viacerých nebezpečenstiev a ohrození.</w:t>
      </w:r>
    </w:p>
    <w:p w14:paraId="1F68BD4D" w14:textId="77777777" w:rsidR="00EE4603" w:rsidRPr="00702628" w:rsidRDefault="00EE4603">
      <w:pPr>
        <w:numPr>
          <w:ilvl w:val="1"/>
          <w:numId w:val="16"/>
        </w:numPr>
        <w:suppressAutoHyphens/>
        <w:jc w:val="both"/>
        <w:rPr>
          <w:rFonts w:cs="Arial"/>
          <w:snapToGrid w:val="0"/>
          <w:sz w:val="20"/>
        </w:rPr>
      </w:pPr>
      <w:r w:rsidRPr="00702628">
        <w:rPr>
          <w:rFonts w:cs="Arial"/>
          <w:snapToGrid w:val="0"/>
          <w:sz w:val="20"/>
        </w:rPr>
        <w:t>najlepší prípad z hľadiska možných následkov na zdraví je ak pri výskyte daného nebezpečia alebo ohrozenia je minimálny dopad na zdravie zamestnanca,</w:t>
      </w:r>
    </w:p>
    <w:p w14:paraId="103300C0" w14:textId="77777777" w:rsidR="00EE4603" w:rsidRPr="00702628" w:rsidRDefault="00EE4603">
      <w:pPr>
        <w:numPr>
          <w:ilvl w:val="1"/>
          <w:numId w:val="16"/>
        </w:numPr>
        <w:suppressAutoHyphens/>
        <w:jc w:val="both"/>
        <w:rPr>
          <w:rFonts w:cs="Arial"/>
          <w:snapToGrid w:val="0"/>
          <w:sz w:val="20"/>
        </w:rPr>
      </w:pPr>
      <w:r w:rsidRPr="00702628">
        <w:rPr>
          <w:rFonts w:cs="Arial"/>
          <w:snapToGrid w:val="0"/>
          <w:sz w:val="20"/>
        </w:rPr>
        <w:t>najhorší prípad z hľadiska možných následkov na zdraví je ak pri výskyte daného nebezpečenstva a ohrozenia sa predpokladá dosiahnutie najhoršieho možného dopadu na zdravie zamestnanca.</w:t>
      </w:r>
    </w:p>
    <w:p w14:paraId="0FB08E0F" w14:textId="77777777" w:rsidR="00EE4603" w:rsidRPr="00702628" w:rsidRDefault="00EE4603">
      <w:pPr>
        <w:numPr>
          <w:ilvl w:val="0"/>
          <w:numId w:val="19"/>
        </w:numPr>
        <w:suppressAutoHyphens/>
        <w:spacing w:before="120" w:line="360" w:lineRule="auto"/>
        <w:ind w:left="1077"/>
        <w:jc w:val="both"/>
        <w:rPr>
          <w:rFonts w:cs="Arial"/>
          <w:b/>
          <w:bCs/>
          <w:i/>
          <w:snapToGrid w:val="0"/>
          <w:szCs w:val="22"/>
        </w:rPr>
      </w:pPr>
      <w:r w:rsidRPr="00702628">
        <w:rPr>
          <w:rFonts w:cs="Arial"/>
          <w:b/>
          <w:bCs/>
          <w:i/>
          <w:snapToGrid w:val="0"/>
          <w:szCs w:val="22"/>
        </w:rPr>
        <w:t>Vyhodnotenie neodstrániteľného nebezpečenstva a neodstrániteľného ohrozenia podľa zákona č. 124/2006 Z.z. o bezpečnosti práce.</w:t>
      </w:r>
    </w:p>
    <w:tbl>
      <w:tblPr>
        <w:tblpPr w:leftFromText="141" w:rightFromText="141" w:vertAnchor="text" w:horzAnchor="margin" w:tblpY="124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206"/>
        <w:gridCol w:w="2189"/>
        <w:gridCol w:w="2264"/>
        <w:gridCol w:w="2825"/>
        <w:gridCol w:w="2005"/>
      </w:tblGrid>
      <w:tr w:rsidR="00EE4603" w:rsidRPr="00702628" w14:paraId="6B2C28C0" w14:textId="77777777" w:rsidTr="004C1D53">
        <w:trPr>
          <w:cantSplit/>
        </w:trPr>
        <w:tc>
          <w:tcPr>
            <w:tcW w:w="568" w:type="dxa"/>
            <w:gridSpan w:val="2"/>
          </w:tcPr>
          <w:p w14:paraId="034693CB" w14:textId="77777777" w:rsidR="00EE4603" w:rsidRPr="00702628" w:rsidRDefault="00EE4603" w:rsidP="004C1D53">
            <w:pPr>
              <w:spacing w:line="360" w:lineRule="auto"/>
              <w:rPr>
                <w:rFonts w:cs="Arial"/>
                <w:b/>
                <w:bCs/>
                <w:snapToGrid w:val="0"/>
                <w:sz w:val="20"/>
              </w:rPr>
            </w:pPr>
            <w:r w:rsidRPr="00702628">
              <w:rPr>
                <w:rFonts w:cs="Arial"/>
                <w:b/>
                <w:bCs/>
                <w:snapToGrid w:val="0"/>
                <w:sz w:val="20"/>
              </w:rPr>
              <w:t>Por. č.</w:t>
            </w:r>
          </w:p>
        </w:tc>
        <w:tc>
          <w:tcPr>
            <w:tcW w:w="2189" w:type="dxa"/>
          </w:tcPr>
          <w:p w14:paraId="45A08B04" w14:textId="77777777" w:rsidR="00EE4603" w:rsidRPr="00702628" w:rsidRDefault="00EE4603" w:rsidP="004C1D53">
            <w:pPr>
              <w:spacing w:line="360" w:lineRule="auto"/>
              <w:rPr>
                <w:rFonts w:cs="Arial"/>
                <w:b/>
                <w:bCs/>
                <w:snapToGrid w:val="0"/>
                <w:sz w:val="20"/>
              </w:rPr>
            </w:pPr>
            <w:r w:rsidRPr="00702628">
              <w:rPr>
                <w:rFonts w:cs="Arial"/>
                <w:b/>
                <w:bCs/>
                <w:snapToGrid w:val="0"/>
                <w:sz w:val="20"/>
              </w:rPr>
              <w:t xml:space="preserve">Faktor pracovného </w:t>
            </w:r>
          </w:p>
          <w:p w14:paraId="3B02021B" w14:textId="77777777" w:rsidR="00EE4603" w:rsidRPr="00702628" w:rsidRDefault="00EE4603" w:rsidP="004C1D53">
            <w:pPr>
              <w:spacing w:line="360" w:lineRule="auto"/>
              <w:rPr>
                <w:rFonts w:cs="Arial"/>
                <w:b/>
                <w:bCs/>
                <w:snapToGrid w:val="0"/>
                <w:sz w:val="20"/>
              </w:rPr>
            </w:pPr>
            <w:r w:rsidRPr="00702628">
              <w:rPr>
                <w:rFonts w:cs="Arial"/>
                <w:b/>
                <w:bCs/>
                <w:snapToGrid w:val="0"/>
                <w:sz w:val="20"/>
              </w:rPr>
              <w:t>prostredia</w:t>
            </w:r>
          </w:p>
        </w:tc>
        <w:tc>
          <w:tcPr>
            <w:tcW w:w="2264" w:type="dxa"/>
          </w:tcPr>
          <w:p w14:paraId="571794A2" w14:textId="77777777" w:rsidR="00EE4603" w:rsidRPr="00702628" w:rsidRDefault="00EE4603" w:rsidP="004C1D53">
            <w:pPr>
              <w:spacing w:line="360" w:lineRule="auto"/>
              <w:rPr>
                <w:rFonts w:cs="Arial"/>
                <w:b/>
                <w:bCs/>
                <w:snapToGrid w:val="0"/>
                <w:sz w:val="20"/>
              </w:rPr>
            </w:pPr>
            <w:r w:rsidRPr="00702628">
              <w:rPr>
                <w:rFonts w:cs="Arial"/>
                <w:b/>
                <w:bCs/>
                <w:snapToGrid w:val="0"/>
                <w:sz w:val="20"/>
              </w:rPr>
              <w:t xml:space="preserve">Neodstrániteľné nebezpečenstvo </w:t>
            </w:r>
          </w:p>
          <w:p w14:paraId="3EADE7FD" w14:textId="77777777" w:rsidR="00EE4603" w:rsidRPr="00702628" w:rsidRDefault="00EE4603" w:rsidP="004C1D53">
            <w:pPr>
              <w:spacing w:line="360" w:lineRule="auto"/>
              <w:rPr>
                <w:rFonts w:cs="Arial"/>
                <w:b/>
                <w:bCs/>
                <w:snapToGrid w:val="0"/>
                <w:sz w:val="20"/>
              </w:rPr>
            </w:pPr>
            <w:r w:rsidRPr="00702628">
              <w:rPr>
                <w:rFonts w:cs="Arial"/>
                <w:b/>
                <w:bCs/>
                <w:snapToGrid w:val="0"/>
                <w:sz w:val="20"/>
              </w:rPr>
              <w:t>stav, vlastnosť poškodzujúca zdravie</w:t>
            </w:r>
          </w:p>
        </w:tc>
        <w:tc>
          <w:tcPr>
            <w:tcW w:w="2825" w:type="dxa"/>
          </w:tcPr>
          <w:p w14:paraId="30A9A649" w14:textId="77777777" w:rsidR="00EE4603" w:rsidRPr="00702628" w:rsidRDefault="00EE4603" w:rsidP="004C1D53">
            <w:pPr>
              <w:spacing w:line="360" w:lineRule="auto"/>
              <w:rPr>
                <w:rFonts w:cs="Arial"/>
                <w:b/>
                <w:bCs/>
                <w:snapToGrid w:val="0"/>
                <w:sz w:val="20"/>
              </w:rPr>
            </w:pPr>
            <w:r w:rsidRPr="00702628">
              <w:rPr>
                <w:rFonts w:cs="Arial"/>
                <w:b/>
                <w:bCs/>
                <w:snapToGrid w:val="0"/>
                <w:sz w:val="20"/>
              </w:rPr>
              <w:t xml:space="preserve">Neodstrániteľné </w:t>
            </w:r>
          </w:p>
          <w:p w14:paraId="775CFC08" w14:textId="77777777" w:rsidR="00EE4603" w:rsidRPr="00702628" w:rsidRDefault="00EE4603" w:rsidP="004C1D53">
            <w:pPr>
              <w:spacing w:line="360" w:lineRule="auto"/>
              <w:rPr>
                <w:rFonts w:cs="Arial"/>
                <w:b/>
                <w:bCs/>
                <w:snapToGrid w:val="0"/>
                <w:sz w:val="20"/>
              </w:rPr>
            </w:pPr>
            <w:r w:rsidRPr="00702628">
              <w:rPr>
                <w:rFonts w:cs="Arial"/>
                <w:b/>
                <w:bCs/>
                <w:snapToGrid w:val="0"/>
                <w:sz w:val="20"/>
              </w:rPr>
              <w:t>Ohrozenie</w:t>
            </w:r>
          </w:p>
        </w:tc>
        <w:tc>
          <w:tcPr>
            <w:tcW w:w="2005" w:type="dxa"/>
          </w:tcPr>
          <w:p w14:paraId="453DC3FB" w14:textId="77777777" w:rsidR="00EE4603" w:rsidRPr="00702628" w:rsidRDefault="00EE4603" w:rsidP="004C1D53">
            <w:pPr>
              <w:spacing w:line="360" w:lineRule="auto"/>
              <w:rPr>
                <w:rFonts w:cs="Arial"/>
                <w:b/>
                <w:bCs/>
                <w:snapToGrid w:val="0"/>
                <w:sz w:val="20"/>
              </w:rPr>
            </w:pPr>
            <w:r w:rsidRPr="00702628">
              <w:rPr>
                <w:rFonts w:cs="Arial"/>
                <w:b/>
                <w:bCs/>
                <w:snapToGrid w:val="0"/>
                <w:sz w:val="20"/>
              </w:rPr>
              <w:t xml:space="preserve">Návrh ochranných opatrení </w:t>
            </w:r>
          </w:p>
          <w:p w14:paraId="6D943E6F" w14:textId="77777777" w:rsidR="00EE4603" w:rsidRPr="00702628" w:rsidRDefault="00EE4603" w:rsidP="004C1D53">
            <w:pPr>
              <w:spacing w:line="360" w:lineRule="auto"/>
              <w:rPr>
                <w:rFonts w:cs="Arial"/>
                <w:b/>
                <w:bCs/>
                <w:snapToGrid w:val="0"/>
                <w:sz w:val="20"/>
              </w:rPr>
            </w:pPr>
            <w:r w:rsidRPr="00702628">
              <w:rPr>
                <w:rFonts w:cs="Arial"/>
                <w:b/>
                <w:bCs/>
                <w:snapToGrid w:val="0"/>
                <w:sz w:val="20"/>
              </w:rPr>
              <w:t>proti týmto nebezpečenstvám</w:t>
            </w:r>
          </w:p>
        </w:tc>
      </w:tr>
      <w:tr w:rsidR="00EE4603" w:rsidRPr="00702628" w14:paraId="474FF377" w14:textId="77777777" w:rsidTr="004C1D53">
        <w:trPr>
          <w:cantSplit/>
        </w:trPr>
        <w:tc>
          <w:tcPr>
            <w:tcW w:w="362" w:type="dxa"/>
          </w:tcPr>
          <w:p w14:paraId="1824347B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1</w:t>
            </w:r>
          </w:p>
        </w:tc>
        <w:tc>
          <w:tcPr>
            <w:tcW w:w="0" w:type="auto"/>
          </w:tcPr>
          <w:p w14:paraId="3FFE075C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189" w:type="dxa"/>
            <w:vMerge w:val="restart"/>
          </w:tcPr>
          <w:p w14:paraId="0F6D2280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Výška</w:t>
            </w:r>
          </w:p>
        </w:tc>
        <w:tc>
          <w:tcPr>
            <w:tcW w:w="2264" w:type="dxa"/>
          </w:tcPr>
          <w:p w14:paraId="68D14650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pád osôb zo z</w:t>
            </w:r>
          </w:p>
        </w:tc>
        <w:tc>
          <w:tcPr>
            <w:tcW w:w="2825" w:type="dxa"/>
          </w:tcPr>
          <w:p w14:paraId="3F8365A5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úraz v dôsledku pádu osôb</w:t>
            </w:r>
          </w:p>
        </w:tc>
        <w:tc>
          <w:tcPr>
            <w:tcW w:w="2005" w:type="dxa"/>
          </w:tcPr>
          <w:p w14:paraId="2EDF4B13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1,2,3,8,9,10</w:t>
            </w:r>
          </w:p>
        </w:tc>
      </w:tr>
      <w:tr w:rsidR="00EE4603" w:rsidRPr="00702628" w14:paraId="6A814439" w14:textId="77777777" w:rsidTr="004C1D53">
        <w:trPr>
          <w:cantSplit/>
        </w:trPr>
        <w:tc>
          <w:tcPr>
            <w:tcW w:w="362" w:type="dxa"/>
          </w:tcPr>
          <w:p w14:paraId="613BF4B8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2</w:t>
            </w:r>
          </w:p>
        </w:tc>
        <w:tc>
          <w:tcPr>
            <w:tcW w:w="0" w:type="auto"/>
          </w:tcPr>
          <w:p w14:paraId="5428248A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189" w:type="dxa"/>
            <w:vMerge/>
          </w:tcPr>
          <w:p w14:paraId="230E98FA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264" w:type="dxa"/>
          </w:tcPr>
          <w:p w14:paraId="020F764E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pád predmetov</w:t>
            </w:r>
          </w:p>
        </w:tc>
        <w:tc>
          <w:tcPr>
            <w:tcW w:w="2825" w:type="dxa"/>
          </w:tcPr>
          <w:p w14:paraId="263A4CC1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úraz v dôsledku pádu predmetov</w:t>
            </w:r>
          </w:p>
        </w:tc>
        <w:tc>
          <w:tcPr>
            <w:tcW w:w="2005" w:type="dxa"/>
          </w:tcPr>
          <w:p w14:paraId="259F475B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1,2,3,8,9,10</w:t>
            </w:r>
          </w:p>
        </w:tc>
      </w:tr>
      <w:tr w:rsidR="00EE4603" w:rsidRPr="00702628" w14:paraId="6A07443E" w14:textId="77777777" w:rsidTr="004C1D53">
        <w:tc>
          <w:tcPr>
            <w:tcW w:w="362" w:type="dxa"/>
          </w:tcPr>
          <w:p w14:paraId="7C233A8F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3</w:t>
            </w:r>
          </w:p>
        </w:tc>
        <w:tc>
          <w:tcPr>
            <w:tcW w:w="0" w:type="auto"/>
          </w:tcPr>
          <w:p w14:paraId="6E8A89D1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189" w:type="dxa"/>
          </w:tcPr>
          <w:p w14:paraId="53D5F928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Prostredie a prac. klimatických  pomerov</w:t>
            </w:r>
          </w:p>
        </w:tc>
        <w:tc>
          <w:tcPr>
            <w:tcW w:w="2264" w:type="dxa"/>
          </w:tcPr>
          <w:p w14:paraId="52C45277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nebezpečné povrchy</w:t>
            </w:r>
          </w:p>
        </w:tc>
        <w:tc>
          <w:tcPr>
            <w:tcW w:w="2825" w:type="dxa"/>
          </w:tcPr>
          <w:p w14:paraId="509C7E64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pokĺznutie, zakopnutie a úraz v ich dôsledku pádu</w:t>
            </w:r>
          </w:p>
        </w:tc>
        <w:tc>
          <w:tcPr>
            <w:tcW w:w="2005" w:type="dxa"/>
          </w:tcPr>
          <w:p w14:paraId="1EA99008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1,2,3,8,9,10</w:t>
            </w:r>
          </w:p>
        </w:tc>
      </w:tr>
      <w:tr w:rsidR="00EE4603" w:rsidRPr="00702628" w14:paraId="67A3D85E" w14:textId="77777777" w:rsidTr="004C1D53">
        <w:trPr>
          <w:cantSplit/>
        </w:trPr>
        <w:tc>
          <w:tcPr>
            <w:tcW w:w="362" w:type="dxa"/>
          </w:tcPr>
          <w:p w14:paraId="33D1E759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4</w:t>
            </w:r>
          </w:p>
        </w:tc>
        <w:tc>
          <w:tcPr>
            <w:tcW w:w="0" w:type="auto"/>
          </w:tcPr>
          <w:p w14:paraId="16A51F98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189" w:type="dxa"/>
            <w:vMerge w:val="restart"/>
          </w:tcPr>
          <w:p w14:paraId="57B9D106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elektrická energia</w:t>
            </w:r>
          </w:p>
        </w:tc>
        <w:tc>
          <w:tcPr>
            <w:tcW w:w="2264" w:type="dxa"/>
            <w:vMerge w:val="restart"/>
          </w:tcPr>
          <w:p w14:paraId="0E94C5F9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nebezpečné elektrické napätie a elektrické prúdy pre zdravie a život</w:t>
            </w:r>
          </w:p>
        </w:tc>
        <w:tc>
          <w:tcPr>
            <w:tcW w:w="2825" w:type="dxa"/>
          </w:tcPr>
          <w:p w14:paraId="7C7B9F6B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elektrický skrat- vznik požiaru</w:t>
            </w:r>
          </w:p>
        </w:tc>
        <w:tc>
          <w:tcPr>
            <w:tcW w:w="2005" w:type="dxa"/>
          </w:tcPr>
          <w:p w14:paraId="2D9FD464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1 – 8,10</w:t>
            </w:r>
          </w:p>
        </w:tc>
      </w:tr>
      <w:tr w:rsidR="00EE4603" w:rsidRPr="00702628" w14:paraId="59C1E185" w14:textId="77777777" w:rsidTr="004C1D53">
        <w:trPr>
          <w:cantSplit/>
        </w:trPr>
        <w:tc>
          <w:tcPr>
            <w:tcW w:w="362" w:type="dxa"/>
          </w:tcPr>
          <w:p w14:paraId="13B07866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5</w:t>
            </w:r>
          </w:p>
        </w:tc>
        <w:tc>
          <w:tcPr>
            <w:tcW w:w="0" w:type="auto"/>
          </w:tcPr>
          <w:p w14:paraId="7407AA42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189" w:type="dxa"/>
            <w:vMerge/>
          </w:tcPr>
          <w:p w14:paraId="651B9192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264" w:type="dxa"/>
            <w:vMerge/>
          </w:tcPr>
          <w:p w14:paraId="6DAC87F2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825" w:type="dxa"/>
          </w:tcPr>
          <w:p w14:paraId="0EE83D10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dotyk so živou časťou pri prevádzke</w:t>
            </w:r>
          </w:p>
        </w:tc>
        <w:tc>
          <w:tcPr>
            <w:tcW w:w="2005" w:type="dxa"/>
          </w:tcPr>
          <w:p w14:paraId="7E7B42E2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1- 8,10</w:t>
            </w:r>
          </w:p>
        </w:tc>
      </w:tr>
      <w:tr w:rsidR="00EE4603" w:rsidRPr="00702628" w14:paraId="418A4265" w14:textId="77777777" w:rsidTr="004C1D53">
        <w:trPr>
          <w:cantSplit/>
        </w:trPr>
        <w:tc>
          <w:tcPr>
            <w:tcW w:w="362" w:type="dxa"/>
          </w:tcPr>
          <w:p w14:paraId="7DF58A3F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</w:p>
        </w:tc>
        <w:tc>
          <w:tcPr>
            <w:tcW w:w="0" w:type="auto"/>
          </w:tcPr>
          <w:p w14:paraId="4FC59869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189" w:type="dxa"/>
            <w:vMerge/>
          </w:tcPr>
          <w:p w14:paraId="6A74C1FE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264" w:type="dxa"/>
            <w:vMerge/>
          </w:tcPr>
          <w:p w14:paraId="1C4322EA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825" w:type="dxa"/>
          </w:tcPr>
          <w:p w14:paraId="569F253A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dotyk so živou časťou pri poruche</w:t>
            </w:r>
          </w:p>
        </w:tc>
        <w:tc>
          <w:tcPr>
            <w:tcW w:w="2005" w:type="dxa"/>
          </w:tcPr>
          <w:p w14:paraId="32640115" w14:textId="77777777" w:rsidR="00EE4603" w:rsidRPr="00702628" w:rsidRDefault="00EE4603" w:rsidP="004C1D53">
            <w:pPr>
              <w:spacing w:line="360" w:lineRule="auto"/>
              <w:rPr>
                <w:rFonts w:cs="Arial"/>
                <w:snapToGrid w:val="0"/>
                <w:sz w:val="20"/>
              </w:rPr>
            </w:pPr>
            <w:r w:rsidRPr="00702628">
              <w:rPr>
                <w:rFonts w:cs="Arial"/>
                <w:snapToGrid w:val="0"/>
                <w:sz w:val="20"/>
              </w:rPr>
              <w:t>1-8,10</w:t>
            </w:r>
          </w:p>
        </w:tc>
      </w:tr>
    </w:tbl>
    <w:p w14:paraId="448B0B25" w14:textId="77777777" w:rsidR="00F22FE9" w:rsidRDefault="00F22FE9" w:rsidP="00EE4603">
      <w:pPr>
        <w:rPr>
          <w:rFonts w:cs="Arial"/>
          <w:snapToGrid w:val="0"/>
          <w:sz w:val="20"/>
        </w:rPr>
      </w:pPr>
    </w:p>
    <w:p w14:paraId="7E701EA3" w14:textId="608E0CB9" w:rsidR="00EE4603" w:rsidRPr="00702628" w:rsidRDefault="00EE4603" w:rsidP="000D1F4D">
      <w:pPr>
        <w:jc w:val="both"/>
        <w:rPr>
          <w:rFonts w:cs="Arial"/>
          <w:snapToGrid w:val="0"/>
          <w:sz w:val="20"/>
        </w:rPr>
      </w:pPr>
      <w:r w:rsidRPr="00702628">
        <w:rPr>
          <w:rFonts w:cs="Arial"/>
          <w:snapToGrid w:val="0"/>
          <w:sz w:val="20"/>
        </w:rPr>
        <w:t>Nebezpečenstvo je podľa zákona č. 124/2006 Z.z. zákona o bezpečnosti je stav alebo vlastnosť faktora pracovného procesu a pracovného prostredia, ktoré môžu poškodiť zdravie.</w:t>
      </w:r>
    </w:p>
    <w:p w14:paraId="2E5457D7" w14:textId="77777777" w:rsidR="00EE4603" w:rsidRPr="00702628" w:rsidRDefault="00EE4603" w:rsidP="00EE4603">
      <w:pPr>
        <w:rPr>
          <w:rFonts w:cs="Arial"/>
          <w:snapToGrid w:val="0"/>
          <w:sz w:val="20"/>
        </w:rPr>
      </w:pPr>
      <w:r w:rsidRPr="00702628">
        <w:rPr>
          <w:rFonts w:cs="Arial"/>
          <w:snapToGrid w:val="0"/>
          <w:sz w:val="20"/>
        </w:rPr>
        <w:t>Ohrozenie je situácia, v ktorej nemožno vylúčiť, že zdravie zamestnanca bude poškodené.</w:t>
      </w:r>
    </w:p>
    <w:p w14:paraId="74BA9A0F" w14:textId="77777777" w:rsidR="00EE4603" w:rsidRPr="00702628" w:rsidRDefault="00EE4603" w:rsidP="00EE4603">
      <w:pPr>
        <w:rPr>
          <w:rFonts w:cs="Arial"/>
          <w:snapToGrid w:val="0"/>
          <w:sz w:val="20"/>
        </w:rPr>
      </w:pPr>
      <w:r w:rsidRPr="00702628">
        <w:rPr>
          <w:rFonts w:cs="Arial"/>
          <w:snapToGrid w:val="0"/>
          <w:sz w:val="20"/>
        </w:rPr>
        <w:t>Ochranné opatrenia:</w:t>
      </w:r>
    </w:p>
    <w:p w14:paraId="35B5322D" w14:textId="77777777" w:rsidR="00EE4603" w:rsidRPr="00702628" w:rsidRDefault="00EE4603">
      <w:pPr>
        <w:numPr>
          <w:ilvl w:val="0"/>
          <w:numId w:val="18"/>
        </w:numPr>
        <w:suppressAutoHyphens/>
        <w:jc w:val="both"/>
        <w:rPr>
          <w:rFonts w:cs="Arial"/>
          <w:snapToGrid w:val="0"/>
          <w:sz w:val="20"/>
        </w:rPr>
      </w:pPr>
      <w:r w:rsidRPr="00702628">
        <w:rPr>
          <w:rFonts w:cs="Arial"/>
          <w:snapToGrid w:val="0"/>
          <w:sz w:val="20"/>
        </w:rPr>
        <w:t>Poučenie obsluhy o zásadách bezpečnosti práce a ochrane zdravia.</w:t>
      </w:r>
    </w:p>
    <w:p w14:paraId="0352C497" w14:textId="77777777" w:rsidR="00EE4603" w:rsidRPr="00702628" w:rsidRDefault="00EE4603">
      <w:pPr>
        <w:numPr>
          <w:ilvl w:val="0"/>
          <w:numId w:val="18"/>
        </w:numPr>
        <w:suppressAutoHyphens/>
        <w:jc w:val="both"/>
        <w:rPr>
          <w:rFonts w:cs="Arial"/>
          <w:snapToGrid w:val="0"/>
          <w:sz w:val="20"/>
        </w:rPr>
      </w:pPr>
      <w:r w:rsidRPr="00702628">
        <w:rPr>
          <w:rFonts w:cs="Arial"/>
          <w:snapToGrid w:val="0"/>
          <w:sz w:val="20"/>
        </w:rPr>
        <w:t>Použitie pracovných pomôcok a ochranných pomôcok podľa predpisu, najme neiskrivé náradie.</w:t>
      </w:r>
    </w:p>
    <w:p w14:paraId="194C78F9" w14:textId="77777777" w:rsidR="00EE4603" w:rsidRPr="00702628" w:rsidRDefault="00EE4603">
      <w:pPr>
        <w:numPr>
          <w:ilvl w:val="0"/>
          <w:numId w:val="18"/>
        </w:numPr>
        <w:suppressAutoHyphens/>
        <w:jc w:val="both"/>
        <w:rPr>
          <w:rFonts w:cs="Arial"/>
          <w:snapToGrid w:val="0"/>
          <w:sz w:val="20"/>
        </w:rPr>
      </w:pPr>
      <w:r w:rsidRPr="00702628">
        <w:rPr>
          <w:rFonts w:cs="Arial"/>
          <w:snapToGrid w:val="0"/>
          <w:sz w:val="20"/>
        </w:rPr>
        <w:t>Zákazu vstupu nepovoleným osobám.</w:t>
      </w:r>
    </w:p>
    <w:p w14:paraId="25C9B111" w14:textId="77777777" w:rsidR="00EE4603" w:rsidRPr="00702628" w:rsidRDefault="00EE4603">
      <w:pPr>
        <w:numPr>
          <w:ilvl w:val="0"/>
          <w:numId w:val="18"/>
        </w:numPr>
        <w:suppressAutoHyphens/>
        <w:jc w:val="both"/>
        <w:rPr>
          <w:rFonts w:cs="Arial"/>
          <w:snapToGrid w:val="0"/>
          <w:sz w:val="20"/>
        </w:rPr>
      </w:pPr>
      <w:r w:rsidRPr="00702628">
        <w:rPr>
          <w:rFonts w:cs="Arial"/>
          <w:snapToGrid w:val="0"/>
          <w:sz w:val="20"/>
        </w:rPr>
        <w:t>Všetky údržbárske práce len s povolením na prácu pracovníkmi s predpísanou kvalifikáciou.</w:t>
      </w:r>
    </w:p>
    <w:p w14:paraId="459AA407" w14:textId="77777777" w:rsidR="00EE4603" w:rsidRPr="00702628" w:rsidRDefault="00EE4603">
      <w:pPr>
        <w:numPr>
          <w:ilvl w:val="0"/>
          <w:numId w:val="18"/>
        </w:numPr>
        <w:suppressAutoHyphens/>
        <w:jc w:val="both"/>
        <w:rPr>
          <w:rFonts w:cs="Arial"/>
          <w:snapToGrid w:val="0"/>
          <w:sz w:val="20"/>
        </w:rPr>
      </w:pPr>
      <w:r w:rsidRPr="00702628">
        <w:rPr>
          <w:rFonts w:cs="Arial"/>
          <w:snapToGrid w:val="0"/>
          <w:sz w:val="20"/>
        </w:rPr>
        <w:t>Ochrana pred úrazom el. prúdom v normálnej prevádzke - ochrana pred dotykom živých častí podľa STN 33 2000 – 4 – 41: izolovaním živých častí, zábranami alebo krytím, prekážkami, umiestnením mimo dosahu.</w:t>
      </w:r>
    </w:p>
    <w:p w14:paraId="58938BFD" w14:textId="77777777" w:rsidR="00EE4603" w:rsidRPr="00702628" w:rsidRDefault="00EE4603">
      <w:pPr>
        <w:numPr>
          <w:ilvl w:val="0"/>
          <w:numId w:val="18"/>
        </w:numPr>
        <w:suppressAutoHyphens/>
        <w:jc w:val="both"/>
        <w:rPr>
          <w:rFonts w:cs="Arial"/>
          <w:snapToGrid w:val="0"/>
          <w:sz w:val="20"/>
        </w:rPr>
      </w:pPr>
      <w:r w:rsidRPr="00702628">
        <w:rPr>
          <w:rFonts w:cs="Arial"/>
          <w:snapToGrid w:val="0"/>
          <w:sz w:val="20"/>
        </w:rPr>
        <w:lastRenderedPageBreak/>
        <w:t>Ochrana pred úrazom el. prúdom pri poruche – ochrana pred dotykom neživých častí podľa STN 33 2000 – 4 – 41: samočinným odpojením napájania, použitím zariadení triedy ochrany II, nevodivým okolím.</w:t>
      </w:r>
    </w:p>
    <w:p w14:paraId="2F6E54E2" w14:textId="77777777" w:rsidR="00EE4603" w:rsidRPr="00702628" w:rsidRDefault="00EE4603">
      <w:pPr>
        <w:numPr>
          <w:ilvl w:val="0"/>
          <w:numId w:val="18"/>
        </w:numPr>
        <w:suppressAutoHyphens/>
        <w:jc w:val="both"/>
        <w:rPr>
          <w:rFonts w:cs="Arial"/>
          <w:snapToGrid w:val="0"/>
          <w:sz w:val="20"/>
        </w:rPr>
      </w:pPr>
      <w:r w:rsidRPr="00702628">
        <w:rPr>
          <w:rFonts w:cs="Arial"/>
          <w:snapToGrid w:val="0"/>
          <w:sz w:val="20"/>
        </w:rPr>
        <w:t>Pravidelné revízne prehliadky vykonávane pracovníkmi s predpísanou kvalifikáciou.</w:t>
      </w:r>
    </w:p>
    <w:p w14:paraId="36BB3220" w14:textId="77777777" w:rsidR="00EE4603" w:rsidRPr="00702628" w:rsidRDefault="00EE4603">
      <w:pPr>
        <w:numPr>
          <w:ilvl w:val="0"/>
          <w:numId w:val="18"/>
        </w:numPr>
        <w:suppressAutoHyphens/>
        <w:jc w:val="both"/>
        <w:rPr>
          <w:rFonts w:cs="Arial"/>
          <w:snapToGrid w:val="0"/>
          <w:sz w:val="20"/>
        </w:rPr>
      </w:pPr>
      <w:r w:rsidRPr="00702628">
        <w:rPr>
          <w:rFonts w:cs="Arial"/>
          <w:snapToGrid w:val="0"/>
          <w:sz w:val="20"/>
        </w:rPr>
        <w:t>Použitie pracovných pomôcok podľa predpisu.</w:t>
      </w:r>
    </w:p>
    <w:p w14:paraId="467ECF2A" w14:textId="77777777" w:rsidR="00EE4603" w:rsidRPr="00702628" w:rsidRDefault="00EE4603">
      <w:pPr>
        <w:numPr>
          <w:ilvl w:val="0"/>
          <w:numId w:val="18"/>
        </w:numPr>
        <w:suppressAutoHyphens/>
        <w:jc w:val="both"/>
        <w:rPr>
          <w:rFonts w:cs="Arial"/>
          <w:snapToGrid w:val="0"/>
          <w:sz w:val="20"/>
        </w:rPr>
      </w:pPr>
      <w:r w:rsidRPr="00702628">
        <w:rPr>
          <w:rFonts w:cs="Arial"/>
          <w:snapToGrid w:val="0"/>
          <w:sz w:val="20"/>
        </w:rPr>
        <w:t>Udržiavanie ciest pre chôdzu v bezpečnom stave.</w:t>
      </w:r>
    </w:p>
    <w:p w14:paraId="09DE5A6C" w14:textId="77777777" w:rsidR="00EE4603" w:rsidRPr="00702628" w:rsidRDefault="00EE4603">
      <w:pPr>
        <w:numPr>
          <w:ilvl w:val="0"/>
          <w:numId w:val="18"/>
        </w:numPr>
        <w:suppressAutoHyphens/>
        <w:jc w:val="both"/>
        <w:rPr>
          <w:rFonts w:cs="Arial"/>
          <w:snapToGrid w:val="0"/>
          <w:sz w:val="20"/>
        </w:rPr>
      </w:pPr>
      <w:r w:rsidRPr="00702628">
        <w:rPr>
          <w:rFonts w:cs="Arial"/>
          <w:snapToGrid w:val="0"/>
          <w:sz w:val="20"/>
        </w:rPr>
        <w:t>Pravidelné kontroly stavu pracoviska s odstraňovaním zistených nedostatkov.</w:t>
      </w:r>
    </w:p>
    <w:p w14:paraId="323FA4BF" w14:textId="77777777" w:rsidR="00EE4603" w:rsidRPr="00702628" w:rsidRDefault="00EE4603" w:rsidP="00EE4603">
      <w:pPr>
        <w:rPr>
          <w:rFonts w:cs="Arial"/>
          <w:b/>
          <w:bCs/>
          <w:snapToGrid w:val="0"/>
          <w:sz w:val="20"/>
        </w:rPr>
      </w:pPr>
      <w:r w:rsidRPr="00702628">
        <w:rPr>
          <w:rFonts w:cs="Arial"/>
          <w:b/>
          <w:bCs/>
          <w:snapToGrid w:val="0"/>
          <w:sz w:val="20"/>
        </w:rPr>
        <w:t>Súčasťou tohto projektu sú informácie o bezpečnom umiestnení, inštalácii, používaní, kontrole, údržbe a oprave.</w:t>
      </w:r>
    </w:p>
    <w:p w14:paraId="4EA0001D" w14:textId="77777777" w:rsidR="00EE4603" w:rsidRPr="00702628" w:rsidRDefault="00EE4603" w:rsidP="000D1F4D">
      <w:pPr>
        <w:jc w:val="both"/>
        <w:rPr>
          <w:rFonts w:cs="Arial"/>
          <w:bCs/>
          <w:snapToGrid w:val="0"/>
          <w:sz w:val="20"/>
        </w:rPr>
      </w:pPr>
      <w:r w:rsidRPr="00702628">
        <w:rPr>
          <w:rFonts w:cs="Arial"/>
          <w:bCs/>
          <w:snapToGrid w:val="0"/>
          <w:sz w:val="20"/>
        </w:rPr>
        <w:t>Umiestnenie, inštalovanie a používanie stavby je zrejme z projektovej dokumentácie. Organizácia na základe tejto projektovej dokumentácie vypracuje miestny prevádzkový poriadok všetkých plynových zariadení obsiahnutých v tomto projekte podľa STN 38 6405 a pokyny na obsluhu a</w:t>
      </w:r>
      <w:r w:rsidRPr="00702628">
        <w:rPr>
          <w:rFonts w:cs="Arial"/>
          <w:bCs/>
          <w:sz w:val="20"/>
        </w:rPr>
        <w:t> </w:t>
      </w:r>
      <w:r w:rsidRPr="00702628">
        <w:rPr>
          <w:rFonts w:cs="Arial"/>
          <w:bCs/>
          <w:snapToGrid w:val="0"/>
          <w:sz w:val="20"/>
        </w:rPr>
        <w:t>údržbu podľa Vyhl. 508/2009 Z.z. o bezpečnosti a ochrane zdravia pri práci a bezpečnosti prevádzky pri úprave a zušľachťovaní nerastov.</w:t>
      </w:r>
    </w:p>
    <w:p w14:paraId="3E857565" w14:textId="77777777" w:rsidR="000D1F4D" w:rsidRPr="000D1F4D" w:rsidRDefault="000D1F4D" w:rsidP="000D1F4D">
      <w:pPr>
        <w:pStyle w:val="Nadpis1"/>
        <w:numPr>
          <w:ilvl w:val="0"/>
          <w:numId w:val="2"/>
        </w:numPr>
      </w:pPr>
      <w:bookmarkStart w:id="65" w:name="_Toc458614773"/>
      <w:bookmarkStart w:id="66" w:name="_Toc102400247"/>
      <w:bookmarkStart w:id="67" w:name="_Toc102640117"/>
      <w:bookmarkStart w:id="68" w:name="_Toc102664037"/>
      <w:bookmarkStart w:id="69" w:name="_Toc113618833"/>
      <w:bookmarkStart w:id="70" w:name="_Toc140092901"/>
      <w:r w:rsidRPr="000D1F4D">
        <w:t>ODPADOVÉ LÁTKY, CHARAKTERISTIKA, ZNEŠKODŇOVANIE</w:t>
      </w:r>
      <w:bookmarkEnd w:id="65"/>
      <w:bookmarkEnd w:id="66"/>
      <w:bookmarkEnd w:id="67"/>
      <w:bookmarkEnd w:id="68"/>
      <w:bookmarkEnd w:id="69"/>
      <w:bookmarkEnd w:id="70"/>
    </w:p>
    <w:p w14:paraId="20F570F2" w14:textId="77777777" w:rsidR="000D1F4D" w:rsidRPr="000D1F4D" w:rsidRDefault="000D1F4D" w:rsidP="000D1F4D">
      <w:pPr>
        <w:jc w:val="both"/>
        <w:rPr>
          <w:rFonts w:cs="Arial"/>
          <w:bCs/>
          <w:snapToGrid w:val="0"/>
          <w:sz w:val="20"/>
        </w:rPr>
      </w:pPr>
      <w:r w:rsidRPr="000D1F4D">
        <w:rPr>
          <w:rFonts w:cs="Arial"/>
          <w:bCs/>
          <w:snapToGrid w:val="0"/>
          <w:sz w:val="20"/>
        </w:rPr>
        <w:t>V etape realizácie a prevádzkovania tohto technologického zariadenia vzniknú a budú vznikať odpady.</w:t>
      </w:r>
    </w:p>
    <w:p w14:paraId="02FAB1CF" w14:textId="77777777" w:rsidR="000D1F4D" w:rsidRPr="000D1F4D" w:rsidRDefault="000D1F4D" w:rsidP="000D1F4D">
      <w:pPr>
        <w:jc w:val="both"/>
        <w:rPr>
          <w:rFonts w:cs="Arial"/>
          <w:bCs/>
          <w:snapToGrid w:val="0"/>
          <w:sz w:val="20"/>
        </w:rPr>
      </w:pPr>
      <w:r w:rsidRPr="000D1F4D">
        <w:rPr>
          <w:rFonts w:cs="Arial"/>
          <w:bCs/>
          <w:snapToGrid w:val="0"/>
          <w:sz w:val="20"/>
        </w:rPr>
        <w:t>V etape realizácie vzniknú odpady z demontáži existujúcich zariadení (demontáž do šrotu bez ďalšieho využitia) a z priebehu montáže nových zariadení.</w:t>
      </w:r>
    </w:p>
    <w:p w14:paraId="66840706" w14:textId="77777777" w:rsidR="000D1F4D" w:rsidRDefault="000D1F4D" w:rsidP="000D1F4D">
      <w:pPr>
        <w:jc w:val="both"/>
        <w:rPr>
          <w:rFonts w:cs="Arial"/>
          <w:bCs/>
          <w:snapToGrid w:val="0"/>
          <w:sz w:val="20"/>
        </w:rPr>
      </w:pPr>
      <w:r w:rsidRPr="000D1F4D">
        <w:rPr>
          <w:rFonts w:cs="Arial"/>
          <w:bCs/>
          <w:snapToGrid w:val="0"/>
          <w:sz w:val="20"/>
        </w:rPr>
        <w:t>Kategorizácia týchto odpadov v zmysle zákona č. 79/2015 Z. z. o odpadoch v znení neskorších predpisov a vyhlášky MŽP SR č. 365/2015 Z. z.:</w:t>
      </w:r>
    </w:p>
    <w:p w14:paraId="3225032C" w14:textId="77777777" w:rsidR="00A77325" w:rsidRPr="000D1F4D" w:rsidRDefault="00A77325" w:rsidP="000D1F4D">
      <w:pPr>
        <w:jc w:val="both"/>
        <w:rPr>
          <w:rFonts w:cs="Arial"/>
          <w:bCs/>
          <w:snapToGrid w:val="0"/>
          <w:sz w:val="20"/>
        </w:rPr>
      </w:pPr>
    </w:p>
    <w:tbl>
      <w:tblPr>
        <w:tblW w:w="9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5240"/>
        <w:gridCol w:w="1559"/>
        <w:gridCol w:w="1661"/>
      </w:tblGrid>
      <w:tr w:rsidR="000D1F4D" w:rsidRPr="000D1F4D" w14:paraId="19386BD2" w14:textId="77777777" w:rsidTr="003E7D34">
        <w:trPr>
          <w:tblHeader/>
          <w:jc w:val="center"/>
        </w:trPr>
        <w:tc>
          <w:tcPr>
            <w:tcW w:w="993" w:type="dxa"/>
            <w:shd w:val="clear" w:color="auto" w:fill="F2F2F2"/>
            <w:vAlign w:val="center"/>
            <w:hideMark/>
          </w:tcPr>
          <w:p w14:paraId="29B443BE" w14:textId="77777777" w:rsidR="000D1F4D" w:rsidRPr="000D1F4D" w:rsidRDefault="000D1F4D" w:rsidP="003E7D34">
            <w:pPr>
              <w:spacing w:before="60"/>
              <w:jc w:val="center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0D1F4D">
              <w:rPr>
                <w:rFonts w:cs="Arial"/>
                <w:b/>
                <w:bCs/>
                <w:sz w:val="20"/>
                <w:szCs w:val="20"/>
                <w:lang w:eastAsia="en-US"/>
              </w:rPr>
              <w:t>Číslo odpadu</w:t>
            </w:r>
          </w:p>
        </w:tc>
        <w:tc>
          <w:tcPr>
            <w:tcW w:w="5240" w:type="dxa"/>
            <w:shd w:val="clear" w:color="auto" w:fill="F2F2F2"/>
            <w:vAlign w:val="center"/>
            <w:hideMark/>
          </w:tcPr>
          <w:p w14:paraId="03979C14" w14:textId="77777777" w:rsidR="000D1F4D" w:rsidRPr="000D1F4D" w:rsidRDefault="000D1F4D" w:rsidP="003E7D34">
            <w:pPr>
              <w:spacing w:before="60"/>
              <w:jc w:val="center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0D1F4D">
              <w:rPr>
                <w:rFonts w:cs="Arial"/>
                <w:b/>
                <w:bCs/>
                <w:sz w:val="20"/>
                <w:szCs w:val="20"/>
                <w:lang w:eastAsia="en-US"/>
              </w:rPr>
              <w:t>Názov druhu odpadu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A4B6CC0" w14:textId="77777777" w:rsidR="000D1F4D" w:rsidRPr="000D1F4D" w:rsidRDefault="000D1F4D" w:rsidP="003E7D34">
            <w:pPr>
              <w:spacing w:before="60"/>
              <w:jc w:val="center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0D1F4D">
              <w:rPr>
                <w:rFonts w:cs="Arial"/>
                <w:b/>
                <w:bCs/>
                <w:sz w:val="20"/>
                <w:szCs w:val="20"/>
                <w:lang w:eastAsia="en-US"/>
              </w:rPr>
              <w:t>Kategória</w:t>
            </w:r>
          </w:p>
          <w:p w14:paraId="6A97F882" w14:textId="77777777" w:rsidR="000D1F4D" w:rsidRPr="000D1F4D" w:rsidRDefault="000D1F4D" w:rsidP="003E7D34">
            <w:pPr>
              <w:spacing w:before="60"/>
              <w:jc w:val="center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0D1F4D">
              <w:rPr>
                <w:rFonts w:cs="Arial"/>
                <w:b/>
                <w:bCs/>
                <w:sz w:val="20"/>
                <w:szCs w:val="20"/>
                <w:lang w:eastAsia="en-US"/>
              </w:rPr>
              <w:t>N-nebezpečný</w:t>
            </w:r>
          </w:p>
          <w:p w14:paraId="63258F9B" w14:textId="77777777" w:rsidR="000D1F4D" w:rsidRPr="000D1F4D" w:rsidRDefault="000D1F4D" w:rsidP="003E7D34">
            <w:pPr>
              <w:spacing w:before="60"/>
              <w:jc w:val="center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0D1F4D">
              <w:rPr>
                <w:rFonts w:cs="Arial"/>
                <w:b/>
                <w:bCs/>
                <w:sz w:val="20"/>
                <w:szCs w:val="20"/>
                <w:lang w:eastAsia="en-US"/>
              </w:rPr>
              <w:t>O-ostatný</w:t>
            </w:r>
          </w:p>
        </w:tc>
        <w:tc>
          <w:tcPr>
            <w:tcW w:w="1661" w:type="dxa"/>
            <w:shd w:val="clear" w:color="auto" w:fill="F2F2F2"/>
            <w:vAlign w:val="center"/>
            <w:hideMark/>
          </w:tcPr>
          <w:p w14:paraId="33031B3B" w14:textId="77777777" w:rsidR="000D1F4D" w:rsidRPr="000D1F4D" w:rsidRDefault="000D1F4D" w:rsidP="003E7D34">
            <w:pPr>
              <w:spacing w:before="60"/>
              <w:jc w:val="center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0D1F4D">
              <w:rPr>
                <w:rFonts w:cs="Arial"/>
                <w:b/>
                <w:bCs/>
                <w:sz w:val="20"/>
                <w:szCs w:val="20"/>
                <w:lang w:eastAsia="en-US"/>
              </w:rPr>
              <w:t>Predpokladané množstvo odpadu</w:t>
            </w:r>
          </w:p>
        </w:tc>
      </w:tr>
      <w:tr w:rsidR="000D1F4D" w:rsidRPr="000D1F4D" w14:paraId="7564C47F" w14:textId="77777777" w:rsidTr="003E7D34">
        <w:trPr>
          <w:jc w:val="center"/>
        </w:trPr>
        <w:tc>
          <w:tcPr>
            <w:tcW w:w="993" w:type="dxa"/>
            <w:vAlign w:val="center"/>
          </w:tcPr>
          <w:p w14:paraId="248D1269" w14:textId="77777777" w:rsidR="000D1F4D" w:rsidRPr="000D1F4D" w:rsidRDefault="000D1F4D" w:rsidP="003E7D34">
            <w:pPr>
              <w:spacing w:before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0D1F4D">
              <w:rPr>
                <w:rFonts w:cs="Arial"/>
                <w:sz w:val="20"/>
                <w:szCs w:val="20"/>
                <w:lang w:eastAsia="en-US"/>
              </w:rPr>
              <w:t>15 01 01</w:t>
            </w:r>
          </w:p>
        </w:tc>
        <w:tc>
          <w:tcPr>
            <w:tcW w:w="5240" w:type="dxa"/>
            <w:vAlign w:val="center"/>
          </w:tcPr>
          <w:p w14:paraId="530805AF" w14:textId="77777777" w:rsidR="000D1F4D" w:rsidRPr="000D1F4D" w:rsidRDefault="000D1F4D" w:rsidP="003E7D34">
            <w:pPr>
              <w:spacing w:before="60"/>
              <w:rPr>
                <w:rFonts w:cs="Arial"/>
                <w:sz w:val="20"/>
                <w:szCs w:val="20"/>
                <w:lang w:eastAsia="en-US"/>
              </w:rPr>
            </w:pPr>
            <w:r w:rsidRPr="000D1F4D">
              <w:rPr>
                <w:rFonts w:cs="Arial"/>
                <w:sz w:val="20"/>
                <w:szCs w:val="20"/>
                <w:lang w:eastAsia="en-US"/>
              </w:rPr>
              <w:t>Obaly vrátane odpadových obalov z triedeného zberu komunálnych odpadov. Obaly z papiera</w:t>
            </w:r>
          </w:p>
        </w:tc>
        <w:tc>
          <w:tcPr>
            <w:tcW w:w="1559" w:type="dxa"/>
            <w:vAlign w:val="center"/>
          </w:tcPr>
          <w:p w14:paraId="75CEE59C" w14:textId="77777777" w:rsidR="000D1F4D" w:rsidRPr="000D1F4D" w:rsidRDefault="000D1F4D" w:rsidP="003E7D34">
            <w:pPr>
              <w:spacing w:before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0D1F4D">
              <w:rPr>
                <w:rFonts w:cs="Arial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1661" w:type="dxa"/>
            <w:vAlign w:val="center"/>
          </w:tcPr>
          <w:p w14:paraId="1D4B861D" w14:textId="26FEA407" w:rsidR="000D1F4D" w:rsidRPr="000D1F4D" w:rsidRDefault="00A77325" w:rsidP="003E7D34">
            <w:pPr>
              <w:spacing w:before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2</w:t>
            </w:r>
            <w:r w:rsidR="000D1F4D">
              <w:rPr>
                <w:rFonts w:cs="Arial"/>
                <w:sz w:val="20"/>
                <w:szCs w:val="20"/>
                <w:lang w:eastAsia="en-US"/>
              </w:rPr>
              <w:t>5</w:t>
            </w:r>
            <w:r w:rsidR="000D1F4D" w:rsidRPr="000D1F4D">
              <w:rPr>
                <w:rFonts w:cs="Arial"/>
                <w:sz w:val="20"/>
                <w:szCs w:val="20"/>
                <w:lang w:eastAsia="en-US"/>
              </w:rPr>
              <w:t>0 kg</w:t>
            </w:r>
          </w:p>
        </w:tc>
      </w:tr>
      <w:tr w:rsidR="000D1F4D" w:rsidRPr="000D1F4D" w14:paraId="53C59517" w14:textId="77777777" w:rsidTr="003E7D34">
        <w:trPr>
          <w:jc w:val="center"/>
        </w:trPr>
        <w:tc>
          <w:tcPr>
            <w:tcW w:w="993" w:type="dxa"/>
            <w:vAlign w:val="center"/>
          </w:tcPr>
          <w:p w14:paraId="35D344A8" w14:textId="77777777" w:rsidR="000D1F4D" w:rsidRPr="000D1F4D" w:rsidRDefault="000D1F4D" w:rsidP="003E7D34">
            <w:pPr>
              <w:spacing w:before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0D1F4D">
              <w:rPr>
                <w:rFonts w:cs="Arial"/>
                <w:sz w:val="20"/>
                <w:szCs w:val="20"/>
                <w:lang w:eastAsia="en-US"/>
              </w:rPr>
              <w:t>15 01 02</w:t>
            </w:r>
          </w:p>
        </w:tc>
        <w:tc>
          <w:tcPr>
            <w:tcW w:w="5240" w:type="dxa"/>
            <w:vAlign w:val="center"/>
          </w:tcPr>
          <w:p w14:paraId="04FDB913" w14:textId="77777777" w:rsidR="000D1F4D" w:rsidRPr="000D1F4D" w:rsidRDefault="000D1F4D" w:rsidP="003E7D34">
            <w:pPr>
              <w:spacing w:before="60"/>
              <w:rPr>
                <w:rFonts w:cs="Arial"/>
                <w:sz w:val="20"/>
                <w:szCs w:val="20"/>
                <w:lang w:eastAsia="en-US"/>
              </w:rPr>
            </w:pPr>
            <w:r w:rsidRPr="000D1F4D">
              <w:rPr>
                <w:rFonts w:cs="Arial"/>
                <w:sz w:val="20"/>
                <w:szCs w:val="20"/>
                <w:lang w:eastAsia="en-US"/>
              </w:rPr>
              <w:t>Obaly z plastov</w:t>
            </w:r>
          </w:p>
        </w:tc>
        <w:tc>
          <w:tcPr>
            <w:tcW w:w="1559" w:type="dxa"/>
            <w:vAlign w:val="center"/>
          </w:tcPr>
          <w:p w14:paraId="14B1D1CA" w14:textId="77777777" w:rsidR="000D1F4D" w:rsidRPr="000D1F4D" w:rsidRDefault="000D1F4D" w:rsidP="003E7D34">
            <w:pPr>
              <w:spacing w:before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0D1F4D">
              <w:rPr>
                <w:rFonts w:cs="Arial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1661" w:type="dxa"/>
            <w:vAlign w:val="center"/>
          </w:tcPr>
          <w:p w14:paraId="04C9FB97" w14:textId="142E444D" w:rsidR="000D1F4D" w:rsidRPr="000D1F4D" w:rsidRDefault="00E2790C" w:rsidP="003E7D34">
            <w:pPr>
              <w:spacing w:before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12</w:t>
            </w:r>
            <w:r w:rsidR="000D1F4D" w:rsidRPr="000D1F4D">
              <w:rPr>
                <w:rFonts w:cs="Arial"/>
                <w:sz w:val="20"/>
                <w:szCs w:val="20"/>
                <w:lang w:eastAsia="en-US"/>
              </w:rPr>
              <w:t>0 kg</w:t>
            </w:r>
          </w:p>
        </w:tc>
      </w:tr>
      <w:tr w:rsidR="000D1F4D" w:rsidRPr="000D1F4D" w14:paraId="571AE785" w14:textId="77777777" w:rsidTr="003E7D34">
        <w:trPr>
          <w:jc w:val="center"/>
        </w:trPr>
        <w:tc>
          <w:tcPr>
            <w:tcW w:w="993" w:type="dxa"/>
            <w:vAlign w:val="center"/>
          </w:tcPr>
          <w:p w14:paraId="5DF566E6" w14:textId="77777777" w:rsidR="000D1F4D" w:rsidRPr="000D1F4D" w:rsidRDefault="000D1F4D" w:rsidP="003E7D34">
            <w:pPr>
              <w:spacing w:before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0D1F4D">
              <w:rPr>
                <w:rFonts w:cs="Arial"/>
                <w:sz w:val="20"/>
                <w:szCs w:val="20"/>
                <w:lang w:eastAsia="en-US"/>
              </w:rPr>
              <w:t>15 01 03</w:t>
            </w:r>
          </w:p>
        </w:tc>
        <w:tc>
          <w:tcPr>
            <w:tcW w:w="5240" w:type="dxa"/>
            <w:vAlign w:val="center"/>
          </w:tcPr>
          <w:p w14:paraId="2A7973B3" w14:textId="77777777" w:rsidR="000D1F4D" w:rsidRPr="000D1F4D" w:rsidRDefault="000D1F4D" w:rsidP="003E7D34">
            <w:pPr>
              <w:spacing w:before="60"/>
              <w:rPr>
                <w:rFonts w:cs="Arial"/>
                <w:sz w:val="20"/>
                <w:szCs w:val="20"/>
                <w:lang w:eastAsia="en-US"/>
              </w:rPr>
            </w:pPr>
            <w:r w:rsidRPr="000D1F4D">
              <w:rPr>
                <w:rFonts w:cs="Arial"/>
                <w:sz w:val="20"/>
                <w:szCs w:val="20"/>
                <w:lang w:eastAsia="en-US"/>
              </w:rPr>
              <w:t>Obaly z dreva</w:t>
            </w:r>
          </w:p>
        </w:tc>
        <w:tc>
          <w:tcPr>
            <w:tcW w:w="1559" w:type="dxa"/>
            <w:vAlign w:val="center"/>
          </w:tcPr>
          <w:p w14:paraId="10587452" w14:textId="77777777" w:rsidR="000D1F4D" w:rsidRPr="000D1F4D" w:rsidRDefault="000D1F4D" w:rsidP="003E7D34">
            <w:pPr>
              <w:spacing w:before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0D1F4D">
              <w:rPr>
                <w:rFonts w:cs="Arial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1661" w:type="dxa"/>
            <w:vAlign w:val="center"/>
          </w:tcPr>
          <w:p w14:paraId="2C731C8C" w14:textId="73D3E6DF" w:rsidR="000D1F4D" w:rsidRPr="000D1F4D" w:rsidRDefault="00A77325" w:rsidP="003E7D34">
            <w:pPr>
              <w:spacing w:before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4</w:t>
            </w:r>
            <w:r w:rsidR="000D1F4D" w:rsidRPr="000D1F4D">
              <w:rPr>
                <w:rFonts w:cs="Arial"/>
                <w:sz w:val="20"/>
                <w:szCs w:val="20"/>
                <w:lang w:eastAsia="en-US"/>
              </w:rPr>
              <w:t>00 kg</w:t>
            </w:r>
          </w:p>
        </w:tc>
      </w:tr>
      <w:tr w:rsidR="000D1F4D" w:rsidRPr="000D1F4D" w14:paraId="3C513E28" w14:textId="77777777" w:rsidTr="003E7D34">
        <w:trPr>
          <w:jc w:val="center"/>
        </w:trPr>
        <w:tc>
          <w:tcPr>
            <w:tcW w:w="993" w:type="dxa"/>
            <w:vAlign w:val="center"/>
          </w:tcPr>
          <w:p w14:paraId="3E30D027" w14:textId="77777777" w:rsidR="000D1F4D" w:rsidRPr="000D1F4D" w:rsidRDefault="000D1F4D" w:rsidP="003E7D34">
            <w:pPr>
              <w:spacing w:before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0D1F4D">
              <w:rPr>
                <w:rFonts w:cs="Arial"/>
                <w:sz w:val="20"/>
                <w:szCs w:val="20"/>
                <w:lang w:eastAsia="en-US"/>
              </w:rPr>
              <w:t>15 01 06</w:t>
            </w:r>
          </w:p>
        </w:tc>
        <w:tc>
          <w:tcPr>
            <w:tcW w:w="5240" w:type="dxa"/>
            <w:vAlign w:val="center"/>
          </w:tcPr>
          <w:p w14:paraId="71AE4527" w14:textId="77777777" w:rsidR="000D1F4D" w:rsidRPr="000D1F4D" w:rsidRDefault="000D1F4D" w:rsidP="003E7D34">
            <w:pPr>
              <w:spacing w:before="60"/>
              <w:rPr>
                <w:rFonts w:cs="Arial"/>
                <w:sz w:val="20"/>
                <w:szCs w:val="20"/>
                <w:lang w:eastAsia="en-US"/>
              </w:rPr>
            </w:pPr>
            <w:r w:rsidRPr="000D1F4D">
              <w:rPr>
                <w:rFonts w:cs="Arial"/>
                <w:sz w:val="20"/>
                <w:szCs w:val="20"/>
                <w:lang w:eastAsia="en-US"/>
              </w:rPr>
              <w:t>Zmiešané odpady</w:t>
            </w:r>
          </w:p>
        </w:tc>
        <w:tc>
          <w:tcPr>
            <w:tcW w:w="1559" w:type="dxa"/>
            <w:vAlign w:val="center"/>
          </w:tcPr>
          <w:p w14:paraId="459FD2F7" w14:textId="77777777" w:rsidR="000D1F4D" w:rsidRPr="000D1F4D" w:rsidRDefault="000D1F4D" w:rsidP="003E7D34">
            <w:pPr>
              <w:spacing w:before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0D1F4D">
              <w:rPr>
                <w:rFonts w:cs="Arial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1661" w:type="dxa"/>
            <w:vAlign w:val="center"/>
          </w:tcPr>
          <w:p w14:paraId="1F6D39DB" w14:textId="4B0B3D39" w:rsidR="000D1F4D" w:rsidRPr="000D1F4D" w:rsidRDefault="00E2790C" w:rsidP="003E7D34">
            <w:pPr>
              <w:spacing w:before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8</w:t>
            </w:r>
            <w:r w:rsidR="000D1F4D" w:rsidRPr="000D1F4D">
              <w:rPr>
                <w:rFonts w:cs="Arial"/>
                <w:sz w:val="20"/>
                <w:szCs w:val="20"/>
                <w:lang w:eastAsia="en-US"/>
              </w:rPr>
              <w:t>0 kg</w:t>
            </w:r>
          </w:p>
        </w:tc>
      </w:tr>
      <w:tr w:rsidR="000D1F4D" w:rsidRPr="000D1F4D" w14:paraId="2443AB58" w14:textId="77777777" w:rsidTr="003E7D34">
        <w:trPr>
          <w:jc w:val="center"/>
        </w:trPr>
        <w:tc>
          <w:tcPr>
            <w:tcW w:w="993" w:type="dxa"/>
            <w:vAlign w:val="center"/>
          </w:tcPr>
          <w:p w14:paraId="13CA55D5" w14:textId="77777777" w:rsidR="000D1F4D" w:rsidRPr="000D1F4D" w:rsidRDefault="000D1F4D" w:rsidP="003E7D34">
            <w:pPr>
              <w:spacing w:before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0D1F4D">
              <w:rPr>
                <w:rFonts w:cs="Arial"/>
                <w:sz w:val="20"/>
                <w:szCs w:val="20"/>
                <w:lang w:eastAsia="en-US"/>
              </w:rPr>
              <w:t>17 04 05</w:t>
            </w:r>
          </w:p>
        </w:tc>
        <w:tc>
          <w:tcPr>
            <w:tcW w:w="5240" w:type="dxa"/>
            <w:vAlign w:val="center"/>
          </w:tcPr>
          <w:p w14:paraId="544B82ED" w14:textId="77777777" w:rsidR="000D1F4D" w:rsidRPr="000D1F4D" w:rsidRDefault="000D1F4D" w:rsidP="003E7D34">
            <w:pPr>
              <w:spacing w:before="60"/>
              <w:rPr>
                <w:rFonts w:cs="Arial"/>
                <w:sz w:val="20"/>
                <w:szCs w:val="20"/>
                <w:lang w:eastAsia="en-US"/>
              </w:rPr>
            </w:pPr>
            <w:r w:rsidRPr="000D1F4D">
              <w:rPr>
                <w:rFonts w:cs="Arial"/>
                <w:sz w:val="20"/>
                <w:szCs w:val="20"/>
                <w:lang w:eastAsia="en-US"/>
              </w:rPr>
              <w:t>Kovy vrátane ich zliatin. Železo a oceľ</w:t>
            </w:r>
          </w:p>
        </w:tc>
        <w:tc>
          <w:tcPr>
            <w:tcW w:w="1559" w:type="dxa"/>
            <w:vAlign w:val="center"/>
          </w:tcPr>
          <w:p w14:paraId="6FEAA0ED" w14:textId="77777777" w:rsidR="000D1F4D" w:rsidRPr="000D1F4D" w:rsidRDefault="000D1F4D" w:rsidP="003E7D34">
            <w:pPr>
              <w:spacing w:before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0D1F4D">
              <w:rPr>
                <w:rFonts w:cs="Arial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1661" w:type="dxa"/>
            <w:vAlign w:val="center"/>
          </w:tcPr>
          <w:p w14:paraId="172C9458" w14:textId="39281BE5" w:rsidR="000D1F4D" w:rsidRPr="000D1F4D" w:rsidRDefault="00A77325" w:rsidP="00A77325">
            <w:pPr>
              <w:spacing w:before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5</w:t>
            </w:r>
            <w:r w:rsidR="000D1F4D">
              <w:rPr>
                <w:rFonts w:cs="Arial"/>
                <w:sz w:val="20"/>
                <w:szCs w:val="20"/>
                <w:lang w:eastAsia="en-US"/>
              </w:rPr>
              <w:t>9</w:t>
            </w:r>
            <w:r w:rsidR="000D1F4D" w:rsidRPr="000D1F4D">
              <w:rPr>
                <w:rFonts w:cs="Arial"/>
                <w:sz w:val="20"/>
                <w:szCs w:val="20"/>
                <w:lang w:eastAsia="en-US"/>
              </w:rPr>
              <w:t>00 kg</w:t>
            </w:r>
          </w:p>
        </w:tc>
      </w:tr>
      <w:tr w:rsidR="000D1F4D" w:rsidRPr="000D1F4D" w14:paraId="153748C2" w14:textId="77777777" w:rsidTr="003E7D34">
        <w:trPr>
          <w:jc w:val="center"/>
        </w:trPr>
        <w:tc>
          <w:tcPr>
            <w:tcW w:w="993" w:type="dxa"/>
            <w:vAlign w:val="center"/>
          </w:tcPr>
          <w:p w14:paraId="53110B5C" w14:textId="77777777" w:rsidR="000D1F4D" w:rsidRPr="000D1F4D" w:rsidRDefault="000D1F4D" w:rsidP="003E7D34">
            <w:pPr>
              <w:spacing w:before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0D1F4D">
              <w:rPr>
                <w:rFonts w:cs="Arial"/>
                <w:sz w:val="20"/>
                <w:szCs w:val="20"/>
                <w:lang w:eastAsia="en-US"/>
              </w:rPr>
              <w:t>17 06 04</w:t>
            </w:r>
          </w:p>
        </w:tc>
        <w:tc>
          <w:tcPr>
            <w:tcW w:w="5240" w:type="dxa"/>
            <w:vAlign w:val="center"/>
          </w:tcPr>
          <w:p w14:paraId="4FEDB1B2" w14:textId="77777777" w:rsidR="000D1F4D" w:rsidRPr="000D1F4D" w:rsidRDefault="000D1F4D" w:rsidP="003E7D34">
            <w:pPr>
              <w:spacing w:before="60"/>
              <w:rPr>
                <w:rFonts w:cs="Arial"/>
                <w:sz w:val="20"/>
                <w:szCs w:val="20"/>
                <w:lang w:eastAsia="en-US"/>
              </w:rPr>
            </w:pPr>
            <w:r w:rsidRPr="000D1F4D">
              <w:rPr>
                <w:rFonts w:cs="Arial"/>
                <w:sz w:val="20"/>
                <w:szCs w:val="20"/>
                <w:lang w:eastAsia="en-US"/>
              </w:rPr>
              <w:t>Izolačné materiály</w:t>
            </w:r>
          </w:p>
        </w:tc>
        <w:tc>
          <w:tcPr>
            <w:tcW w:w="1559" w:type="dxa"/>
            <w:vAlign w:val="center"/>
          </w:tcPr>
          <w:p w14:paraId="6CC6DB5E" w14:textId="77777777" w:rsidR="000D1F4D" w:rsidRPr="000D1F4D" w:rsidRDefault="000D1F4D" w:rsidP="003E7D34">
            <w:pPr>
              <w:spacing w:before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0D1F4D">
              <w:rPr>
                <w:rFonts w:cs="Arial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1661" w:type="dxa"/>
            <w:vAlign w:val="center"/>
          </w:tcPr>
          <w:p w14:paraId="23DA9FF5" w14:textId="044EC5D9" w:rsidR="000D1F4D" w:rsidRPr="000D1F4D" w:rsidRDefault="00A77325" w:rsidP="003E7D34">
            <w:pPr>
              <w:spacing w:before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100</w:t>
            </w:r>
            <w:r w:rsidR="000D1F4D" w:rsidRPr="000D1F4D">
              <w:rPr>
                <w:rFonts w:cs="Arial"/>
                <w:sz w:val="20"/>
                <w:szCs w:val="20"/>
                <w:lang w:eastAsia="en-US"/>
              </w:rPr>
              <w:t xml:space="preserve"> m3</w:t>
            </w:r>
          </w:p>
        </w:tc>
      </w:tr>
    </w:tbl>
    <w:p w14:paraId="2307236F" w14:textId="77777777" w:rsidR="00A77325" w:rsidRDefault="00A77325" w:rsidP="000D1F4D">
      <w:pPr>
        <w:rPr>
          <w:rFonts w:cs="Arial"/>
          <w:bCs/>
          <w:snapToGrid w:val="0"/>
          <w:sz w:val="20"/>
        </w:rPr>
      </w:pPr>
    </w:p>
    <w:p w14:paraId="5C9EA1A6" w14:textId="4D1B1526" w:rsidR="000D1F4D" w:rsidRPr="000D1F4D" w:rsidRDefault="000D1F4D" w:rsidP="000D1F4D">
      <w:pPr>
        <w:rPr>
          <w:rFonts w:cs="Arial"/>
          <w:bCs/>
          <w:snapToGrid w:val="0"/>
          <w:sz w:val="20"/>
        </w:rPr>
      </w:pPr>
      <w:r w:rsidRPr="000D1F4D">
        <w:rPr>
          <w:rFonts w:cs="Arial"/>
          <w:bCs/>
          <w:snapToGrid w:val="0"/>
          <w:sz w:val="20"/>
        </w:rPr>
        <w:t>Spôsob zneškodnenia, zužitkovania a odstránenia odpadových látok:</w:t>
      </w:r>
    </w:p>
    <w:p w14:paraId="4CAC40CF" w14:textId="5C72D0D6" w:rsidR="000D1F4D" w:rsidRPr="000D1F4D" w:rsidRDefault="000D1F4D" w:rsidP="000D1F4D">
      <w:pPr>
        <w:jc w:val="both"/>
        <w:rPr>
          <w:rFonts w:cs="Arial"/>
          <w:bCs/>
          <w:snapToGrid w:val="0"/>
          <w:sz w:val="20"/>
        </w:rPr>
      </w:pPr>
      <w:r w:rsidRPr="000D1F4D">
        <w:rPr>
          <w:rFonts w:cs="Arial"/>
          <w:bCs/>
          <w:snapToGrid w:val="0"/>
          <w:sz w:val="20"/>
        </w:rPr>
        <w:t xml:space="preserve">Uvedené druhy odpadov sa budú separovať hneď pri ich vzniku podľa druhu a kategórie. </w:t>
      </w:r>
      <w:r w:rsidR="00A77325">
        <w:rPr>
          <w:rFonts w:cs="Arial"/>
          <w:bCs/>
          <w:snapToGrid w:val="0"/>
          <w:sz w:val="20"/>
        </w:rPr>
        <w:t xml:space="preserve">Spracovateľ diela musí mať </w:t>
      </w:r>
      <w:r w:rsidRPr="000D1F4D">
        <w:rPr>
          <w:rFonts w:cs="Arial"/>
          <w:bCs/>
          <w:snapToGrid w:val="0"/>
          <w:sz w:val="20"/>
        </w:rPr>
        <w:t xml:space="preserve">oprávnenie na nakladanie s odpadmi. </w:t>
      </w:r>
    </w:p>
    <w:p w14:paraId="073F276F" w14:textId="77777777" w:rsidR="000D1F4D" w:rsidRPr="000D1F4D" w:rsidRDefault="000D1F4D" w:rsidP="000D1F4D">
      <w:pPr>
        <w:jc w:val="both"/>
        <w:rPr>
          <w:rFonts w:cs="Arial"/>
          <w:bCs/>
          <w:snapToGrid w:val="0"/>
          <w:sz w:val="20"/>
        </w:rPr>
      </w:pPr>
      <w:r w:rsidRPr="000D1F4D">
        <w:rPr>
          <w:rFonts w:cs="Arial"/>
          <w:bCs/>
          <w:snapToGrid w:val="0"/>
          <w:sz w:val="20"/>
        </w:rPr>
        <w:t>Odpady O musia byť využité ako druhotná surovina. Nakladanie s odpadmi realizovať v súlade s platnou legislatívou.</w:t>
      </w:r>
    </w:p>
    <w:sectPr w:rsidR="000D1F4D" w:rsidRPr="000D1F4D" w:rsidSect="00D17869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D5DD" w14:textId="77777777" w:rsidR="00D02551" w:rsidRDefault="00D02551" w:rsidP="00E544D6">
      <w:r>
        <w:separator/>
      </w:r>
    </w:p>
  </w:endnote>
  <w:endnote w:type="continuationSeparator" w:id="0">
    <w:p w14:paraId="37D4C3AF" w14:textId="77777777" w:rsidR="00D02551" w:rsidRDefault="00D02551" w:rsidP="00E5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183316"/>
      <w:docPartObj>
        <w:docPartGallery w:val="Page Numbers (Bottom of Page)"/>
        <w:docPartUnique/>
      </w:docPartObj>
    </w:sdtPr>
    <w:sdtEndPr/>
    <w:sdtContent>
      <w:p w14:paraId="3BB020D8" w14:textId="66AAD651" w:rsidR="00CF5230" w:rsidRDefault="00D318AF">
        <w:pPr>
          <w:pStyle w:val="Pt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B5EE067" wp14:editId="667EDF7B">
                  <wp:simplePos x="0" y="0"/>
                  <wp:positionH relativeFrom="margin">
                    <wp:posOffset>-142875</wp:posOffset>
                  </wp:positionH>
                  <wp:positionV relativeFrom="paragraph">
                    <wp:posOffset>36830</wp:posOffset>
                  </wp:positionV>
                  <wp:extent cx="5991225" cy="0"/>
                  <wp:effectExtent l="0" t="0" r="0" b="0"/>
                  <wp:wrapNone/>
                  <wp:docPr id="991316340" name="Rovná spojnica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912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0D3478F0" id="Rovná spojnica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25pt,2.9pt" to="460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" strokecolor="black [3200]" strokeweight=".5pt">
                  <v:stroke joinstyle="miter"/>
                  <w10:wrap anchorx="margin"/>
                </v:line>
              </w:pict>
            </mc:Fallback>
          </mc:AlternateContent>
        </w:r>
      </w:p>
      <w:p w14:paraId="23566EFB" w14:textId="69CFDEFF" w:rsidR="000868AA" w:rsidRDefault="00CF5230" w:rsidP="00CF5230">
        <w:pPr>
          <w:pStyle w:val="Pta"/>
          <w:tabs>
            <w:tab w:val="left" w:pos="270"/>
          </w:tabs>
        </w:pPr>
        <w:r>
          <w:tab/>
        </w:r>
        <w:r>
          <w:tab/>
        </w:r>
        <w:r>
          <w:tab/>
        </w:r>
        <w:r w:rsidR="000868AA">
          <w:fldChar w:fldCharType="begin"/>
        </w:r>
        <w:r w:rsidR="000868AA">
          <w:instrText>PAGE   \* MERGEFORMAT</w:instrText>
        </w:r>
        <w:r w:rsidR="000868AA">
          <w:fldChar w:fldCharType="separate"/>
        </w:r>
        <w:r w:rsidR="000868AA">
          <w:t>2</w:t>
        </w:r>
        <w:r w:rsidR="000868AA">
          <w:fldChar w:fldCharType="end"/>
        </w:r>
      </w:p>
    </w:sdtContent>
  </w:sdt>
  <w:p w14:paraId="0918A419" w14:textId="6D89C196" w:rsidR="00E544D6" w:rsidRPr="000868AA" w:rsidRDefault="00CA32F8" w:rsidP="00CA32F8">
    <w:pPr>
      <w:rPr>
        <w:rFonts w:cs="Arial"/>
        <w:sz w:val="20"/>
        <w:szCs w:val="20"/>
      </w:rPr>
    </w:pPr>
    <w:r>
      <w:rPr>
        <w:rFonts w:cs="Arial"/>
        <w:sz w:val="20"/>
        <w:szCs w:val="20"/>
      </w:rPr>
      <w:t>Technická správa</w:t>
    </w:r>
    <w:r w:rsidR="00CF5230">
      <w:rPr>
        <w:rFonts w:cs="Arial"/>
        <w:sz w:val="20"/>
        <w:szCs w:val="20"/>
      </w:rPr>
      <w:tab/>
    </w:r>
    <w:r w:rsidR="00CF5230">
      <w:rPr>
        <w:rFonts w:cs="Arial"/>
        <w:sz w:val="20"/>
        <w:szCs w:val="20"/>
      </w:rPr>
      <w:tab/>
    </w:r>
    <w:r w:rsidR="00CF5230">
      <w:rPr>
        <w:rFonts w:cs="Arial"/>
        <w:sz w:val="20"/>
        <w:szCs w:val="20"/>
      </w:rPr>
      <w:tab/>
    </w:r>
    <w:r w:rsidR="00CF5230">
      <w:rPr>
        <w:rFonts w:cs="Arial"/>
        <w:sz w:val="20"/>
        <w:szCs w:val="20"/>
      </w:rPr>
      <w:tab/>
    </w:r>
    <w:r w:rsidR="00CF5230">
      <w:rPr>
        <w:rFonts w:cs="Arial"/>
        <w:sz w:val="20"/>
        <w:szCs w:val="20"/>
      </w:rPr>
      <w:tab/>
    </w:r>
    <w:r w:rsidR="00CF5230">
      <w:rPr>
        <w:rFonts w:cs="Arial"/>
        <w:sz w:val="20"/>
        <w:szCs w:val="20"/>
      </w:rPr>
      <w:tab/>
    </w:r>
    <w:r w:rsidR="00CF5230">
      <w:rPr>
        <w:rFonts w:cs="Arial"/>
        <w:sz w:val="20"/>
        <w:szCs w:val="20"/>
      </w:rPr>
      <w:tab/>
    </w:r>
    <w:r w:rsidR="00CF5230">
      <w:rPr>
        <w:rFonts w:cs="Arial"/>
        <w:sz w:val="20"/>
        <w:szCs w:val="20"/>
      </w:rPr>
      <w:tab/>
    </w:r>
    <w:r w:rsidR="00CF5230">
      <w:rPr>
        <w:rFonts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0D62" w14:textId="5F3D9F3A" w:rsidR="00E544D6" w:rsidRPr="009F0BAC" w:rsidRDefault="00E544D6" w:rsidP="00E544D6">
    <w:pPr>
      <w:pStyle w:val="Pta"/>
      <w:pBdr>
        <w:top w:val="single" w:sz="4" w:space="1" w:color="auto"/>
      </w:pBdr>
      <w:tabs>
        <w:tab w:val="left" w:pos="6804"/>
      </w:tabs>
      <w:ind w:right="360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Poprad </w:t>
    </w:r>
    <w:r w:rsidR="00C31F30">
      <w:rPr>
        <w:rFonts w:cs="Arial"/>
        <w:sz w:val="20"/>
        <w:szCs w:val="20"/>
      </w:rPr>
      <w:t>0</w:t>
    </w:r>
    <w:r w:rsidR="00B072E9">
      <w:rPr>
        <w:rFonts w:cs="Arial"/>
        <w:sz w:val="20"/>
        <w:szCs w:val="20"/>
      </w:rPr>
      <w:t>6</w:t>
    </w:r>
    <w:r w:rsidR="00305B79">
      <w:rPr>
        <w:rFonts w:cs="Arial"/>
        <w:sz w:val="20"/>
        <w:szCs w:val="20"/>
      </w:rPr>
      <w:t>/202</w:t>
    </w:r>
    <w:r w:rsidR="00C31F30">
      <w:rPr>
        <w:rFonts w:cs="Arial"/>
        <w:sz w:val="20"/>
        <w:szCs w:val="20"/>
      </w:rPr>
      <w:t>3</w:t>
    </w:r>
  </w:p>
  <w:p w14:paraId="238F0665" w14:textId="27FDD8A3" w:rsidR="00E544D6" w:rsidRDefault="00E544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174B" w14:textId="77777777" w:rsidR="00D02551" w:rsidRDefault="00D02551" w:rsidP="00E544D6">
      <w:r>
        <w:separator/>
      </w:r>
    </w:p>
  </w:footnote>
  <w:footnote w:type="continuationSeparator" w:id="0">
    <w:p w14:paraId="45C4D35C" w14:textId="77777777" w:rsidR="00D02551" w:rsidRDefault="00D02551" w:rsidP="00E54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61FB" w14:textId="495BBB79" w:rsidR="00305B79" w:rsidRPr="000868AA" w:rsidRDefault="000E03B8" w:rsidP="00C12382">
    <w:pPr>
      <w:spacing w:before="120"/>
      <w:rPr>
        <w:rFonts w:cs="Arial"/>
        <w:sz w:val="20"/>
        <w:szCs w:val="20"/>
      </w:rPr>
    </w:pPr>
    <w:r>
      <w:rPr>
        <w:rFonts w:cs="Arial"/>
        <w:b/>
        <w:bCs/>
        <w:szCs w:val="22"/>
      </w:rPr>
      <w:t>Ob</w:t>
    </w:r>
    <w:r w:rsidRPr="000E03B8">
      <w:rPr>
        <w:rFonts w:cs="Arial"/>
        <w:b/>
        <w:bCs/>
        <w:szCs w:val="22"/>
      </w:rPr>
      <w:t>nova budovy umelecko-dekoračných dielní SND</w:t>
    </w:r>
    <w:r w:rsidR="00EF0B4C">
      <w:rPr>
        <w:rFonts w:cs="Arial"/>
        <w:b/>
        <w:bCs/>
        <w:sz w:val="20"/>
        <w:szCs w:val="20"/>
      </w:rPr>
      <w:t xml:space="preserve">    </w:t>
    </w:r>
    <w:r w:rsidR="00EF0B4C" w:rsidRPr="00EE4603">
      <w:rPr>
        <w:sz w:val="20"/>
        <w:szCs w:val="20"/>
      </w:rPr>
      <w:t xml:space="preserve">SO 01 </w:t>
    </w:r>
    <w:r>
      <w:t>H</w:t>
    </w:r>
    <w:r w:rsidRPr="000E03B8">
      <w:t>l</w:t>
    </w:r>
    <w:r>
      <w:t>.</w:t>
    </w:r>
    <w:r w:rsidRPr="000E03B8">
      <w:t xml:space="preserve"> objekt dielní + ad</w:t>
    </w:r>
    <w:r>
      <w:t>.</w:t>
    </w:r>
    <w:r w:rsidRPr="000E03B8">
      <w:t>, učilište</w:t>
    </w:r>
  </w:p>
  <w:p w14:paraId="1B0B2A0A" w14:textId="4BA60667" w:rsidR="00305B79" w:rsidRPr="000868AA" w:rsidRDefault="000E03B8" w:rsidP="00C12382">
    <w:pPr>
      <w:pStyle w:val="Hlavika"/>
      <w:spacing w:before="120"/>
      <w:rPr>
        <w:sz w:val="20"/>
        <w:szCs w:val="20"/>
      </w:rPr>
    </w:pPr>
    <w:r>
      <w:rPr>
        <w:sz w:val="20"/>
        <w:szCs w:val="20"/>
      </w:rPr>
      <w:t>PDSP</w:t>
    </w:r>
    <w:r w:rsidR="00CA32F8">
      <w:rPr>
        <w:sz w:val="20"/>
        <w:szCs w:val="20"/>
      </w:rPr>
      <w:tab/>
    </w:r>
    <w:r w:rsidR="009C7346">
      <w:rPr>
        <w:sz w:val="20"/>
        <w:szCs w:val="20"/>
      </w:rPr>
      <w:t xml:space="preserve">                                                                               </w:t>
    </w:r>
    <w:r w:rsidR="0038739E">
      <w:rPr>
        <w:sz w:val="20"/>
        <w:szCs w:val="20"/>
      </w:rPr>
      <w:t>SO 01.4 V</w:t>
    </w:r>
    <w:r w:rsidR="00EF0B4C">
      <w:rPr>
        <w:sz w:val="20"/>
        <w:szCs w:val="20"/>
      </w:rPr>
      <w:t>ykurovanie</w:t>
    </w:r>
    <w:r w:rsidR="0038739E">
      <w:rPr>
        <w:sz w:val="20"/>
        <w:szCs w:val="20"/>
      </w:rPr>
      <w:t xml:space="preserve"> </w:t>
    </w:r>
  </w:p>
  <w:p w14:paraId="55DF9EDC" w14:textId="1A771C36" w:rsidR="00C12382" w:rsidRDefault="000868AA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4FB39A" wp14:editId="2F6C6FB2">
              <wp:simplePos x="0" y="0"/>
              <wp:positionH relativeFrom="margin">
                <wp:align>center</wp:align>
              </wp:positionH>
              <wp:positionV relativeFrom="paragraph">
                <wp:posOffset>77470</wp:posOffset>
              </wp:positionV>
              <wp:extent cx="5991225" cy="0"/>
              <wp:effectExtent l="0" t="0" r="0" b="0"/>
              <wp:wrapNone/>
              <wp:docPr id="1423216718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F3AEA69" id="Rovná spojnica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1pt" to="471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EEF"/>
    <w:multiLevelType w:val="hybridMultilevel"/>
    <w:tmpl w:val="0E6A668C"/>
    <w:lvl w:ilvl="0" w:tplc="E33C0378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B30B4B"/>
    <w:multiLevelType w:val="multilevel"/>
    <w:tmpl w:val="CB981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523EF3"/>
    <w:multiLevelType w:val="hybridMultilevel"/>
    <w:tmpl w:val="9F1C85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039B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04FC2"/>
    <w:multiLevelType w:val="hybridMultilevel"/>
    <w:tmpl w:val="F2C8A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305C1"/>
    <w:multiLevelType w:val="hybridMultilevel"/>
    <w:tmpl w:val="25C078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0F4CDD"/>
    <w:multiLevelType w:val="singleLevel"/>
    <w:tmpl w:val="B96846B6"/>
    <w:lvl w:ilvl="0">
      <w:start w:val="1"/>
      <w:numFmt w:val="bullet"/>
      <w:pStyle w:val="normalnysodrazkou"/>
      <w:lvlText w:val="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6" w15:restartNumberingAfterBreak="0">
    <w:nsid w:val="2AA401AD"/>
    <w:multiLevelType w:val="singleLevel"/>
    <w:tmpl w:val="741AA7D4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7" w15:restartNumberingAfterBreak="0">
    <w:nsid w:val="2EAF248E"/>
    <w:multiLevelType w:val="hybridMultilevel"/>
    <w:tmpl w:val="899C86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A4681"/>
    <w:multiLevelType w:val="hybridMultilevel"/>
    <w:tmpl w:val="1256CE68"/>
    <w:lvl w:ilvl="0" w:tplc="FC141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03812"/>
    <w:multiLevelType w:val="hybridMultilevel"/>
    <w:tmpl w:val="2F7AB83E"/>
    <w:lvl w:ilvl="0" w:tplc="49A48726">
      <w:start w:val="4"/>
      <w:numFmt w:val="bullet"/>
      <w:pStyle w:val="Zoznamsodrkami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6935917"/>
    <w:multiLevelType w:val="singleLevel"/>
    <w:tmpl w:val="E33C0378"/>
    <w:lvl w:ilvl="0">
      <w:numFmt w:val="bullet"/>
      <w:pStyle w:val="NormlnyOdsaden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2811087"/>
    <w:multiLevelType w:val="hybridMultilevel"/>
    <w:tmpl w:val="81E6BB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84152"/>
    <w:multiLevelType w:val="multilevel"/>
    <w:tmpl w:val="D6F28320"/>
    <w:lvl w:ilvl="0">
      <w:start w:val="1"/>
      <w:numFmt w:val="bullet"/>
      <w:pStyle w:val="Bulletedlis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ind w:left="1451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2171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89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1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3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05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5771" w:hanging="360"/>
      </w:pPr>
      <w:rPr>
        <w:rFonts w:hint="default"/>
      </w:rPr>
    </w:lvl>
  </w:abstractNum>
  <w:abstractNum w:abstractNumId="13" w15:restartNumberingAfterBreak="0">
    <w:nsid w:val="487211C6"/>
    <w:multiLevelType w:val="hybridMultilevel"/>
    <w:tmpl w:val="F3E06FB6"/>
    <w:lvl w:ilvl="0" w:tplc="489604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971B8"/>
    <w:multiLevelType w:val="singleLevel"/>
    <w:tmpl w:val="489604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B3A3DF0"/>
    <w:multiLevelType w:val="singleLevel"/>
    <w:tmpl w:val="E15621F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61103AE"/>
    <w:multiLevelType w:val="multilevel"/>
    <w:tmpl w:val="04A82536"/>
    <w:lvl w:ilvl="0">
      <w:start w:val="1"/>
      <w:numFmt w:val="decimal"/>
      <w:pStyle w:val="KAPITOLAhlavna"/>
      <w:lvlText w:val="%1."/>
      <w:lvlJc w:val="left"/>
      <w:pPr>
        <w:ind w:left="360" w:hanging="360"/>
      </w:pPr>
    </w:lvl>
    <w:lvl w:ilvl="1">
      <w:start w:val="1"/>
      <w:numFmt w:val="decimal"/>
      <w:pStyle w:val="Podkapitola"/>
      <w:lvlText w:val="%1.%2."/>
      <w:lvlJc w:val="left"/>
      <w:pPr>
        <w:ind w:left="792" w:hanging="432"/>
      </w:pPr>
      <w:rPr>
        <w:b/>
        <w:strike w:val="0"/>
        <w:dstrike w:val="0"/>
        <w:u w:val="none" w:color="000000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single" w:color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A3708B"/>
    <w:multiLevelType w:val="hybridMultilevel"/>
    <w:tmpl w:val="13E8F6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F34B80"/>
    <w:multiLevelType w:val="multilevel"/>
    <w:tmpl w:val="CCBAB8AE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hint="default"/>
        <w:b/>
        <w:i w:val="0"/>
        <w:caps/>
        <w:kern w:val="32"/>
        <w:sz w:val="28"/>
        <w:szCs w:val="28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864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19" w15:restartNumberingAfterBreak="0">
    <w:nsid w:val="73C35806"/>
    <w:multiLevelType w:val="singleLevel"/>
    <w:tmpl w:val="0CB6F5B0"/>
    <w:lvl w:ilvl="0">
      <w:start w:val="1"/>
      <w:numFmt w:val="upperLetter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4BC31C7"/>
    <w:multiLevelType w:val="hybridMultilevel"/>
    <w:tmpl w:val="D07EFC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768C0"/>
    <w:multiLevelType w:val="hybridMultilevel"/>
    <w:tmpl w:val="1ECCDC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451700">
    <w:abstractNumId w:val="9"/>
  </w:num>
  <w:num w:numId="2" w16cid:durableId="1944334429">
    <w:abstractNumId w:val="1"/>
  </w:num>
  <w:num w:numId="3" w16cid:durableId="455879493">
    <w:abstractNumId w:val="7"/>
  </w:num>
  <w:num w:numId="4" w16cid:durableId="1120027121">
    <w:abstractNumId w:val="21"/>
  </w:num>
  <w:num w:numId="5" w16cid:durableId="1548642135">
    <w:abstractNumId w:val="11"/>
  </w:num>
  <w:num w:numId="6" w16cid:durableId="2057853945">
    <w:abstractNumId w:val="14"/>
  </w:num>
  <w:num w:numId="7" w16cid:durableId="890389473">
    <w:abstractNumId w:val="5"/>
  </w:num>
  <w:num w:numId="8" w16cid:durableId="1404795576">
    <w:abstractNumId w:val="19"/>
  </w:num>
  <w:num w:numId="9" w16cid:durableId="596982432">
    <w:abstractNumId w:val="6"/>
  </w:num>
  <w:num w:numId="10" w16cid:durableId="2122409699">
    <w:abstractNumId w:val="10"/>
  </w:num>
  <w:num w:numId="11" w16cid:durableId="1536963580">
    <w:abstractNumId w:val="20"/>
  </w:num>
  <w:num w:numId="12" w16cid:durableId="3646740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0880480">
    <w:abstractNumId w:val="3"/>
  </w:num>
  <w:num w:numId="14" w16cid:durableId="1382243198">
    <w:abstractNumId w:val="15"/>
  </w:num>
  <w:num w:numId="15" w16cid:durableId="936867756">
    <w:abstractNumId w:val="12"/>
  </w:num>
  <w:num w:numId="16" w16cid:durableId="2080519317">
    <w:abstractNumId w:val="2"/>
  </w:num>
  <w:num w:numId="17" w16cid:durableId="1721132495">
    <w:abstractNumId w:val="17"/>
  </w:num>
  <w:num w:numId="18" w16cid:durableId="268971131">
    <w:abstractNumId w:val="4"/>
  </w:num>
  <w:num w:numId="19" w16cid:durableId="908736126">
    <w:abstractNumId w:val="8"/>
  </w:num>
  <w:num w:numId="20" w16cid:durableId="1731881924">
    <w:abstractNumId w:val="18"/>
  </w:num>
  <w:num w:numId="21" w16cid:durableId="361169701">
    <w:abstractNumId w:val="0"/>
  </w:num>
  <w:num w:numId="22" w16cid:durableId="22947473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D6"/>
    <w:rsid w:val="00007198"/>
    <w:rsid w:val="00014FCC"/>
    <w:rsid w:val="00030630"/>
    <w:rsid w:val="00041593"/>
    <w:rsid w:val="00042E54"/>
    <w:rsid w:val="0005635E"/>
    <w:rsid w:val="000626EA"/>
    <w:rsid w:val="00065818"/>
    <w:rsid w:val="000779BB"/>
    <w:rsid w:val="000868AA"/>
    <w:rsid w:val="00097ECE"/>
    <w:rsid w:val="000A2622"/>
    <w:rsid w:val="000A40CC"/>
    <w:rsid w:val="000A7BCC"/>
    <w:rsid w:val="000C2422"/>
    <w:rsid w:val="000D1F4D"/>
    <w:rsid w:val="000D6748"/>
    <w:rsid w:val="000E03B8"/>
    <w:rsid w:val="000E6FE2"/>
    <w:rsid w:val="000F2775"/>
    <w:rsid w:val="000F3BEF"/>
    <w:rsid w:val="00107045"/>
    <w:rsid w:val="0014459A"/>
    <w:rsid w:val="00152059"/>
    <w:rsid w:val="0015249F"/>
    <w:rsid w:val="00157DC1"/>
    <w:rsid w:val="0016771A"/>
    <w:rsid w:val="00182268"/>
    <w:rsid w:val="001831AB"/>
    <w:rsid w:val="001931A0"/>
    <w:rsid w:val="001A0031"/>
    <w:rsid w:val="001A697C"/>
    <w:rsid w:val="001B3340"/>
    <w:rsid w:val="001B7A99"/>
    <w:rsid w:val="001C75DD"/>
    <w:rsid w:val="001D078A"/>
    <w:rsid w:val="001D32C2"/>
    <w:rsid w:val="001D371E"/>
    <w:rsid w:val="001D3774"/>
    <w:rsid w:val="00202492"/>
    <w:rsid w:val="002158EF"/>
    <w:rsid w:val="002244A4"/>
    <w:rsid w:val="00237107"/>
    <w:rsid w:val="002417BE"/>
    <w:rsid w:val="0024297A"/>
    <w:rsid w:val="0028389E"/>
    <w:rsid w:val="00287539"/>
    <w:rsid w:val="00294687"/>
    <w:rsid w:val="002C5B44"/>
    <w:rsid w:val="002E65FB"/>
    <w:rsid w:val="003009B8"/>
    <w:rsid w:val="00305B79"/>
    <w:rsid w:val="003078CE"/>
    <w:rsid w:val="00312812"/>
    <w:rsid w:val="003319CD"/>
    <w:rsid w:val="0033518A"/>
    <w:rsid w:val="00344E48"/>
    <w:rsid w:val="00354DC1"/>
    <w:rsid w:val="00361155"/>
    <w:rsid w:val="00371FBA"/>
    <w:rsid w:val="00372208"/>
    <w:rsid w:val="00372770"/>
    <w:rsid w:val="00376CA5"/>
    <w:rsid w:val="00376F3F"/>
    <w:rsid w:val="0038739E"/>
    <w:rsid w:val="003A1355"/>
    <w:rsid w:val="003A2FBA"/>
    <w:rsid w:val="003A37BD"/>
    <w:rsid w:val="003B3D87"/>
    <w:rsid w:val="003D766B"/>
    <w:rsid w:val="003F1C09"/>
    <w:rsid w:val="003F1CA4"/>
    <w:rsid w:val="004015CB"/>
    <w:rsid w:val="00406C56"/>
    <w:rsid w:val="004166B7"/>
    <w:rsid w:val="00417142"/>
    <w:rsid w:val="00423422"/>
    <w:rsid w:val="0043165A"/>
    <w:rsid w:val="004437B6"/>
    <w:rsid w:val="004660E8"/>
    <w:rsid w:val="00472AD4"/>
    <w:rsid w:val="00483EC2"/>
    <w:rsid w:val="004A08B3"/>
    <w:rsid w:val="004C0DE0"/>
    <w:rsid w:val="004C0F41"/>
    <w:rsid w:val="004D0A8B"/>
    <w:rsid w:val="004D2398"/>
    <w:rsid w:val="004E56A8"/>
    <w:rsid w:val="00521AEB"/>
    <w:rsid w:val="00553892"/>
    <w:rsid w:val="00566960"/>
    <w:rsid w:val="00572B3A"/>
    <w:rsid w:val="005763C3"/>
    <w:rsid w:val="0058009C"/>
    <w:rsid w:val="00583902"/>
    <w:rsid w:val="00596A24"/>
    <w:rsid w:val="005A53DD"/>
    <w:rsid w:val="005B5D9B"/>
    <w:rsid w:val="005C733B"/>
    <w:rsid w:val="005D2571"/>
    <w:rsid w:val="005D7DDE"/>
    <w:rsid w:val="006159DE"/>
    <w:rsid w:val="006170FE"/>
    <w:rsid w:val="00622251"/>
    <w:rsid w:val="00625B02"/>
    <w:rsid w:val="00640E8B"/>
    <w:rsid w:val="00647B21"/>
    <w:rsid w:val="006541E1"/>
    <w:rsid w:val="00654C66"/>
    <w:rsid w:val="00657DD4"/>
    <w:rsid w:val="0067340A"/>
    <w:rsid w:val="00676C15"/>
    <w:rsid w:val="0069074F"/>
    <w:rsid w:val="006A146E"/>
    <w:rsid w:val="006A6C80"/>
    <w:rsid w:val="006B3D2F"/>
    <w:rsid w:val="006C4E1E"/>
    <w:rsid w:val="006D28CC"/>
    <w:rsid w:val="006E1D4E"/>
    <w:rsid w:val="006E3FF3"/>
    <w:rsid w:val="006F1067"/>
    <w:rsid w:val="006F3711"/>
    <w:rsid w:val="006F56AC"/>
    <w:rsid w:val="00706500"/>
    <w:rsid w:val="00724DFC"/>
    <w:rsid w:val="007259C2"/>
    <w:rsid w:val="007415C9"/>
    <w:rsid w:val="007420D5"/>
    <w:rsid w:val="00743529"/>
    <w:rsid w:val="0075062E"/>
    <w:rsid w:val="0075286C"/>
    <w:rsid w:val="00753FEE"/>
    <w:rsid w:val="00781BA2"/>
    <w:rsid w:val="00783AC5"/>
    <w:rsid w:val="00783FC9"/>
    <w:rsid w:val="007B3A52"/>
    <w:rsid w:val="007E6D2A"/>
    <w:rsid w:val="007F7D94"/>
    <w:rsid w:val="008043D6"/>
    <w:rsid w:val="008169FB"/>
    <w:rsid w:val="008267A8"/>
    <w:rsid w:val="00860F08"/>
    <w:rsid w:val="00862C90"/>
    <w:rsid w:val="00863C5F"/>
    <w:rsid w:val="0086440A"/>
    <w:rsid w:val="00867E08"/>
    <w:rsid w:val="00874265"/>
    <w:rsid w:val="00877CB9"/>
    <w:rsid w:val="00882ED2"/>
    <w:rsid w:val="008865FD"/>
    <w:rsid w:val="008C10E0"/>
    <w:rsid w:val="008C44A7"/>
    <w:rsid w:val="008E1667"/>
    <w:rsid w:val="008E50A9"/>
    <w:rsid w:val="008F3A09"/>
    <w:rsid w:val="008F7CB3"/>
    <w:rsid w:val="0090447C"/>
    <w:rsid w:val="00933644"/>
    <w:rsid w:val="00937F73"/>
    <w:rsid w:val="00941F2A"/>
    <w:rsid w:val="00944AE6"/>
    <w:rsid w:val="0095355F"/>
    <w:rsid w:val="009568B8"/>
    <w:rsid w:val="00963AD2"/>
    <w:rsid w:val="009910BA"/>
    <w:rsid w:val="009A711F"/>
    <w:rsid w:val="009C1B27"/>
    <w:rsid w:val="009C7346"/>
    <w:rsid w:val="009E3EB7"/>
    <w:rsid w:val="009E470E"/>
    <w:rsid w:val="009E793B"/>
    <w:rsid w:val="009F7CBF"/>
    <w:rsid w:val="00A07FB0"/>
    <w:rsid w:val="00A14065"/>
    <w:rsid w:val="00A1418F"/>
    <w:rsid w:val="00A24353"/>
    <w:rsid w:val="00A32C37"/>
    <w:rsid w:val="00A3491C"/>
    <w:rsid w:val="00A46E93"/>
    <w:rsid w:val="00A524F6"/>
    <w:rsid w:val="00A60AA0"/>
    <w:rsid w:val="00A77325"/>
    <w:rsid w:val="00A777CB"/>
    <w:rsid w:val="00A80089"/>
    <w:rsid w:val="00A92889"/>
    <w:rsid w:val="00AA5985"/>
    <w:rsid w:val="00AB1BAF"/>
    <w:rsid w:val="00AC7670"/>
    <w:rsid w:val="00B00410"/>
    <w:rsid w:val="00B072E9"/>
    <w:rsid w:val="00B301D5"/>
    <w:rsid w:val="00B4414F"/>
    <w:rsid w:val="00B448DD"/>
    <w:rsid w:val="00B76DB6"/>
    <w:rsid w:val="00B850ED"/>
    <w:rsid w:val="00BC1C46"/>
    <w:rsid w:val="00C003A5"/>
    <w:rsid w:val="00C062B4"/>
    <w:rsid w:val="00C12382"/>
    <w:rsid w:val="00C266A0"/>
    <w:rsid w:val="00C31F30"/>
    <w:rsid w:val="00C36D41"/>
    <w:rsid w:val="00C5411E"/>
    <w:rsid w:val="00C81514"/>
    <w:rsid w:val="00C821EA"/>
    <w:rsid w:val="00CA32F8"/>
    <w:rsid w:val="00CA77B3"/>
    <w:rsid w:val="00CB2861"/>
    <w:rsid w:val="00CC2034"/>
    <w:rsid w:val="00CE1946"/>
    <w:rsid w:val="00CF5230"/>
    <w:rsid w:val="00D02551"/>
    <w:rsid w:val="00D17869"/>
    <w:rsid w:val="00D205CB"/>
    <w:rsid w:val="00D21DF1"/>
    <w:rsid w:val="00D22926"/>
    <w:rsid w:val="00D318AF"/>
    <w:rsid w:val="00D54354"/>
    <w:rsid w:val="00D74C97"/>
    <w:rsid w:val="00D8075F"/>
    <w:rsid w:val="00D816E4"/>
    <w:rsid w:val="00D8314D"/>
    <w:rsid w:val="00DC45A5"/>
    <w:rsid w:val="00DD0076"/>
    <w:rsid w:val="00DD4E14"/>
    <w:rsid w:val="00DD7F67"/>
    <w:rsid w:val="00E14ED2"/>
    <w:rsid w:val="00E227A1"/>
    <w:rsid w:val="00E2790C"/>
    <w:rsid w:val="00E3288D"/>
    <w:rsid w:val="00E43D35"/>
    <w:rsid w:val="00E46285"/>
    <w:rsid w:val="00E46D67"/>
    <w:rsid w:val="00E5440E"/>
    <w:rsid w:val="00E544D6"/>
    <w:rsid w:val="00E6262A"/>
    <w:rsid w:val="00E97F94"/>
    <w:rsid w:val="00EA45C8"/>
    <w:rsid w:val="00EA5E0B"/>
    <w:rsid w:val="00EE136A"/>
    <w:rsid w:val="00EE4603"/>
    <w:rsid w:val="00EE5682"/>
    <w:rsid w:val="00EF0B4C"/>
    <w:rsid w:val="00EF31AD"/>
    <w:rsid w:val="00EF33CF"/>
    <w:rsid w:val="00EF61C7"/>
    <w:rsid w:val="00F10634"/>
    <w:rsid w:val="00F22FE9"/>
    <w:rsid w:val="00F37C70"/>
    <w:rsid w:val="00F40FFB"/>
    <w:rsid w:val="00F44800"/>
    <w:rsid w:val="00F46233"/>
    <w:rsid w:val="00F56231"/>
    <w:rsid w:val="00F574C8"/>
    <w:rsid w:val="00F63D93"/>
    <w:rsid w:val="00F7688A"/>
    <w:rsid w:val="00F90446"/>
    <w:rsid w:val="00F91A07"/>
    <w:rsid w:val="00F9281C"/>
    <w:rsid w:val="00F928C3"/>
    <w:rsid w:val="00FB26FD"/>
    <w:rsid w:val="00FC350E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5386F"/>
  <w15:chartTrackingRefBased/>
  <w15:docId w15:val="{7E318049-FD42-4220-A11A-9B705E8A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3FF3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5440E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6F1067"/>
    <w:pPr>
      <w:keepNext/>
      <w:spacing w:before="240" w:after="60"/>
      <w:outlineLvl w:val="1"/>
    </w:pPr>
    <w:rPr>
      <w:b/>
      <w:bCs/>
      <w:iCs/>
      <w:szCs w:val="28"/>
    </w:rPr>
  </w:style>
  <w:style w:type="paragraph" w:styleId="Nadpis3">
    <w:name w:val="heading 3"/>
    <w:aliases w:val="Nadpis 3;EU 3;kapitola3;Podpodnadpis;Gliederung3;Clanek;Názov článku,GOE 3,kapitola3,Podpodnadpis,Gliederung3,Clanek,Názov článku"/>
    <w:basedOn w:val="Normlny"/>
    <w:next w:val="Normlny"/>
    <w:link w:val="Nadpis3Char"/>
    <w:unhideWhenUsed/>
    <w:qFormat/>
    <w:rsid w:val="003319CD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unhideWhenUsed/>
    <w:qFormat/>
    <w:rsid w:val="000A7B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aliases w:val="Gliederung5,References"/>
    <w:basedOn w:val="Normlny"/>
    <w:next w:val="Normlny"/>
    <w:link w:val="Nadpis5Char"/>
    <w:qFormat/>
    <w:rsid w:val="00EE4603"/>
    <w:pPr>
      <w:keepNext/>
      <w:numPr>
        <w:numId w:val="8"/>
      </w:numPr>
      <w:spacing w:before="240" w:after="120"/>
      <w:ind w:left="357" w:hanging="357"/>
      <w:jc w:val="both"/>
      <w:outlineLvl w:val="4"/>
    </w:pPr>
    <w:rPr>
      <w:b/>
      <w:caps/>
      <w:szCs w:val="20"/>
      <w:u w:val="single"/>
    </w:rPr>
  </w:style>
  <w:style w:type="paragraph" w:styleId="Nadpis6">
    <w:name w:val="heading 6"/>
    <w:basedOn w:val="Normlny"/>
    <w:next w:val="Normlny"/>
    <w:link w:val="Nadpis6Char"/>
    <w:qFormat/>
    <w:rsid w:val="00EE4603"/>
    <w:pPr>
      <w:keepNext/>
      <w:spacing w:before="120"/>
      <w:jc w:val="both"/>
      <w:outlineLvl w:val="5"/>
    </w:pPr>
    <w:rPr>
      <w:szCs w:val="20"/>
      <w:u w:val="single"/>
    </w:rPr>
  </w:style>
  <w:style w:type="paragraph" w:styleId="Nadpis7">
    <w:name w:val="heading 7"/>
    <w:basedOn w:val="Normlny"/>
    <w:next w:val="Normlny"/>
    <w:link w:val="Nadpis7Char"/>
    <w:qFormat/>
    <w:rsid w:val="00EE4603"/>
    <w:pPr>
      <w:keepNext/>
      <w:jc w:val="center"/>
      <w:outlineLvl w:val="6"/>
    </w:pPr>
    <w:rPr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,   1. Zeile"/>
    <w:basedOn w:val="Normlny"/>
    <w:link w:val="HlavikaChar"/>
    <w:unhideWhenUsed/>
    <w:rsid w:val="00E544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"/>
    <w:basedOn w:val="Predvolenpsmoodseku"/>
    <w:link w:val="Hlavika"/>
    <w:rsid w:val="00E544D6"/>
  </w:style>
  <w:style w:type="paragraph" w:styleId="Pta">
    <w:name w:val="footer"/>
    <w:basedOn w:val="Normlny"/>
    <w:link w:val="PtaChar"/>
    <w:unhideWhenUsed/>
    <w:rsid w:val="00E544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44D6"/>
  </w:style>
  <w:style w:type="paragraph" w:styleId="Zkladntext">
    <w:name w:val="Body Text"/>
    <w:basedOn w:val="Normlny"/>
    <w:link w:val="ZkladntextChar"/>
    <w:unhideWhenUsed/>
    <w:rsid w:val="00E544D6"/>
    <w:pPr>
      <w:spacing w:after="120"/>
    </w:pPr>
    <w:rPr>
      <w:rFonts w:ascii="Times New Roman" w:hAnsi="Times New Roman"/>
      <w:sz w:val="24"/>
    </w:rPr>
  </w:style>
  <w:style w:type="character" w:customStyle="1" w:styleId="ZkladntextChar">
    <w:name w:val="Základný text Char"/>
    <w:basedOn w:val="Predvolenpsmoodseku"/>
    <w:link w:val="Zkladntext"/>
    <w:rsid w:val="00E544D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305B79"/>
    <w:rPr>
      <w:color w:val="808080"/>
    </w:rPr>
  </w:style>
  <w:style w:type="character" w:customStyle="1" w:styleId="Nadpis1Char">
    <w:name w:val="Nadpis 1 Char"/>
    <w:basedOn w:val="Predvolenpsmoodseku"/>
    <w:link w:val="Nadpis1"/>
    <w:rsid w:val="00E5440E"/>
    <w:rPr>
      <w:rFonts w:ascii="Arial" w:eastAsiaTheme="majorEastAsia" w:hAnsi="Arial" w:cstheme="majorBidi"/>
      <w:b/>
      <w:sz w:val="24"/>
      <w:szCs w:val="32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305B79"/>
    <w:pPr>
      <w:spacing w:line="259" w:lineRule="auto"/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C36D41"/>
    <w:pPr>
      <w:spacing w:before="360"/>
    </w:pPr>
    <w:rPr>
      <w:rFonts w:asciiTheme="majorHAnsi" w:hAnsiTheme="majorHAnsi" w:cstheme="majorHAnsi"/>
      <w:b/>
      <w:bCs/>
      <w:caps/>
    </w:rPr>
  </w:style>
  <w:style w:type="character" w:styleId="Hypertextovprepojenie">
    <w:name w:val="Hyperlink"/>
    <w:basedOn w:val="Predvolenpsmoodseku"/>
    <w:uiPriority w:val="99"/>
    <w:unhideWhenUsed/>
    <w:rsid w:val="005B5D9B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rsid w:val="006F1067"/>
    <w:rPr>
      <w:rFonts w:ascii="Arial" w:eastAsia="Times New Roman" w:hAnsi="Arial" w:cs="Times New Roman"/>
      <w:b/>
      <w:bCs/>
      <w:iCs/>
      <w:szCs w:val="28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C36D41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E5440E"/>
    <w:rPr>
      <w:color w:val="605E5C"/>
      <w:shd w:val="clear" w:color="auto" w:fill="E1DFDD"/>
    </w:rPr>
  </w:style>
  <w:style w:type="paragraph" w:styleId="Obsah5">
    <w:name w:val="toc 5"/>
    <w:basedOn w:val="Normlny"/>
    <w:next w:val="Normlny"/>
    <w:autoRedefine/>
    <w:uiPriority w:val="39"/>
    <w:unhideWhenUsed/>
    <w:rsid w:val="00C36D4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C36D41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C36D4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C36D4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C36D4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C36D4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C36D4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Odsekzoznamu">
    <w:name w:val="List Paragraph"/>
    <w:basedOn w:val="Normlny"/>
    <w:uiPriority w:val="34"/>
    <w:qFormat/>
    <w:rsid w:val="001D3774"/>
    <w:pPr>
      <w:ind w:left="720"/>
      <w:contextualSpacing/>
    </w:pPr>
  </w:style>
  <w:style w:type="paragraph" w:styleId="Bezriadkovania">
    <w:name w:val="No Spacing"/>
    <w:uiPriority w:val="1"/>
    <w:qFormat/>
    <w:rsid w:val="00CB2861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31F30"/>
    <w:pPr>
      <w:shd w:val="clear" w:color="auto" w:fill="000080"/>
    </w:pPr>
    <w:rPr>
      <w:rFonts w:ascii="Tahoma" w:hAnsi="Tahoma" w:cs="Tahoma"/>
      <w:sz w:val="20"/>
      <w:szCs w:val="20"/>
      <w:lang w:val="cs-CZ"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31F30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character" w:customStyle="1" w:styleId="Nadpis3Char">
    <w:name w:val="Nadpis 3 Char"/>
    <w:aliases w:val="Nadpis 3;EU 3;kapitola3;Podpodnadpis;Gliederung3;Clanek;Názov článku Char,GOE 3 Char,kapitola3 Char,Podpodnadpis Char,Gliederung3 Char,Clanek Char,Názov článku Char"/>
    <w:basedOn w:val="Predvolenpsmoodseku"/>
    <w:link w:val="Nadpis3"/>
    <w:rsid w:val="003319CD"/>
    <w:rPr>
      <w:rFonts w:ascii="Arial" w:eastAsiaTheme="majorEastAsia" w:hAnsi="Arial" w:cstheme="majorBidi"/>
      <w:b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0650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06500"/>
    <w:rPr>
      <w:rFonts w:ascii="Arial" w:eastAsia="Times New Roman" w:hAnsi="Arial" w:cs="Times New Roman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0A7BCC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sk-SK"/>
    </w:rPr>
  </w:style>
  <w:style w:type="character" w:customStyle="1" w:styleId="lrzxr">
    <w:name w:val="lrzxr"/>
    <w:basedOn w:val="Predvolenpsmoodseku"/>
    <w:rsid w:val="002E65FB"/>
  </w:style>
  <w:style w:type="character" w:customStyle="1" w:styleId="Nadpis5Char">
    <w:name w:val="Nadpis 5 Char"/>
    <w:aliases w:val="Gliederung5 Char,References Char"/>
    <w:basedOn w:val="Predvolenpsmoodseku"/>
    <w:link w:val="Nadpis5"/>
    <w:rsid w:val="00EE4603"/>
    <w:rPr>
      <w:rFonts w:ascii="Arial" w:eastAsia="Times New Roman" w:hAnsi="Arial" w:cs="Times New Roman"/>
      <w:b/>
      <w:caps/>
      <w:szCs w:val="20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rsid w:val="00EE4603"/>
    <w:rPr>
      <w:rFonts w:ascii="Arial" w:eastAsia="Times New Roman" w:hAnsi="Arial" w:cs="Times New Roman"/>
      <w:szCs w:val="20"/>
      <w:u w:val="single"/>
      <w:lang w:eastAsia="sk-SK"/>
    </w:rPr>
  </w:style>
  <w:style w:type="character" w:customStyle="1" w:styleId="Nadpis7Char">
    <w:name w:val="Nadpis 7 Char"/>
    <w:basedOn w:val="Predvolenpsmoodseku"/>
    <w:link w:val="Nadpis7"/>
    <w:rsid w:val="00EE4603"/>
    <w:rPr>
      <w:rFonts w:ascii="Arial" w:eastAsia="Times New Roman" w:hAnsi="Arial" w:cs="Times New Roman"/>
      <w:sz w:val="32"/>
      <w:szCs w:val="20"/>
      <w:lang w:eastAsia="sk-SK"/>
    </w:rPr>
  </w:style>
  <w:style w:type="paragraph" w:styleId="Zkladntext2">
    <w:name w:val="Body Text 2"/>
    <w:basedOn w:val="Normlny"/>
    <w:link w:val="Zkladntext2Char"/>
    <w:semiHidden/>
    <w:rsid w:val="00EE4603"/>
    <w:pPr>
      <w:spacing w:before="120" w:line="240" w:lineRule="atLeast"/>
      <w:jc w:val="both"/>
    </w:pPr>
    <w:rPr>
      <w:rFonts w:ascii="Times New Roman" w:hAnsi="Times New Roman"/>
      <w:snapToGrid w:val="0"/>
      <w:szCs w:val="20"/>
      <w:lang w:val="cs-CZ"/>
    </w:rPr>
  </w:style>
  <w:style w:type="character" w:customStyle="1" w:styleId="Zkladntext2Char">
    <w:name w:val="Základný text 2 Char"/>
    <w:basedOn w:val="Predvolenpsmoodseku"/>
    <w:link w:val="Zkladntext2"/>
    <w:semiHidden/>
    <w:rsid w:val="00EE4603"/>
    <w:rPr>
      <w:rFonts w:ascii="Times New Roman" w:eastAsia="Times New Roman" w:hAnsi="Times New Roman" w:cs="Times New Roman"/>
      <w:snapToGrid w:val="0"/>
      <w:szCs w:val="20"/>
      <w:lang w:val="cs-CZ" w:eastAsia="sk-SK"/>
    </w:rPr>
  </w:style>
  <w:style w:type="paragraph" w:customStyle="1" w:styleId="NormlnyOdsaden">
    <w:name w:val="NormálnyOdsadený"/>
    <w:basedOn w:val="Normlny"/>
    <w:rsid w:val="00EE4603"/>
    <w:pPr>
      <w:numPr>
        <w:numId w:val="10"/>
      </w:numPr>
      <w:spacing w:before="60"/>
      <w:jc w:val="both"/>
    </w:pPr>
    <w:rPr>
      <w:szCs w:val="20"/>
    </w:rPr>
  </w:style>
  <w:style w:type="paragraph" w:customStyle="1" w:styleId="normalnysodrazkou">
    <w:name w:val="normalny s odrazkou"/>
    <w:basedOn w:val="Normlny"/>
    <w:rsid w:val="00EE4603"/>
    <w:pPr>
      <w:numPr>
        <w:numId w:val="7"/>
      </w:numPr>
      <w:spacing w:before="120"/>
      <w:jc w:val="both"/>
    </w:pPr>
    <w:rPr>
      <w:szCs w:val="20"/>
    </w:rPr>
  </w:style>
  <w:style w:type="paragraph" w:styleId="Nzov">
    <w:name w:val="Title"/>
    <w:basedOn w:val="Normlny"/>
    <w:link w:val="NzovChar"/>
    <w:qFormat/>
    <w:rsid w:val="00EE4603"/>
    <w:pPr>
      <w:spacing w:after="120"/>
      <w:jc w:val="center"/>
    </w:pPr>
    <w:rPr>
      <w:sz w:val="32"/>
      <w:szCs w:val="20"/>
    </w:rPr>
  </w:style>
  <w:style w:type="character" w:customStyle="1" w:styleId="NzovChar">
    <w:name w:val="Názov Char"/>
    <w:basedOn w:val="Predvolenpsmoodseku"/>
    <w:link w:val="Nzov"/>
    <w:rsid w:val="00EE4603"/>
    <w:rPr>
      <w:rFonts w:ascii="Arial" w:eastAsia="Times New Roman" w:hAnsi="Arial" w:cs="Times New Roman"/>
      <w:sz w:val="32"/>
      <w:szCs w:val="20"/>
      <w:lang w:eastAsia="sk-SK"/>
    </w:rPr>
  </w:style>
  <w:style w:type="paragraph" w:styleId="Zoznamsodrkami">
    <w:name w:val="List Bullet"/>
    <w:basedOn w:val="Normlny"/>
    <w:autoRedefine/>
    <w:semiHidden/>
    <w:rsid w:val="00EE4603"/>
    <w:pPr>
      <w:numPr>
        <w:numId w:val="1"/>
      </w:numPr>
    </w:pPr>
    <w:rPr>
      <w:rFonts w:ascii="Times New Roman" w:hAnsi="Times New Roman"/>
      <w:sz w:val="20"/>
      <w:szCs w:val="20"/>
    </w:rPr>
  </w:style>
  <w:style w:type="paragraph" w:styleId="Zkladntext3">
    <w:name w:val="Body Text 3"/>
    <w:basedOn w:val="Normlny"/>
    <w:link w:val="Zkladntext3Char"/>
    <w:semiHidden/>
    <w:rsid w:val="00EE4603"/>
    <w:pPr>
      <w:spacing w:after="60"/>
      <w:jc w:val="both"/>
    </w:pPr>
    <w:rPr>
      <w:snapToGrid w:val="0"/>
      <w:color w:val="000000"/>
      <w:sz w:val="24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E4603"/>
    <w:rPr>
      <w:rFonts w:ascii="Arial" w:eastAsia="Times New Roman" w:hAnsi="Arial" w:cs="Times New Roman"/>
      <w:snapToGrid w:val="0"/>
      <w:color w:val="000000"/>
      <w:sz w:val="24"/>
      <w:szCs w:val="20"/>
      <w:lang w:eastAsia="sk-SK"/>
    </w:rPr>
  </w:style>
  <w:style w:type="paragraph" w:customStyle="1" w:styleId="TableStyle">
    <w:name w:val="TableStyle"/>
    <w:basedOn w:val="Normlny"/>
    <w:rsid w:val="00EE4603"/>
    <w:pPr>
      <w:jc w:val="both"/>
    </w:pPr>
    <w:rPr>
      <w:szCs w:val="20"/>
    </w:rPr>
  </w:style>
  <w:style w:type="paragraph" w:customStyle="1" w:styleId="KAPITOLAhlavna">
    <w:name w:val="KAPITOLA hlavna"/>
    <w:basedOn w:val="Normlny"/>
    <w:qFormat/>
    <w:rsid w:val="00EE4603"/>
    <w:pPr>
      <w:numPr>
        <w:numId w:val="12"/>
      </w:numPr>
      <w:spacing w:line="360" w:lineRule="auto"/>
    </w:pPr>
    <w:rPr>
      <w:rFonts w:ascii="Arial Narrow" w:hAnsi="Arial Narrow"/>
      <w:b/>
      <w:bCs/>
      <w:szCs w:val="22"/>
      <w:u w:val="single"/>
      <w:lang w:eastAsia="cs-CZ"/>
    </w:rPr>
  </w:style>
  <w:style w:type="paragraph" w:customStyle="1" w:styleId="Podkapitola">
    <w:name w:val="Podkapitola"/>
    <w:basedOn w:val="Normlny"/>
    <w:qFormat/>
    <w:rsid w:val="00EE4603"/>
    <w:pPr>
      <w:numPr>
        <w:ilvl w:val="1"/>
        <w:numId w:val="12"/>
      </w:numPr>
    </w:pPr>
    <w:rPr>
      <w:rFonts w:ascii="Arial Narrow" w:hAnsi="Arial Narrow"/>
      <w:b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4603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460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Bulletedlist">
    <w:name w:val="Bulleted list"/>
    <w:basedOn w:val="Normlny"/>
    <w:autoRedefine/>
    <w:uiPriority w:val="9"/>
    <w:qFormat/>
    <w:rsid w:val="00EE4603"/>
    <w:pPr>
      <w:numPr>
        <w:numId w:val="15"/>
      </w:numPr>
      <w:spacing w:line="360" w:lineRule="auto"/>
      <w:jc w:val="both"/>
    </w:pPr>
    <w:rPr>
      <w:rFonts w:ascii="Calibri" w:hAnsi="Calibri"/>
      <w:szCs w:val="20"/>
      <w:lang w:eastAsia="en-US"/>
    </w:rPr>
  </w:style>
  <w:style w:type="character" w:styleId="slostrany">
    <w:name w:val="page number"/>
    <w:rsid w:val="00EE4603"/>
    <w:rPr>
      <w:rFonts w:ascii="Arial" w:hAnsi="Arial"/>
      <w:sz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46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8678A-DC91-48B7-BB0F-9E65CA51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13</Pages>
  <Words>5077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Trnava – KR Sociálno-prevádzková budova</vt:lpstr>
    </vt:vector>
  </TitlesOfParts>
  <Manager>Košický samosprávny kraj Námestie Maratónu mieru 1      042 66 Košice</Manager>
  <Company/>
  <LinksUpToDate>false</LinksUpToDate>
  <CharactersWithSpaces>33949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Trnava – KR Sociálno-prevádzková budova</dc:title>
  <dc:subject/>
  <dc:creator>user</dc:creator>
  <cp:keywords/>
  <dc:description/>
  <cp:lastModifiedBy>Peter Lobotka</cp:lastModifiedBy>
  <cp:revision>31</cp:revision>
  <cp:lastPrinted>2023-04-28T09:39:00Z</cp:lastPrinted>
  <dcterms:created xsi:type="dcterms:W3CDTF">2023-06-09T06:57:00Z</dcterms:created>
  <dcterms:modified xsi:type="dcterms:W3CDTF">2023-07-17T08:47:00Z</dcterms:modified>
</cp:coreProperties>
</file>