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4" w:rsidRPr="00A905A1" w:rsidRDefault="009633E1" w:rsidP="00EF70A4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DISCOUNTS, SEASON 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>2019/2020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1. </w:t>
      </w:r>
      <w:r w:rsidR="000539D8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Discounts for t</w:t>
      </w:r>
      <w:r w:rsidR="00154936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h</w:t>
      </w:r>
      <w:r w:rsidR="000539D8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e elderly, students, holders of </w:t>
      </w: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ISIC, ITIC, Euro&lt;26 </w:t>
      </w:r>
      <w:r w:rsidR="000539D8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passes, and pupils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SND </w:t>
      </w:r>
      <w:r w:rsidR="000539D8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DRAMA COMPANY</w:t>
      </w: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→ 40 % </w:t>
      </w:r>
      <w:r w:rsidR="00B8650C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off ticket price for selected performances and categories</w:t>
      </w: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: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SND</w:t>
      </w:r>
      <w:r w:rsidR="000539D8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 new building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2"/>
        <w:gridCol w:w="2410"/>
      </w:tblGrid>
      <w:tr w:rsidR="002B2959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2959" w:rsidRPr="00A905A1" w:rsidRDefault="002B2959" w:rsidP="002B29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Antigon</w:t>
            </w:r>
            <w:r w:rsidR="00154936"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59" w:rsidRPr="00A905A1" w:rsidRDefault="000539D8" w:rsidP="002B2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Categories </w:t>
            </w:r>
            <w:r w:rsidR="002B2959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</w:t>
            </w: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and</w:t>
            </w:r>
            <w:r w:rsidR="002B2959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4</w:t>
            </w:r>
          </w:p>
        </w:tc>
      </w:tr>
      <w:tr w:rsidR="00154936" w:rsidRPr="00A905A1" w:rsidTr="00CA069D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Élites – crime story with political background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</w:tr>
      <w:tr w:rsidR="00154936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Hedda Gabler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</w:tr>
      <w:tr w:rsidR="00154936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Rivers of Babylon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</w:tr>
      <w:tr w:rsidR="00154936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 Natives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</w:tr>
      <w:tr w:rsidR="00154936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Project 1918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  <w:tr w:rsidR="00154936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The Square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  <w:tr w:rsidR="00154936" w:rsidRPr="00A905A1" w:rsidTr="00CA069D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Merry Wives of Windsor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  <w:tr w:rsidR="00154936" w:rsidRPr="00A905A1" w:rsidTr="00CA069D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War and Peace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36" w:rsidRPr="00A905A1" w:rsidRDefault="00154936" w:rsidP="00154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</w:tbl>
    <w:p w:rsidR="00EF70A4" w:rsidRPr="00A905A1" w:rsidRDefault="000539D8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Studio, SND new building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2"/>
        <w:gridCol w:w="2410"/>
      </w:tblGrid>
      <w:tr w:rsidR="002B2959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59" w:rsidRPr="00A905A1" w:rsidRDefault="00154936" w:rsidP="002B29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cstheme="minorHAnsi"/>
                <w:sz w:val="20"/>
                <w:szCs w:val="20"/>
                <w:lang w:val="en-GB"/>
              </w:rPr>
              <w:t>The Shepherd’s Wife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59" w:rsidRPr="00A905A1" w:rsidRDefault="000539D8" w:rsidP="002B2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Category 2</w:t>
            </w:r>
          </w:p>
        </w:tc>
      </w:tr>
      <w:tr w:rsidR="002B2959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2959" w:rsidRPr="00A905A1" w:rsidRDefault="00154936" w:rsidP="002B29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theme="minorHAnsi"/>
                <w:color w:val="000000"/>
                <w:sz w:val="20"/>
                <w:szCs w:val="20"/>
                <w:lang w:val="en-GB" w:eastAsia="sk-SK"/>
              </w:rPr>
              <w:t>A Gentle Creature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959" w:rsidRPr="00A905A1" w:rsidRDefault="002B2959" w:rsidP="002B2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  <w:tr w:rsidR="002B2959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59" w:rsidRPr="00A905A1" w:rsidRDefault="00154936" w:rsidP="002B29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cstheme="minorHAnsi"/>
                <w:sz w:val="20"/>
                <w:szCs w:val="20"/>
                <w:lang w:val="en-GB"/>
              </w:rPr>
              <w:t>The Kindly Ones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959" w:rsidRPr="00A905A1" w:rsidRDefault="002B2959" w:rsidP="002B2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  <w:tr w:rsidR="002B2959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2959" w:rsidRPr="00A905A1" w:rsidRDefault="002B2959" w:rsidP="002B29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Mercedes Benz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959" w:rsidRPr="00A905A1" w:rsidRDefault="002B2959" w:rsidP="002B2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  <w:tr w:rsidR="002B2959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959" w:rsidRPr="00A905A1" w:rsidRDefault="00154936" w:rsidP="002B29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cstheme="minorHAnsi"/>
                <w:sz w:val="20"/>
                <w:szCs w:val="20"/>
                <w:lang w:val="en-GB"/>
              </w:rPr>
              <w:t>Beyond Human Power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959" w:rsidRPr="00A905A1" w:rsidRDefault="002B2959" w:rsidP="002B2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  <w:tr w:rsidR="002B2959" w:rsidRPr="00A905A1" w:rsidTr="00154936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2959" w:rsidRPr="00A905A1" w:rsidRDefault="00154936" w:rsidP="002B29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Midnight Mass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959" w:rsidRPr="00A905A1" w:rsidRDefault="002B2959" w:rsidP="002B2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</w:tr>
    </w:tbl>
    <w:p w:rsidR="00EF70A4" w:rsidRPr="00A905A1" w:rsidRDefault="00154936" w:rsidP="00B8650C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The discount </w:t>
      </w:r>
      <w:r w:rsidRPr="00A905A1">
        <w:rPr>
          <w:rFonts w:eastAsia="Times New Roman" w:cstheme="minorHAnsi"/>
          <w:b/>
          <w:color w:val="000000"/>
          <w:spacing w:val="8"/>
          <w:sz w:val="20"/>
          <w:szCs w:val="20"/>
          <w:lang w:val="en-GB" w:eastAsia="sk-SK"/>
        </w:rPr>
        <w:t>does NOT apply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to premières, New Year’s Eve performances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(</w:t>
      </w:r>
      <w:r w:rsidR="0052005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31 December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),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to performances given by visiting theatres and to other select performances (as defined by the Director of SND Marketing Centre upon consultation with directors of individual ensembles). 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OPERA SND → 50 %</w:t>
      </w:r>
      <w:r w:rsidR="00B8650C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 off ticket price for seats in Categories 3 and 4</w:t>
      </w:r>
    </w:p>
    <w:p w:rsidR="00EF70A4" w:rsidRPr="00A905A1" w:rsidRDefault="00154936" w:rsidP="00520051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The discount </w:t>
      </w:r>
      <w:r w:rsidRPr="00A905A1">
        <w:rPr>
          <w:rFonts w:eastAsia="Times New Roman" w:cstheme="minorHAnsi"/>
          <w:b/>
          <w:color w:val="000000"/>
          <w:spacing w:val="8"/>
          <w:sz w:val="20"/>
          <w:szCs w:val="20"/>
          <w:lang w:val="en-GB" w:eastAsia="sk-SK"/>
        </w:rPr>
        <w:t>does NOT apply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to the productions </w:t>
      </w:r>
      <w:r w:rsidR="00EF70A4" w:rsidRPr="00A905A1">
        <w:rPr>
          <w:rFonts w:eastAsia="Times New Roman" w:cstheme="minorHAnsi"/>
          <w:i/>
          <w:color w:val="000000"/>
          <w:spacing w:val="8"/>
          <w:sz w:val="20"/>
          <w:szCs w:val="20"/>
          <w:lang w:val="en-GB" w:eastAsia="sk-SK"/>
        </w:rPr>
        <w:t>Carmen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, </w:t>
      </w:r>
      <w:r w:rsidR="00EF70A4" w:rsidRPr="00A905A1">
        <w:rPr>
          <w:rFonts w:eastAsia="Times New Roman" w:cstheme="minorHAnsi"/>
          <w:i/>
          <w:color w:val="000000"/>
          <w:spacing w:val="8"/>
          <w:sz w:val="20"/>
          <w:szCs w:val="20"/>
          <w:lang w:val="en-GB" w:eastAsia="sk-SK"/>
        </w:rPr>
        <w:t>Nabucco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,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performances to children, morning performances, </w:t>
      </w:r>
      <w:r w:rsidRPr="00A905A1">
        <w:rPr>
          <w:rFonts w:eastAsia="Times New Roman" w:cstheme="minorHAnsi"/>
          <w:i/>
          <w:color w:val="000000"/>
          <w:spacing w:val="8"/>
          <w:sz w:val="20"/>
          <w:szCs w:val="20"/>
          <w:lang w:val="en-GB" w:eastAsia="sk-SK"/>
        </w:rPr>
        <w:t>Continuities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,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New Year’s Eve performances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(31</w:t>
      </w:r>
      <w:r w:rsidR="0052005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December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), </w:t>
      </w:r>
      <w:r w:rsidR="00A934F3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m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atiné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es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,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premières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,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performances given by visiting theatres and to other select performances (as defined by the Director of SND Marketing Centre upon consultation with directors of individual ensembles). 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BALET SND → 50 % </w:t>
      </w:r>
      <w:r w:rsidR="00B8650C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off ticket price for seats in Categories 3 and 4</w:t>
      </w:r>
    </w:p>
    <w:p w:rsidR="004250D7" w:rsidRPr="00A905A1" w:rsidRDefault="004545A0" w:rsidP="004250D7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The discount </w:t>
      </w:r>
      <w:r w:rsidRPr="00A905A1">
        <w:rPr>
          <w:rFonts w:eastAsia="Times New Roman" w:cstheme="minorHAnsi"/>
          <w:b/>
          <w:color w:val="000000"/>
          <w:spacing w:val="8"/>
          <w:sz w:val="20"/>
          <w:szCs w:val="20"/>
          <w:lang w:val="en-GB" w:eastAsia="sk-SK"/>
        </w:rPr>
        <w:t>does NOT apply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to the productions </w:t>
      </w:r>
      <w:r w:rsidRPr="00A905A1">
        <w:rPr>
          <w:rFonts w:eastAsia="Times New Roman" w:cstheme="minorHAnsi"/>
          <w:i/>
          <w:color w:val="000000"/>
          <w:spacing w:val="8"/>
          <w:sz w:val="20"/>
          <w:szCs w:val="20"/>
          <w:lang w:val="en-GB" w:eastAsia="sk-SK"/>
        </w:rPr>
        <w:t>The Nutcracker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,</w:t>
      </w:r>
      <w:r w:rsidR="0066730F" w:rsidRPr="00A905A1">
        <w:rPr>
          <w:rFonts w:eastAsia="Times New Roman" w:cstheme="minorHAnsi"/>
          <w:i/>
          <w:color w:val="000000"/>
          <w:spacing w:val="8"/>
          <w:sz w:val="20"/>
          <w:szCs w:val="20"/>
          <w:lang w:val="en-GB" w:eastAsia="sk-SK"/>
        </w:rPr>
        <w:t xml:space="preserve">Fragile </w:t>
      </w:r>
      <w:r w:rsidRPr="00A905A1">
        <w:rPr>
          <w:rFonts w:eastAsia="Times New Roman" w:cstheme="minorHAnsi"/>
          <w:i/>
          <w:color w:val="000000"/>
          <w:spacing w:val="8"/>
          <w:sz w:val="20"/>
          <w:szCs w:val="20"/>
          <w:lang w:val="en-GB" w:eastAsia="sk-SK"/>
        </w:rPr>
        <w:t>and SND Ballet</w:t>
      </w:r>
      <w:r w:rsidR="0066730F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,</w:t>
      </w:r>
      <w:r w:rsidR="004250D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performances to children, morning performances, </w:t>
      </w:r>
      <w:r w:rsidR="004250D7" w:rsidRPr="00A905A1">
        <w:rPr>
          <w:rFonts w:eastAsia="Times New Roman" w:cstheme="minorHAnsi"/>
          <w:i/>
          <w:color w:val="000000"/>
          <w:spacing w:val="8"/>
          <w:sz w:val="20"/>
          <w:szCs w:val="20"/>
          <w:lang w:val="en-GB" w:eastAsia="sk-SK"/>
        </w:rPr>
        <w:t>Continuities</w:t>
      </w:r>
      <w:r w:rsidR="004250D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, New Year’s Eve performances (</w:t>
      </w:r>
      <w:r w:rsidR="0052005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31 December</w:t>
      </w:r>
      <w:r w:rsidR="004250D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), </w:t>
      </w:r>
      <w:r w:rsidR="00CA069D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m</w:t>
      </w:r>
      <w:r w:rsidR="004250D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atinées, premières, performances given by visiting theatres and to other select performances (as defined by the Director of SND Marketing Centre upon consultation with directors of individual ensembles). </w:t>
      </w:r>
    </w:p>
    <w:p w:rsidR="00467ED0" w:rsidRPr="00A905A1" w:rsidRDefault="00B8337D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Discounts on tickets for performances given by SND Opera, Ballet and Drama Company cannot be cumulated, mutually combined and combined with other types of discounts; they cannot be used for performances to which special offer applies (dress rehearsals, pre-premières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, </w:t>
      </w:r>
      <w:r w:rsidR="0033397F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morning and other performances as listed in SND Box Offices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).</w:t>
      </w:r>
      <w:bookmarkStart w:id="0" w:name="_GoBack"/>
      <w:bookmarkEnd w:id="0"/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2. </w:t>
      </w:r>
      <w:r w:rsidR="0033397F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Discounts for holders of disabled persons passes (ZŤP), passes for accompanying persons for the disabled (ZŤPS), and </w:t>
      </w:r>
      <w:r w:rsidR="00A833B2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customers</w:t>
      </w:r>
      <w:r w:rsidR="0033397F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 with limited mobility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cstheme="minorHAnsi"/>
          <w:sz w:val="20"/>
          <w:szCs w:val="20"/>
          <w:lang w:val="en-GB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ZŤP a</w:t>
      </w:r>
      <w:r w:rsidR="00A833B2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nd</w:t>
      </w: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 ZŤPS: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 50 % </w:t>
      </w:r>
      <w:r w:rsidR="00A833B2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to any seat anywhere in the auditorium for all performances, except for premières, performances given by visiting theatres, selected special events and morning performances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(</w:t>
      </w:r>
      <w:r w:rsidR="00A833B2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as per point 5 in this Section to which a designated price list applies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).</w:t>
      </w:r>
    </w:p>
    <w:p w:rsidR="00EF70A4" w:rsidRPr="00A905A1" w:rsidRDefault="00A833B2" w:rsidP="00B8650C">
      <w:pPr>
        <w:shd w:val="clear" w:color="auto" w:fill="FFFFFF"/>
        <w:spacing w:before="360" w:after="360" w:line="240" w:lineRule="auto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Customers with limited mobility: </w:t>
      </w:r>
      <w:r w:rsidRPr="00A905A1">
        <w:rPr>
          <w:rFonts w:eastAsia="Times New Roman" w:cstheme="minorHAnsi"/>
          <w:bCs/>
          <w:color w:val="000000"/>
          <w:spacing w:val="8"/>
          <w:sz w:val="20"/>
          <w:szCs w:val="20"/>
          <w:lang w:val="en-GB" w:eastAsia="sk-SK"/>
        </w:rPr>
        <w:t xml:space="preserve">these customers have at their disposal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special entrance fee of Euro 3 applies </w:t>
      </w:r>
      <w:r w:rsidR="00DA2208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to tickets for all performances with the proviso of using designated seating as per Directive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3/2018. </w:t>
      </w:r>
      <w:r w:rsidR="00DA2208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Slovak National Theatre recommends customers with limited mobility to invite accompanying person to performances. Such person</w:t>
      </w:r>
      <w:r w:rsidR="00C70512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is</w:t>
      </w:r>
      <w:r w:rsidR="00DA2208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entitled to 50% discount on</w:t>
      </w:r>
      <w:r w:rsidR="00C70512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ticket purchased along with a ticket purchased by customer with limited mobility.</w:t>
      </w:r>
    </w:p>
    <w:p w:rsidR="00EF70A4" w:rsidRPr="00A905A1" w:rsidRDefault="00A31D67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Due to logistical, safety and technical reasons, the SND is only able to register customers with limited mobility who have purchased ticket to their designated seating as per Directive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3/2018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, who actually use the seat during a particular performance. If such customers do not use the designated seating as per Directive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3/2018,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the customer acknow</w:t>
      </w:r>
      <w:r w:rsidR="005971C1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le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dges that</w:t>
      </w:r>
      <w:r w:rsidR="005971C1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, in the event of emergency,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the SND </w:t>
      </w:r>
      <w:r w:rsidR="005971C1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may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be unable to</w:t>
      </w:r>
      <w:r w:rsidR="005971C1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apply most effective safety measures with to help the customer concerned as set out in relevant legislation (particularly in Act No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314/2001 </w:t>
      </w:r>
      <w:r w:rsidR="005971C1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Coll. on Fire Safety as further regulated, the Decree by the Ministry of interior SR No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121/2002 </w:t>
      </w:r>
      <w:r w:rsidR="005971C1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Coll. on Fire Prevention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)</w:t>
      </w:r>
      <w:r w:rsidR="005971C1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. Hence, technical and logistical reasons prevent the SND to enable such customer access to the areas for customers with limited mobility in line with Directive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3/2018.</w:t>
      </w:r>
    </w:p>
    <w:p w:rsidR="00EF70A4" w:rsidRPr="00A905A1" w:rsidRDefault="00EF70A4" w:rsidP="00B8650C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3. </w:t>
      </w:r>
      <w:r w:rsidR="00B324B3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Discounts for pupils and students enrolled in art schools elementary and secondary schools. Conservatoires, universities</w:t>
      </w: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) </w:t>
      </w:r>
      <w:r w:rsidR="00B324B3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and for students pursuing studies in art theory: discounts apply to performance sthat have not been sold out</w:t>
      </w:r>
    </w:p>
    <w:p w:rsidR="00EF70A4" w:rsidRDefault="00B324B3" w:rsidP="00B865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SND Opera, Ballet and Drama Company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 →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 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discount in form of set ticket price of Euro 3 available 1 hour prior to the beginning of a given performance – applies to all performances that have not been sold out by the above deadline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(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does not apply to premières, performances given by visiting theatres and special performances).</w:t>
      </w:r>
    </w:p>
    <w:p w:rsidR="00A934F3" w:rsidRPr="00A905A1" w:rsidRDefault="00A934F3" w:rsidP="00B865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</w:p>
    <w:p w:rsidR="00035A39" w:rsidRDefault="00B324B3" w:rsidP="00B865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In addition to pupils and students enrolled in conservatoires, the discount also applies to students at the Academy of Performing Arts and Academy of Arts, and students pursuing the following specialisms: cultural studies, aesthetics, art history, Slovak language and literature, music theory, teaching music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.</w:t>
      </w:r>
    </w:p>
    <w:p w:rsidR="00A934F3" w:rsidRPr="00A905A1" w:rsidRDefault="00A934F3" w:rsidP="00B865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</w:p>
    <w:p w:rsidR="00EF70A4" w:rsidRPr="00A905A1" w:rsidRDefault="00B324B3" w:rsidP="00467ED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b/>
          <w:color w:val="000000"/>
          <w:spacing w:val="8"/>
          <w:sz w:val="20"/>
          <w:szCs w:val="20"/>
          <w:lang w:val="en-GB" w:eastAsia="sk-SK"/>
        </w:rPr>
        <w:t>This discount cannot be used for booked tickets.</w:t>
      </w:r>
    </w:p>
    <w:p w:rsidR="00B64164" w:rsidRPr="00A905A1" w:rsidRDefault="00B324B3" w:rsidP="00467E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Seating in auditorium shall be indicated by Box Office personnel depending on their judgement and time limit prior to the beginning of performance.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4. </w:t>
      </w:r>
      <w:r w:rsidR="00B324B3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Discounts for school events available to pupils and students: applies to selected evening performance and categories</w:t>
      </w: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 (</w:t>
      </w:r>
      <w:r w:rsidR="00B324B3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group purchase: min. 15 tickets</w:t>
      </w: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):</w:t>
      </w:r>
    </w:p>
    <w:p w:rsidR="00EF70A4" w:rsidRPr="00A905A1" w:rsidRDefault="00B324B3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u w:val="single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SND Opera, Ballet and Drama Company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 → 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When booking tickets for school event, a teacher or other accompanying person shall be entitled to one free ticket per 15 students. Within the 2019/2020 season, discounts on group tickets for performances by all SND shall be governed by Section 1 of this Annex. 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5. </w:t>
      </w:r>
      <w:r w:rsidR="00B324B3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Fixed prices for morning and afternoon repertoire performances</w:t>
      </w: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 (</w:t>
      </w:r>
      <w:r w:rsidR="00B324B3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by 4PM, inclusive</w:t>
      </w: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):</w:t>
      </w:r>
    </w:p>
    <w:p w:rsidR="00EF70A4" w:rsidRPr="00A905A1" w:rsidRDefault="00EF70A4" w:rsidP="00246EB7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sz w:val="21"/>
          <w:szCs w:val="21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SND</w:t>
      </w:r>
      <w:r w:rsidR="00B8650C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 Drama Company</w:t>
      </w: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54"/>
        <w:gridCol w:w="2081"/>
        <w:gridCol w:w="1895"/>
      </w:tblGrid>
      <w:tr w:rsidR="00246EB7" w:rsidRPr="00A905A1" w:rsidTr="00B8650C">
        <w:trPr>
          <w:trHeight w:hRule="exact" w:val="2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B7" w:rsidRPr="00A905A1" w:rsidRDefault="00B8650C" w:rsidP="00246EB7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Drama stage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 xml:space="preserve"> (NB)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B7" w:rsidRPr="00A905A1" w:rsidRDefault="00B8650C" w:rsidP="00246EB7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Category 1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: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B7" w:rsidRPr="00A905A1" w:rsidRDefault="00DC749E" w:rsidP="00246EB7">
            <w:pPr>
              <w:spacing w:after="0" w:line="240" w:lineRule="auto"/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10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 xml:space="preserve"> €</w:t>
            </w:r>
          </w:p>
        </w:tc>
      </w:tr>
      <w:tr w:rsidR="00246EB7" w:rsidRPr="00A905A1" w:rsidTr="00B8650C">
        <w:trPr>
          <w:trHeight w:hRule="exact" w:val="284"/>
        </w:trPr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B7" w:rsidRPr="00A905A1" w:rsidRDefault="00246EB7" w:rsidP="00246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246EB7" w:rsidRPr="00A905A1" w:rsidRDefault="00B8650C" w:rsidP="00246EB7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Category 2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: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246EB7" w:rsidRPr="00A905A1" w:rsidRDefault="00DC749E" w:rsidP="00246EB7">
            <w:pPr>
              <w:spacing w:after="0" w:line="240" w:lineRule="auto"/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7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 xml:space="preserve"> €</w:t>
            </w:r>
          </w:p>
        </w:tc>
      </w:tr>
      <w:tr w:rsidR="00246EB7" w:rsidRPr="00A905A1" w:rsidTr="00B8650C">
        <w:trPr>
          <w:trHeight w:hRule="exact" w:val="284"/>
        </w:trPr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B7" w:rsidRPr="00A905A1" w:rsidRDefault="00246EB7" w:rsidP="00246EB7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Historic</w:t>
            </w:r>
            <w:r w:rsidR="00B8650C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al building</w:t>
            </w: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 xml:space="preserve"> (HB)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B7" w:rsidRPr="00A905A1" w:rsidRDefault="00B8650C" w:rsidP="00246EB7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Category 3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: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B7" w:rsidRPr="00A905A1" w:rsidRDefault="00DC749E" w:rsidP="00246EB7">
            <w:pPr>
              <w:spacing w:after="0" w:line="240" w:lineRule="auto"/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5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 xml:space="preserve"> €</w:t>
            </w:r>
          </w:p>
        </w:tc>
      </w:tr>
      <w:tr w:rsidR="00246EB7" w:rsidRPr="00A905A1" w:rsidTr="00B8650C">
        <w:trPr>
          <w:trHeight w:hRule="exact" w:val="284"/>
        </w:trPr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B7" w:rsidRPr="00A905A1" w:rsidRDefault="00246EB7" w:rsidP="00246E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246EB7" w:rsidRPr="00A905A1" w:rsidRDefault="00B8650C" w:rsidP="00246EB7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Category 4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: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246EB7" w:rsidRPr="00A905A1" w:rsidRDefault="00DC749E" w:rsidP="00246EB7">
            <w:pPr>
              <w:spacing w:after="0" w:line="240" w:lineRule="auto"/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4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 xml:space="preserve"> €</w:t>
            </w:r>
          </w:p>
        </w:tc>
      </w:tr>
      <w:tr w:rsidR="00246EB7" w:rsidRPr="00A905A1" w:rsidTr="00B8650C">
        <w:trPr>
          <w:trHeight w:hRule="exact" w:val="2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EB7" w:rsidRPr="00A905A1" w:rsidRDefault="00B8650C" w:rsidP="00246EB7">
            <w:pPr>
              <w:spacing w:after="0" w:line="240" w:lineRule="auto"/>
              <w:ind w:firstLineChars="100"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Studio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 xml:space="preserve"> (NB)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EB7" w:rsidRPr="00A905A1" w:rsidRDefault="00DC749E" w:rsidP="00246EB7">
            <w:pPr>
              <w:spacing w:after="0" w:line="240" w:lineRule="auto"/>
              <w:ind w:firstLineChars="100"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>8</w:t>
            </w:r>
            <w:r w:rsidR="00246EB7" w:rsidRPr="00A905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eastAsia="sk-SK"/>
              </w:rPr>
              <w:t xml:space="preserve"> €</w:t>
            </w:r>
          </w:p>
        </w:tc>
      </w:tr>
    </w:tbl>
    <w:p w:rsidR="00EF70A4" w:rsidRPr="00A905A1" w:rsidRDefault="00B8650C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SND 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Opera: </w:t>
      </w: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working days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992"/>
        <w:gridCol w:w="993"/>
        <w:gridCol w:w="992"/>
        <w:gridCol w:w="992"/>
      </w:tblGrid>
      <w:tr w:rsidR="004D77B7" w:rsidRPr="00A905A1" w:rsidTr="00A905A1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Historic</w:t>
            </w:r>
            <w:r w:rsidR="00B46C13"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al building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269" w:rsidRPr="00A905A1" w:rsidRDefault="00A905A1" w:rsidP="00AB7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 xml:space="preserve">Category </w:t>
            </w:r>
            <w:r w:rsidR="00AB7269"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269" w:rsidRPr="00A905A1" w:rsidRDefault="00A905A1" w:rsidP="00AB7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269" w:rsidRPr="00A905A1" w:rsidRDefault="00A905A1" w:rsidP="00AB7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269" w:rsidRPr="00A905A1" w:rsidRDefault="00A905A1" w:rsidP="00AB72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4D77B7" w:rsidRPr="00A905A1" w:rsidTr="00A905A1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Carmen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13 €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11 €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</w:tr>
      <w:tr w:rsidR="004D77B7" w:rsidRPr="00A905A1" w:rsidTr="00A905A1">
        <w:trPr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905A1" w:rsidP="00AB72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Polish Blood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13 €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11 €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</w:tr>
      <w:tr w:rsidR="004D77B7" w:rsidRPr="00A905A1" w:rsidTr="00A905A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905A1" w:rsidP="00AB72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The Cloak</w:t>
            </w:r>
            <w:r w:rsidR="00AB7269"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 xml:space="preserve"> / Gianni Schicchi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9 €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</w:tr>
      <w:tr w:rsidR="00A905A1" w:rsidRPr="00A905A1" w:rsidTr="00A905A1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Morning performances - weekends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4D77B7" w:rsidRPr="00A905A1" w:rsidTr="00A905A1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Nabucco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</w:tr>
      <w:tr w:rsidR="004D77B7" w:rsidRPr="00A905A1" w:rsidTr="00A905A1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</w:tr>
      <w:tr w:rsidR="00A905A1" w:rsidRPr="00A905A1" w:rsidTr="00A905A1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New building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4D77B7" w:rsidRPr="00A905A1" w:rsidTr="00A905A1">
        <w:trPr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Aida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13 €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11 €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</w:tr>
      <w:tr w:rsidR="004D77B7" w:rsidRPr="00A905A1" w:rsidTr="00A905A1">
        <w:trPr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Don Carlo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13 €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11 €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</w:tr>
      <w:tr w:rsidR="004D77B7" w:rsidRPr="00A905A1" w:rsidTr="00A905A1">
        <w:trPr>
          <w:trHeight w:val="28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905A1" w:rsidP="00AB72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 xml:space="preserve">The Tales of </w:t>
            </w:r>
            <w:r w:rsidR="00AB7269"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Hoffmann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9 €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</w:tr>
      <w:tr w:rsidR="004D77B7" w:rsidRPr="00A905A1" w:rsidTr="00A905A1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Rusalka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13 €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11 €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</w:tr>
      <w:tr w:rsidR="00A905A1" w:rsidRPr="00A905A1" w:rsidTr="00A905A1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Morning performances - weekends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4D77B7" w:rsidRPr="00A905A1" w:rsidTr="00A905A1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Rusalka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10 €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269" w:rsidRPr="00A905A1" w:rsidRDefault="00AB7269" w:rsidP="00AB7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8 €</w:t>
            </w:r>
          </w:p>
        </w:tc>
      </w:tr>
    </w:tbl>
    <w:p w:rsidR="00967BE3" w:rsidRPr="00A905A1" w:rsidRDefault="004E2A67" w:rsidP="00967BE3">
      <w:pPr>
        <w:shd w:val="clear" w:color="auto" w:fill="FFFFFF"/>
        <w:spacing w:before="360" w:after="360" w:line="240" w:lineRule="auto"/>
        <w:rPr>
          <w:rFonts w:eastAsia="Times New Roman" w:cstheme="minorHAnsi"/>
          <w:sz w:val="21"/>
          <w:szCs w:val="21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SND </w:t>
      </w:r>
      <w:r w:rsidR="00967BE3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Opera: </w:t>
      </w:r>
      <w:r w:rsidR="00A905A1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performances for children</w:t>
      </w:r>
      <w:r w:rsid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: weekends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1151"/>
        <w:gridCol w:w="993"/>
        <w:gridCol w:w="992"/>
        <w:gridCol w:w="992"/>
      </w:tblGrid>
      <w:tr w:rsidR="00A905A1" w:rsidRPr="00A905A1" w:rsidTr="00CA069D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Historical building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4D77B7" w:rsidRPr="00A905A1" w:rsidTr="00A905A1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A905A1" w:rsidP="00CA0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 Great Doctors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’ Tale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DC74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13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11 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  8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  6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</w:tr>
      <w:tr w:rsidR="004D77B7" w:rsidRPr="00A905A1" w:rsidTr="00A905A1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A905A1" w:rsidP="00CA0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A Tale of a Happy End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13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11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  8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  6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</w:tr>
      <w:tr w:rsidR="00A905A1" w:rsidRPr="00A905A1" w:rsidTr="00CA069D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New building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4D77B7" w:rsidRPr="00A905A1" w:rsidTr="00A905A1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A905A1" w:rsidP="00CA0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About the Magic Flute and Other Tricks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  8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  7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  6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E3" w:rsidRPr="00A905A1" w:rsidRDefault="00DC749E" w:rsidP="00CA0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     4</w:t>
            </w:r>
            <w:r w:rsidR="00967BE3"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€ </w:t>
            </w:r>
          </w:p>
        </w:tc>
      </w:tr>
    </w:tbl>
    <w:p w:rsidR="00A905A1" w:rsidRPr="00A905A1" w:rsidRDefault="00A905A1" w:rsidP="00A905A1">
      <w:pPr>
        <w:shd w:val="clear" w:color="auto" w:fill="FFFFFF"/>
        <w:spacing w:before="360" w:after="360" w:line="240" w:lineRule="auto"/>
        <w:rPr>
          <w:rFonts w:eastAsia="Times New Roman" w:cstheme="minorHAnsi"/>
          <w:sz w:val="21"/>
          <w:szCs w:val="21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SND Opera: performances for children</w:t>
      </w: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: working days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134"/>
        <w:gridCol w:w="993"/>
        <w:gridCol w:w="992"/>
        <w:gridCol w:w="992"/>
      </w:tblGrid>
      <w:tr w:rsidR="00A905A1" w:rsidRPr="00A905A1" w:rsidTr="00A905A1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Historical building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A905A1" w:rsidRPr="00A905A1" w:rsidTr="00A905A1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 Great Doctors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’ Tale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4 €</w:t>
            </w:r>
          </w:p>
        </w:tc>
      </w:tr>
      <w:tr w:rsidR="00A905A1" w:rsidRPr="00A905A1" w:rsidTr="00A905A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A Tale of a Happy End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4 €</w:t>
            </w:r>
          </w:p>
        </w:tc>
      </w:tr>
      <w:tr w:rsidR="00A905A1" w:rsidRPr="00A905A1" w:rsidTr="00A905A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New building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A905A1" w:rsidRPr="00A905A1" w:rsidTr="00A905A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About the Magic Flute and Other Tricks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3 €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color w:val="000000"/>
                <w:sz w:val="20"/>
                <w:szCs w:val="20"/>
                <w:lang w:val="en-GB" w:eastAsia="sk-SK"/>
              </w:rPr>
              <w:t>3 €</w:t>
            </w:r>
          </w:p>
        </w:tc>
      </w:tr>
    </w:tbl>
    <w:p w:rsidR="00EF70A4" w:rsidRPr="00A905A1" w:rsidRDefault="004E2A67" w:rsidP="00A905A1">
      <w:pPr>
        <w:shd w:val="clear" w:color="auto" w:fill="FFFFFF"/>
        <w:spacing w:before="360" w:after="360" w:line="240" w:lineRule="auto"/>
        <w:rPr>
          <w:rFonts w:eastAsia="Times New Roman" w:cstheme="minorHAnsi"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SND 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Ba</w:t>
      </w: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l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let: </w:t>
      </w:r>
      <w:r w:rsid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p</w:t>
      </w:r>
      <w:r w:rsidR="00A905A1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erformances for children</w:t>
      </w:r>
      <w:r w:rsid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: weekends</w:t>
      </w:r>
      <w:r w:rsid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br/>
      </w:r>
      <w:r w:rsidR="004D77B7" w:rsidRPr="00A905A1">
        <w:rPr>
          <w:rFonts w:eastAsia="Times New Roman" w:cstheme="minorHAnsi"/>
          <w:bCs/>
          <w:color w:val="000000"/>
          <w:spacing w:val="8"/>
          <w:sz w:val="24"/>
          <w:szCs w:val="24"/>
          <w:lang w:val="en-GB" w:eastAsia="sk-SK"/>
        </w:rPr>
        <w:t>(</w:t>
      </w:r>
      <w:r w:rsidR="00A905A1">
        <w:rPr>
          <w:rFonts w:eastAsia="Times New Roman" w:cstheme="minorHAnsi"/>
          <w:bCs/>
          <w:color w:val="000000"/>
          <w:spacing w:val="8"/>
          <w:sz w:val="24"/>
          <w:szCs w:val="24"/>
          <w:lang w:val="en-GB" w:eastAsia="sk-SK"/>
        </w:rPr>
        <w:t>does NOT apply to working days during Christmas Holidays and school recess)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134"/>
        <w:gridCol w:w="993"/>
        <w:gridCol w:w="992"/>
        <w:gridCol w:w="992"/>
      </w:tblGrid>
      <w:tr w:rsidR="00A905A1" w:rsidRPr="00A905A1" w:rsidTr="00A905A1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Historical building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66730F" w:rsidRPr="00A905A1" w:rsidTr="00A905A1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A905A1" w:rsidP="00DC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From Fairytale to Fairytale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DC749E" w:rsidP="00D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sz w:val="20"/>
                <w:szCs w:val="20"/>
                <w:lang w:val="en-GB" w:eastAsia="sk-SK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DC749E" w:rsidP="00D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DC749E" w:rsidP="00D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DC749E" w:rsidP="00D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sz w:val="20"/>
                <w:szCs w:val="20"/>
                <w:lang w:val="en-GB" w:eastAsia="sk-SK"/>
              </w:rPr>
              <w:t>4 €</w:t>
            </w:r>
          </w:p>
        </w:tc>
      </w:tr>
      <w:tr w:rsidR="0066730F" w:rsidRPr="00A905A1" w:rsidTr="00A905A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A905A1" w:rsidP="00DC7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 Nutcracker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DC749E" w:rsidP="00D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DC749E" w:rsidP="00D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DC749E" w:rsidP="00D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49E" w:rsidRPr="00A905A1" w:rsidRDefault="00DC749E" w:rsidP="00DC7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A9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4 €</w:t>
            </w:r>
          </w:p>
        </w:tc>
      </w:tr>
    </w:tbl>
    <w:p w:rsidR="00A905A1" w:rsidRPr="00A905A1" w:rsidRDefault="004E2A67" w:rsidP="00A905A1">
      <w:pPr>
        <w:shd w:val="clear" w:color="auto" w:fill="FFFFFF"/>
        <w:spacing w:before="360" w:after="360" w:line="240" w:lineRule="auto"/>
        <w:rPr>
          <w:rFonts w:eastAsia="Times New Roman" w:cstheme="minorHAnsi"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SND Ballet</w:t>
      </w:r>
      <w:r w:rsidR="004D77B7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 xml:space="preserve">: </w:t>
      </w:r>
      <w:r w:rsid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  <w:t>working days</w:t>
      </w:r>
      <w:r w:rsidR="00A905A1">
        <w:rPr>
          <w:rFonts w:eastAsia="Times New Roman" w:cstheme="minorHAnsi"/>
          <w:bCs/>
          <w:color w:val="000000"/>
          <w:spacing w:val="8"/>
          <w:sz w:val="24"/>
          <w:szCs w:val="24"/>
          <w:lang w:val="en-GB" w:eastAsia="sk-SK"/>
        </w:rPr>
        <w:br/>
      </w:r>
      <w:r w:rsidR="00A905A1" w:rsidRPr="00A905A1">
        <w:rPr>
          <w:rFonts w:eastAsia="Times New Roman" w:cstheme="minorHAnsi"/>
          <w:bCs/>
          <w:color w:val="000000"/>
          <w:spacing w:val="8"/>
          <w:sz w:val="24"/>
          <w:szCs w:val="24"/>
          <w:lang w:val="en-GB" w:eastAsia="sk-SK"/>
        </w:rPr>
        <w:t>(</w:t>
      </w:r>
      <w:r w:rsidR="00A905A1">
        <w:rPr>
          <w:rFonts w:eastAsia="Times New Roman" w:cstheme="minorHAnsi"/>
          <w:bCs/>
          <w:color w:val="000000"/>
          <w:spacing w:val="8"/>
          <w:sz w:val="24"/>
          <w:szCs w:val="24"/>
          <w:lang w:val="en-GB" w:eastAsia="sk-SK"/>
        </w:rPr>
        <w:t>does NOT apply to working days during Christmas Holidays and school recess)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134"/>
        <w:gridCol w:w="993"/>
        <w:gridCol w:w="992"/>
        <w:gridCol w:w="992"/>
      </w:tblGrid>
      <w:tr w:rsidR="00A905A1" w:rsidRPr="00A905A1" w:rsidTr="00A905A1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Historical building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4</w:t>
            </w:r>
          </w:p>
        </w:tc>
      </w:tr>
      <w:tr w:rsidR="004D77B7" w:rsidRPr="00A905A1" w:rsidTr="00A905A1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 xml:space="preserve">Beatles </w:t>
            </w:r>
            <w:r w:rsidR="00A905A1">
              <w:rPr>
                <w:rFonts w:eastAsia="Times New Roman" w:cs="Arial"/>
                <w:sz w:val="20"/>
                <w:szCs w:val="20"/>
                <w:lang w:val="en-GB" w:eastAsia="sk-SK"/>
              </w:rPr>
              <w:t>B</w:t>
            </w: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o Baroque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4 €</w:t>
            </w:r>
          </w:p>
        </w:tc>
      </w:tr>
      <w:tr w:rsidR="004D77B7" w:rsidRPr="00A905A1" w:rsidTr="00A905A1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9A77F5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Ravel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4 €</w:t>
            </w:r>
          </w:p>
        </w:tc>
      </w:tr>
      <w:tr w:rsidR="004D77B7" w:rsidRPr="00A905A1" w:rsidTr="00A905A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Giselle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4 €</w:t>
            </w:r>
          </w:p>
        </w:tc>
      </w:tr>
      <w:tr w:rsidR="004D77B7" w:rsidRPr="00A905A1" w:rsidTr="00A905A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A905A1" w:rsidRPr="00A905A1" w:rsidTr="00A905A1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sk-SK"/>
              </w:rPr>
              <w:t>New building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5A1" w:rsidRPr="00A905A1" w:rsidRDefault="00A905A1" w:rsidP="00A905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</w:pPr>
            <w:r w:rsidRPr="00A905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sk-SK"/>
              </w:rPr>
              <w:t>Category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5A1" w:rsidRPr="00A905A1" w:rsidRDefault="00A905A1" w:rsidP="00A905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4D77B7" w:rsidRPr="00A905A1" w:rsidTr="00A905A1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A905A1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k-SK"/>
              </w:rPr>
              <w:t>Beyond Sin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4D77B7" w:rsidRPr="00A905A1" w:rsidTr="00A905A1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A905A1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k-SK"/>
              </w:rPr>
              <w:t xml:space="preserve">La </w:t>
            </w:r>
            <w:r w:rsidR="004D77B7"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Esmeralda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4D77B7" w:rsidRPr="00A905A1" w:rsidTr="00A905A1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A905A1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k-SK"/>
              </w:rPr>
              <w:t>Le corsaire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4D77B7" w:rsidRPr="00A905A1" w:rsidTr="00A905A1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A905A1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k-SK"/>
              </w:rPr>
              <w:t>Swan Lake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4D77B7" w:rsidRPr="00A905A1" w:rsidTr="00A905A1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Chaplin</w:t>
            </w:r>
            <w:r w:rsidR="00A905A1">
              <w:rPr>
                <w:rFonts w:eastAsia="Times New Roman" w:cs="Arial"/>
                <w:sz w:val="20"/>
                <w:szCs w:val="20"/>
                <w:lang w:val="en-GB" w:eastAsia="sk-SK"/>
              </w:rPr>
              <w:t xml:space="preserve"> the Tramp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4D77B7" w:rsidRPr="00A905A1" w:rsidTr="00A905A1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A905A1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k-SK"/>
              </w:rPr>
              <w:t>Cinderella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4D77B7" w:rsidRPr="00A905A1" w:rsidTr="00A905A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Don Qui</w:t>
            </w:r>
            <w:r w:rsidR="00BD0430"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x</w:t>
            </w: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7 €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6 €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sk-SK"/>
              </w:rPr>
            </w:pPr>
            <w:r w:rsidRPr="00A905A1">
              <w:rPr>
                <w:rFonts w:eastAsia="Times New Roman" w:cs="Arial"/>
                <w:sz w:val="20"/>
                <w:szCs w:val="20"/>
                <w:lang w:val="en-GB" w:eastAsia="sk-SK"/>
              </w:rPr>
              <w:t>5 €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7" w:rsidRPr="00A905A1" w:rsidRDefault="004D77B7" w:rsidP="004D77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sk-SK"/>
              </w:rPr>
            </w:pPr>
          </w:p>
        </w:tc>
      </w:tr>
    </w:tbl>
    <w:p w:rsidR="00EF70A4" w:rsidRPr="00A905A1" w:rsidRDefault="00BD0430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Fixed prices </w:t>
      </w:r>
      <w:r w:rsid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do NOIT apply to pre-premières, dress rehearsals, premières and evening performances (after 4PM)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.</w:t>
      </w:r>
    </w:p>
    <w:p w:rsidR="00EF70A4" w:rsidRPr="00A905A1" w:rsidRDefault="00BD0430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u w:val="single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Fixed prices</w:t>
      </w:r>
      <w:r w:rsid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do NOIT apply tomorning performance son working days during Christmas school recess.</w:t>
      </w:r>
    </w:p>
    <w:p w:rsidR="00EF70A4" w:rsidRPr="00A905A1" w:rsidRDefault="00467ED0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6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 xml:space="preserve">. </w:t>
      </w:r>
      <w:r w:rsidR="004E2A67" w:rsidRPr="00A905A1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val="en-GB" w:eastAsia="sk-SK"/>
        </w:rPr>
        <w:t>Group discounts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SND </w:t>
      </w:r>
      <w:r w:rsidR="004E2A67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Drama Company</w:t>
      </w: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→</w:t>
      </w:r>
      <w:r w:rsidR="00067379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ab/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over 100 tickets =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5 %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off</w:t>
      </w:r>
    </w:p>
    <w:p w:rsidR="00EF70A4" w:rsidRPr="00A905A1" w:rsidRDefault="004E2A67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>SND Opera and Ballet</w:t>
      </w:r>
      <w:r w:rsidR="00EF70A4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 xml:space="preserve"> → </w:t>
      </w:r>
      <w:r w:rsidR="00067379" w:rsidRPr="00A905A1">
        <w:rPr>
          <w:rFonts w:eastAsia="Times New Roman" w:cstheme="minorHAnsi"/>
          <w:b/>
          <w:bCs/>
          <w:color w:val="000000"/>
          <w:spacing w:val="8"/>
          <w:sz w:val="20"/>
          <w:szCs w:val="20"/>
          <w:lang w:val="en-GB" w:eastAsia="sk-SK"/>
        </w:rPr>
        <w:tab/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over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20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tickets = </w:t>
      </w:r>
      <w:r w:rsidR="00EF70A4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2 %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off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                 </w:t>
      </w:r>
      <w:r w:rsidR="00067379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ab/>
      </w:r>
      <w:r w:rsidR="00185AC2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ab/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over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30 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tickets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3 %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= off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                 </w:t>
      </w:r>
      <w:r w:rsidR="00067379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ab/>
      </w:r>
      <w:r w:rsidR="00185AC2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ab/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over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40 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tickets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4 %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= off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                 </w:t>
      </w:r>
      <w:r w:rsidR="00067379" w:rsidRPr="00A905A1">
        <w:rPr>
          <w:rFonts w:eastAsia="Verdana" w:cstheme="minorHAnsi"/>
          <w:color w:val="000000"/>
          <w:spacing w:val="8"/>
          <w:sz w:val="20"/>
          <w:szCs w:val="20"/>
          <w:lang w:val="en-GB" w:eastAsia="sk-SK"/>
        </w:rPr>
        <w:tab/>
      </w:r>
      <w:r w:rsidR="00185AC2" w:rsidRPr="00A905A1">
        <w:rPr>
          <w:rFonts w:eastAsia="Verdana" w:cstheme="minorHAnsi"/>
          <w:color w:val="000000"/>
          <w:spacing w:val="8"/>
          <w:sz w:val="20"/>
          <w:szCs w:val="20"/>
          <w:lang w:val="en-GB" w:eastAsia="sk-SK"/>
        </w:rPr>
        <w:tab/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over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50 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tickets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5 %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= off</w:t>
      </w:r>
    </w:p>
    <w:p w:rsidR="00EF70A4" w:rsidRPr="00A905A1" w:rsidRDefault="00EF70A4" w:rsidP="00EF70A4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</w:pP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                </w:t>
      </w:r>
      <w:r w:rsidR="00067379" w:rsidRPr="00A905A1">
        <w:rPr>
          <w:rFonts w:eastAsia="Verdana" w:cstheme="minorHAnsi"/>
          <w:color w:val="000000"/>
          <w:spacing w:val="8"/>
          <w:sz w:val="20"/>
          <w:szCs w:val="20"/>
          <w:lang w:val="en-GB" w:eastAsia="sk-SK"/>
        </w:rPr>
        <w:tab/>
      </w:r>
      <w:r w:rsidR="00185AC2" w:rsidRPr="00A905A1">
        <w:rPr>
          <w:rFonts w:eastAsia="Verdana" w:cstheme="minorHAnsi"/>
          <w:color w:val="000000"/>
          <w:spacing w:val="8"/>
          <w:sz w:val="20"/>
          <w:szCs w:val="20"/>
          <w:lang w:val="en-GB" w:eastAsia="sk-SK"/>
        </w:rPr>
        <w:tab/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over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100 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tickets </w:t>
      </w:r>
      <w:r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>8 %</w:t>
      </w:r>
      <w:r w:rsidR="004E2A67" w:rsidRPr="00A905A1">
        <w:rPr>
          <w:rFonts w:eastAsia="Times New Roman" w:cstheme="minorHAnsi"/>
          <w:color w:val="000000"/>
          <w:spacing w:val="8"/>
          <w:sz w:val="20"/>
          <w:szCs w:val="20"/>
          <w:lang w:val="en-GB" w:eastAsia="sk-SK"/>
        </w:rPr>
        <w:t xml:space="preserve"> =off</w:t>
      </w:r>
    </w:p>
    <w:sectPr w:rsidR="00EF70A4" w:rsidRPr="00A905A1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CE" w:rsidRDefault="00FE14CE" w:rsidP="00467ED0">
      <w:pPr>
        <w:spacing w:after="0" w:line="240" w:lineRule="auto"/>
      </w:pPr>
      <w:r>
        <w:separator/>
      </w:r>
    </w:p>
  </w:endnote>
  <w:endnote w:type="continuationSeparator" w:id="1">
    <w:p w:rsidR="00FE14CE" w:rsidRDefault="00FE14CE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80222"/>
      <w:docPartObj>
        <w:docPartGallery w:val="Page Numbers (Bottom of Page)"/>
        <w:docPartUnique/>
      </w:docPartObj>
    </w:sdtPr>
    <w:sdtContent>
      <w:p w:rsidR="00CA069D" w:rsidRDefault="008E1C0D">
        <w:pPr>
          <w:pStyle w:val="Pta"/>
          <w:jc w:val="center"/>
        </w:pPr>
        <w:r>
          <w:fldChar w:fldCharType="begin"/>
        </w:r>
        <w:r w:rsidR="00CA069D">
          <w:instrText>PAGE   \* MERGEFORMAT</w:instrText>
        </w:r>
        <w:r>
          <w:fldChar w:fldCharType="separate"/>
        </w:r>
        <w:r w:rsidR="00CA069D">
          <w:rPr>
            <w:noProof/>
          </w:rPr>
          <w:t>1</w:t>
        </w:r>
        <w:r>
          <w:fldChar w:fldCharType="end"/>
        </w:r>
      </w:p>
    </w:sdtContent>
  </w:sdt>
  <w:p w:rsidR="00CA069D" w:rsidRDefault="00CA069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CE" w:rsidRDefault="00FE14CE" w:rsidP="00467ED0">
      <w:pPr>
        <w:spacing w:after="0" w:line="240" w:lineRule="auto"/>
      </w:pPr>
      <w:r>
        <w:separator/>
      </w:r>
    </w:p>
  </w:footnote>
  <w:footnote w:type="continuationSeparator" w:id="1">
    <w:p w:rsidR="00FE14CE" w:rsidRDefault="00FE14CE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9D" w:rsidRDefault="00CA069D" w:rsidP="00467ED0">
    <w:pPr>
      <w:pStyle w:val="Hlavika"/>
      <w:jc w:val="right"/>
    </w:pPr>
    <w:r>
      <w:t>Príloha č. 3  VOP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0A4"/>
    <w:rsid w:val="00035A39"/>
    <w:rsid w:val="000539D8"/>
    <w:rsid w:val="00067379"/>
    <w:rsid w:val="000A56B5"/>
    <w:rsid w:val="001153F8"/>
    <w:rsid w:val="00154936"/>
    <w:rsid w:val="00185AC2"/>
    <w:rsid w:val="00192FCB"/>
    <w:rsid w:val="00246EB7"/>
    <w:rsid w:val="002B2959"/>
    <w:rsid w:val="0033397F"/>
    <w:rsid w:val="004250D7"/>
    <w:rsid w:val="004545A0"/>
    <w:rsid w:val="00467ED0"/>
    <w:rsid w:val="004B7F56"/>
    <w:rsid w:val="004D77B7"/>
    <w:rsid w:val="004E2A67"/>
    <w:rsid w:val="004F2E4C"/>
    <w:rsid w:val="00520051"/>
    <w:rsid w:val="005971C1"/>
    <w:rsid w:val="005A5E68"/>
    <w:rsid w:val="0066730F"/>
    <w:rsid w:val="007064E9"/>
    <w:rsid w:val="008B4842"/>
    <w:rsid w:val="008E1C0D"/>
    <w:rsid w:val="009633E1"/>
    <w:rsid w:val="00967BE3"/>
    <w:rsid w:val="009A77F5"/>
    <w:rsid w:val="009C642F"/>
    <w:rsid w:val="00A31D67"/>
    <w:rsid w:val="00A754B4"/>
    <w:rsid w:val="00A833B2"/>
    <w:rsid w:val="00A905A1"/>
    <w:rsid w:val="00A934F3"/>
    <w:rsid w:val="00AB7269"/>
    <w:rsid w:val="00AC5483"/>
    <w:rsid w:val="00B26780"/>
    <w:rsid w:val="00B324B3"/>
    <w:rsid w:val="00B46C13"/>
    <w:rsid w:val="00B56A9B"/>
    <w:rsid w:val="00B64164"/>
    <w:rsid w:val="00B8337D"/>
    <w:rsid w:val="00B8650C"/>
    <w:rsid w:val="00BD0430"/>
    <w:rsid w:val="00C70512"/>
    <w:rsid w:val="00CA069D"/>
    <w:rsid w:val="00CC0F8E"/>
    <w:rsid w:val="00D136D9"/>
    <w:rsid w:val="00D27A92"/>
    <w:rsid w:val="00DA2208"/>
    <w:rsid w:val="00DC749E"/>
    <w:rsid w:val="00E60497"/>
    <w:rsid w:val="00EC2260"/>
    <w:rsid w:val="00EC40A6"/>
    <w:rsid w:val="00EF70A4"/>
    <w:rsid w:val="00FB3B02"/>
    <w:rsid w:val="00FE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3E5D-28BE-4490-A8CC-6922DECD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sevcikovak</cp:lastModifiedBy>
  <cp:revision>2</cp:revision>
  <dcterms:created xsi:type="dcterms:W3CDTF">2019-06-26T08:06:00Z</dcterms:created>
  <dcterms:modified xsi:type="dcterms:W3CDTF">2019-06-26T08:06:00Z</dcterms:modified>
</cp:coreProperties>
</file>