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15D1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15D1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tovar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0F6659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</w:rPr>
              <w:t>usta na parochne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2815D1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Drevené hlavy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parochňové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 č.62, č.57, 56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15D1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ks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DC6502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815D1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0F6659"/>
    <w:rsid w:val="0019155D"/>
    <w:rsid w:val="00204679"/>
    <w:rsid w:val="00253173"/>
    <w:rsid w:val="002815D1"/>
    <w:rsid w:val="002C1D04"/>
    <w:rsid w:val="002F1BB0"/>
    <w:rsid w:val="0034232A"/>
    <w:rsid w:val="003653B8"/>
    <w:rsid w:val="00433441"/>
    <w:rsid w:val="00645B95"/>
    <w:rsid w:val="006E64EE"/>
    <w:rsid w:val="008016DB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6</cp:revision>
  <cp:lastPrinted>2013-09-09T12:39:00Z</cp:lastPrinted>
  <dcterms:created xsi:type="dcterms:W3CDTF">2013-11-08T12:09:00Z</dcterms:created>
  <dcterms:modified xsi:type="dcterms:W3CDTF">2013-11-11T06:51:00Z</dcterms:modified>
</cp:coreProperties>
</file>